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E5" w:rsidRPr="00786EEB" w:rsidRDefault="00815FE5" w:rsidP="00786EEB">
      <w:pPr>
        <w:tabs>
          <w:tab w:val="center" w:pos="4253"/>
        </w:tabs>
        <w:suppressAutoHyphens/>
        <w:jc w:val="right"/>
        <w:rPr>
          <w:rFonts w:cs="Arial"/>
          <w:b/>
          <w:sz w:val="28"/>
          <w:szCs w:val="28"/>
          <w:lang w:val="es-ES_tradnl"/>
        </w:rPr>
      </w:pPr>
      <w:r>
        <w:rPr>
          <w:rFonts w:cs="Arial"/>
          <w:b/>
          <w:sz w:val="28"/>
          <w:szCs w:val="28"/>
          <w:lang w:val="es-ES_tradnl"/>
        </w:rPr>
        <w:t>RES. 2570/17</w:t>
      </w:r>
    </w:p>
    <w:p w:rsidR="00815FE5" w:rsidRDefault="00815FE5" w:rsidP="00786EEB">
      <w:pPr>
        <w:tabs>
          <w:tab w:val="center" w:pos="4253"/>
        </w:tabs>
        <w:suppressAutoHyphens/>
        <w:jc w:val="right"/>
        <w:rPr>
          <w:rFonts w:cs="Arial"/>
          <w:b/>
          <w:lang w:val="es-ES_tradnl"/>
        </w:rPr>
      </w:pPr>
    </w:p>
    <w:p w:rsidR="00815FE5" w:rsidRPr="00762B34" w:rsidRDefault="00815FE5">
      <w:pPr>
        <w:tabs>
          <w:tab w:val="center" w:pos="4253"/>
        </w:tabs>
        <w:suppressAutoHyphens/>
        <w:jc w:val="center"/>
        <w:rPr>
          <w:rFonts w:cs="Arial"/>
          <w:b/>
          <w:lang w:val="es-ES_tradnl"/>
        </w:rPr>
      </w:pPr>
      <w:r w:rsidRPr="00762B34">
        <w:rPr>
          <w:rFonts w:cs="Arial"/>
          <w:b/>
          <w:lang w:val="es-ES_tradnl"/>
        </w:rPr>
        <w:t>RESOLUCION ADOPTADA POR EL</w:t>
      </w:r>
    </w:p>
    <w:p w:rsidR="00815FE5" w:rsidRPr="00762B34" w:rsidRDefault="00815FE5">
      <w:pPr>
        <w:tabs>
          <w:tab w:val="left" w:pos="-720"/>
        </w:tabs>
        <w:suppressAutoHyphens/>
        <w:jc w:val="center"/>
        <w:rPr>
          <w:rFonts w:cs="Arial"/>
          <w:b/>
          <w:lang w:val="es-ES_tradnl"/>
        </w:rPr>
      </w:pPr>
    </w:p>
    <w:p w:rsidR="00815FE5" w:rsidRPr="00762B34" w:rsidRDefault="00815FE5">
      <w:pPr>
        <w:tabs>
          <w:tab w:val="center" w:pos="4253"/>
        </w:tabs>
        <w:suppressAutoHyphens/>
        <w:jc w:val="center"/>
        <w:rPr>
          <w:rFonts w:cs="Arial"/>
          <w:b/>
          <w:lang w:val="es-ES_tradnl"/>
        </w:rPr>
      </w:pPr>
      <w:r w:rsidRPr="00762B34">
        <w:rPr>
          <w:rFonts w:cs="Arial"/>
          <w:b/>
          <w:lang w:val="es-ES_tradnl"/>
        </w:rPr>
        <w:t>TRIBUNAL DE CUENTAS</w:t>
      </w:r>
    </w:p>
    <w:p w:rsidR="00815FE5" w:rsidRPr="00762B34" w:rsidRDefault="00815FE5">
      <w:pPr>
        <w:tabs>
          <w:tab w:val="left" w:pos="-720"/>
        </w:tabs>
        <w:suppressAutoHyphens/>
        <w:jc w:val="center"/>
        <w:rPr>
          <w:rFonts w:cs="Arial"/>
          <w:b/>
          <w:lang w:val="es-ES_tradnl"/>
        </w:rPr>
      </w:pPr>
    </w:p>
    <w:p w:rsidR="00815FE5" w:rsidRPr="00762B34" w:rsidRDefault="00815FE5">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16 DE AGOSTO </w:t>
      </w:r>
      <w:r>
        <w:rPr>
          <w:rFonts w:ascii="Helvetica" w:hAnsi="Helvetica"/>
          <w:b/>
          <w:lang w:val="es-ES_tradnl"/>
        </w:rPr>
        <w:t>DE 2017</w:t>
      </w:r>
    </w:p>
    <w:p w:rsidR="00815FE5" w:rsidRPr="00762B34" w:rsidRDefault="00815FE5">
      <w:pPr>
        <w:tabs>
          <w:tab w:val="center" w:pos="4253"/>
        </w:tabs>
        <w:suppressAutoHyphens/>
        <w:jc w:val="center"/>
        <w:rPr>
          <w:rFonts w:cs="Arial"/>
          <w:b/>
          <w:lang w:val="es-ES_tradnl"/>
        </w:rPr>
      </w:pPr>
    </w:p>
    <w:p w:rsidR="00815FE5" w:rsidRPr="00815FE5" w:rsidRDefault="00815FE5">
      <w:pPr>
        <w:tabs>
          <w:tab w:val="center" w:pos="4253"/>
        </w:tabs>
        <w:suppressAutoHyphens/>
        <w:jc w:val="center"/>
        <w:rPr>
          <w:rFonts w:cs="Arial"/>
          <w:b/>
          <w:lang w:val="es-AR"/>
        </w:rPr>
      </w:pPr>
      <w:r w:rsidRPr="00815FE5">
        <w:rPr>
          <w:rFonts w:cs="Arial"/>
          <w:b/>
          <w:lang w:val="es-AR"/>
        </w:rPr>
        <w:t xml:space="preserve">(E. E. Nº 2016-17-1-0008371, </w:t>
      </w:r>
      <w:proofErr w:type="spellStart"/>
      <w:r w:rsidRPr="00815FE5">
        <w:rPr>
          <w:rFonts w:cs="Arial"/>
          <w:b/>
          <w:lang w:val="es-AR"/>
        </w:rPr>
        <w:t>Ent</w:t>
      </w:r>
      <w:proofErr w:type="spellEnd"/>
      <w:r w:rsidRPr="00815FE5">
        <w:rPr>
          <w:rFonts w:cs="Arial"/>
          <w:b/>
          <w:lang w:val="es-AR"/>
        </w:rPr>
        <w:t>. N° 3509/17)</w:t>
      </w:r>
    </w:p>
    <w:p w:rsidR="00815FE5" w:rsidRPr="00815FE5" w:rsidRDefault="00815FE5">
      <w:pPr>
        <w:tabs>
          <w:tab w:val="center" w:pos="4253"/>
        </w:tabs>
        <w:suppressAutoHyphens/>
        <w:jc w:val="center"/>
        <w:rPr>
          <w:rFonts w:ascii="Helvetica" w:hAnsi="Helvetica"/>
          <w:b/>
          <w:lang w:val="es-AR"/>
        </w:rPr>
      </w:pPr>
    </w:p>
    <w:p w:rsidR="00815FE5" w:rsidRDefault="00815FE5" w:rsidP="00815FE5">
      <w:pPr>
        <w:autoSpaceDE w:val="0"/>
        <w:autoSpaceDN w:val="0"/>
        <w:adjustRightInd w:val="0"/>
        <w:spacing w:line="360" w:lineRule="auto"/>
        <w:ind w:firstLine="851"/>
        <w:jc w:val="both"/>
        <w:rPr>
          <w:rFonts w:cs="Arial"/>
          <w:lang w:val="es" w:eastAsia="es-AR"/>
        </w:rPr>
      </w:pPr>
      <w:r>
        <w:rPr>
          <w:rFonts w:cs="Arial"/>
          <w:b/>
          <w:bCs/>
          <w:lang w:val="es" w:eastAsia="es-AR"/>
        </w:rPr>
        <w:t xml:space="preserve">VISTO: </w:t>
      </w:r>
      <w:r>
        <w:rPr>
          <w:rFonts w:cs="Arial"/>
          <w:lang w:val="es" w:eastAsia="es-AR"/>
        </w:rPr>
        <w:t>las actuaciones remitidas por la Dirección Nacional de Aduanas del Ministerio de Economía y Finanzas, referentes al remate de mercadería declarada en abandono, efectuado el día 15.12.2016;</w:t>
      </w:r>
    </w:p>
    <w:p w:rsidR="00815FE5" w:rsidRDefault="00815FE5" w:rsidP="00815FE5">
      <w:pPr>
        <w:autoSpaceDE w:val="0"/>
        <w:autoSpaceDN w:val="0"/>
        <w:adjustRightInd w:val="0"/>
        <w:spacing w:line="360" w:lineRule="auto"/>
        <w:ind w:firstLine="851"/>
        <w:jc w:val="both"/>
        <w:rPr>
          <w:rFonts w:cs="Arial"/>
          <w:lang w:val="es" w:eastAsia="es-AR"/>
        </w:rPr>
      </w:pPr>
      <w:r>
        <w:rPr>
          <w:rFonts w:cs="Arial"/>
          <w:b/>
          <w:bCs/>
          <w:lang w:val="es" w:eastAsia="es-AR"/>
        </w:rPr>
        <w:t xml:space="preserve">RESULTANDO: 1) </w:t>
      </w:r>
      <w:r>
        <w:rPr>
          <w:rFonts w:cs="Arial"/>
          <w:lang w:val="es" w:eastAsia="es-AR"/>
        </w:rPr>
        <w:t>que e</w:t>
      </w:r>
      <w:r>
        <w:rPr>
          <w:rFonts w:cs="Arial"/>
          <w:lang w:val="es" w:eastAsia="es-AR"/>
        </w:rPr>
        <w:t xml:space="preserve">ste Tribunal en Sesión del 17.5.2017, no formuló observaciones al procedimiento </w:t>
      </w:r>
      <w:r>
        <w:rPr>
          <w:rFonts w:cs="Arial"/>
          <w:lang w:val="es" w:eastAsia="es-AR"/>
        </w:rPr>
        <w:t>y cometió al Contador Auditor ante</w:t>
      </w:r>
      <w:r>
        <w:rPr>
          <w:rFonts w:cs="Arial"/>
          <w:lang w:val="es" w:eastAsia="es-AR"/>
        </w:rPr>
        <w:t xml:space="preserve"> el Organismo el control de la efectiva versión de lo r</w:t>
      </w:r>
      <w:r>
        <w:rPr>
          <w:rFonts w:cs="Arial"/>
          <w:lang w:val="es" w:eastAsia="es-AR"/>
        </w:rPr>
        <w:t>ecaudado en el rubro pertinente</w:t>
      </w:r>
      <w:r>
        <w:rPr>
          <w:rFonts w:cs="Arial"/>
          <w:lang w:val="es" w:eastAsia="es-AR"/>
        </w:rPr>
        <w:t>;</w:t>
      </w:r>
    </w:p>
    <w:p w:rsidR="00815FE5" w:rsidRDefault="00815FE5" w:rsidP="00815FE5">
      <w:pPr>
        <w:autoSpaceDE w:val="0"/>
        <w:autoSpaceDN w:val="0"/>
        <w:adjustRightInd w:val="0"/>
        <w:spacing w:line="360" w:lineRule="auto"/>
        <w:ind w:firstLine="2835"/>
        <w:jc w:val="both"/>
        <w:rPr>
          <w:rFonts w:cs="Arial"/>
          <w:lang w:val="es" w:eastAsia="es-AR"/>
        </w:rPr>
      </w:pPr>
      <w:r>
        <w:rPr>
          <w:rFonts w:cs="Arial"/>
          <w:b/>
          <w:bCs/>
          <w:lang w:val="es" w:eastAsia="es-AR"/>
        </w:rPr>
        <w:t>2)</w:t>
      </w:r>
      <w:r>
        <w:rPr>
          <w:rFonts w:cs="Arial"/>
          <w:lang w:val="es" w:eastAsia="es-AR"/>
        </w:rPr>
        <w:t xml:space="preserve"> que la Contadora Auditora de este Tribunal con fecha 14.6.2017, señaló el faltante del docume</w:t>
      </w:r>
      <w:r>
        <w:rPr>
          <w:rFonts w:cs="Arial"/>
          <w:lang w:val="es" w:eastAsia="es-AR"/>
        </w:rPr>
        <w:t>nto de ingresos por $ 117.012</w:t>
      </w:r>
      <w:r>
        <w:rPr>
          <w:rFonts w:cs="Arial"/>
          <w:lang w:val="es" w:eastAsia="es-AR"/>
        </w:rPr>
        <w:t>;</w:t>
      </w:r>
    </w:p>
    <w:p w:rsidR="00815FE5" w:rsidRDefault="00815FE5" w:rsidP="00815FE5">
      <w:pPr>
        <w:autoSpaceDE w:val="0"/>
        <w:autoSpaceDN w:val="0"/>
        <w:adjustRightInd w:val="0"/>
        <w:spacing w:line="360" w:lineRule="auto"/>
        <w:ind w:firstLine="2835"/>
        <w:jc w:val="both"/>
        <w:rPr>
          <w:rFonts w:cs="Arial"/>
          <w:lang w:val="es" w:eastAsia="es-AR"/>
        </w:rPr>
      </w:pPr>
      <w:r>
        <w:rPr>
          <w:rFonts w:cs="Arial"/>
          <w:b/>
          <w:bCs/>
          <w:lang w:val="es" w:eastAsia="es-AR"/>
        </w:rPr>
        <w:t>3)</w:t>
      </w:r>
      <w:r>
        <w:rPr>
          <w:rFonts w:cs="Arial"/>
          <w:lang w:val="es" w:eastAsia="es-AR"/>
        </w:rPr>
        <w:t xml:space="preserve"> que la Dirección Nacional de Aduana con fecha 16.6.2017, agregó copia de detalle de movimiento de Cuenta (e. BROU) detallando la dependencia y número de cuenta  (152-002863</w:t>
      </w:r>
      <w:r>
        <w:rPr>
          <w:rFonts w:cs="Arial"/>
          <w:lang w:val="es" w:eastAsia="es-AR"/>
        </w:rPr>
        <w:t>9), por las sumas de $ 45.000 y $ 72.012, lo que totaliza $ 117.012</w:t>
      </w:r>
      <w:r>
        <w:rPr>
          <w:rFonts w:cs="Arial"/>
          <w:lang w:val="es" w:eastAsia="es-AR"/>
        </w:rPr>
        <w:t>;</w:t>
      </w:r>
    </w:p>
    <w:p w:rsidR="00815FE5" w:rsidRDefault="00815FE5" w:rsidP="00815FE5">
      <w:pPr>
        <w:autoSpaceDE w:val="0"/>
        <w:autoSpaceDN w:val="0"/>
        <w:adjustRightInd w:val="0"/>
        <w:spacing w:line="360" w:lineRule="auto"/>
        <w:ind w:firstLine="2835"/>
        <w:jc w:val="both"/>
        <w:rPr>
          <w:rFonts w:cs="Arial"/>
          <w:lang w:val="es" w:eastAsia="es-AR"/>
        </w:rPr>
      </w:pPr>
      <w:r>
        <w:rPr>
          <w:rFonts w:cs="Arial"/>
          <w:b/>
          <w:bCs/>
          <w:lang w:val="es" w:eastAsia="es-AR"/>
        </w:rPr>
        <w:t>4)</w:t>
      </w:r>
      <w:r>
        <w:rPr>
          <w:rFonts w:cs="Arial"/>
          <w:lang w:val="es" w:eastAsia="es-AR"/>
        </w:rPr>
        <w:t xml:space="preserve"> que por informe de la Dirección Financiero Contable de fecha 6.7.2017, se señala que el monto referido es el producido del remate de mercadería, no existiendo un estado de recaudación emitido por SIIF, verificán</w:t>
      </w:r>
      <w:r>
        <w:rPr>
          <w:rFonts w:cs="Arial"/>
          <w:lang w:val="es" w:eastAsia="es-AR"/>
        </w:rPr>
        <w:softHyphen/>
      </w:r>
      <w:r>
        <w:rPr>
          <w:rFonts w:cs="Arial"/>
          <w:lang w:val="es" w:eastAsia="es-AR"/>
        </w:rPr>
        <w:t xml:space="preserve">dose en los obrados los depósitos realizados por la firma Rematadora Pablo </w:t>
      </w:r>
      <w:proofErr w:type="spellStart"/>
      <w:r>
        <w:rPr>
          <w:rFonts w:cs="Arial"/>
          <w:lang w:val="es" w:eastAsia="es-AR"/>
        </w:rPr>
        <w:t>Borsari</w:t>
      </w:r>
      <w:proofErr w:type="spellEnd"/>
      <w:r>
        <w:rPr>
          <w:rFonts w:cs="Arial"/>
          <w:lang w:val="es" w:eastAsia="es-AR"/>
        </w:rPr>
        <w:t xml:space="preserve">;                                   </w:t>
      </w:r>
    </w:p>
    <w:p w:rsidR="00815FE5" w:rsidRDefault="00815FE5" w:rsidP="00815FE5">
      <w:pPr>
        <w:autoSpaceDE w:val="0"/>
        <w:autoSpaceDN w:val="0"/>
        <w:adjustRightInd w:val="0"/>
        <w:spacing w:line="360" w:lineRule="auto"/>
        <w:ind w:firstLine="851"/>
        <w:jc w:val="both"/>
        <w:rPr>
          <w:rFonts w:cs="Arial"/>
          <w:lang w:val="es" w:eastAsia="es-AR"/>
        </w:rPr>
      </w:pPr>
      <w:r>
        <w:rPr>
          <w:rFonts w:cs="Arial"/>
          <w:b/>
          <w:bCs/>
          <w:lang w:val="es" w:eastAsia="es-AR"/>
        </w:rPr>
        <w:t xml:space="preserve">CONSIDERANDO: 1) </w:t>
      </w:r>
      <w:r>
        <w:rPr>
          <w:rFonts w:cs="Arial"/>
          <w:lang w:val="es" w:eastAsia="es-AR"/>
        </w:rPr>
        <w:t>que se dio cumplimiento con</w:t>
      </w:r>
      <w:r>
        <w:rPr>
          <w:rFonts w:cs="Arial"/>
          <w:lang w:val="es" w:eastAsia="es-AR"/>
        </w:rPr>
        <w:t xml:space="preserve"> lo dispuesto por los Artículos 132, 137 y concordantes del TOCAF;</w:t>
      </w:r>
    </w:p>
    <w:p w:rsidR="00815FE5" w:rsidRDefault="00815FE5" w:rsidP="00815FE5">
      <w:pPr>
        <w:autoSpaceDE w:val="0"/>
        <w:autoSpaceDN w:val="0"/>
        <w:adjustRightInd w:val="0"/>
        <w:spacing w:line="360" w:lineRule="auto"/>
        <w:ind w:firstLine="3119"/>
        <w:jc w:val="both"/>
        <w:rPr>
          <w:rFonts w:cs="Arial"/>
          <w:lang w:val="es" w:eastAsia="es-AR"/>
        </w:rPr>
      </w:pPr>
      <w:r>
        <w:rPr>
          <w:rFonts w:cs="Arial"/>
          <w:b/>
          <w:bCs/>
          <w:lang w:val="es" w:eastAsia="es-AR"/>
        </w:rPr>
        <w:lastRenderedPageBreak/>
        <w:t>2)</w:t>
      </w:r>
      <w:r>
        <w:rPr>
          <w:rFonts w:cs="Arial"/>
          <w:lang w:val="es" w:eastAsia="es-AR"/>
        </w:rPr>
        <w:t xml:space="preserve"> que la Administración respondió documentalmente y en forma fundada el señalamiento efectuado por la Contadora Auditora, quedando subsanado el mismo;</w:t>
      </w:r>
    </w:p>
    <w:p w:rsidR="00815FE5" w:rsidRDefault="00815FE5" w:rsidP="00815FE5">
      <w:pPr>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precedentemente expuesto; </w:t>
      </w:r>
    </w:p>
    <w:p w:rsidR="00815FE5" w:rsidRDefault="00815FE5" w:rsidP="00815FE5">
      <w:pPr>
        <w:autoSpaceDE w:val="0"/>
        <w:autoSpaceDN w:val="0"/>
        <w:adjustRightInd w:val="0"/>
        <w:spacing w:line="360" w:lineRule="auto"/>
        <w:jc w:val="center"/>
        <w:rPr>
          <w:rFonts w:cs="Arial"/>
          <w:b/>
          <w:bCs/>
          <w:lang w:val="es" w:eastAsia="es-AR"/>
        </w:rPr>
      </w:pPr>
      <w:r>
        <w:rPr>
          <w:rFonts w:cs="Arial"/>
          <w:b/>
          <w:bCs/>
          <w:lang w:val="es" w:eastAsia="es-AR"/>
        </w:rPr>
        <w:t>EL TRIBUNAL ACUERDA</w:t>
      </w:r>
    </w:p>
    <w:p w:rsidR="00815FE5" w:rsidRPr="00815FE5" w:rsidRDefault="00815FE5" w:rsidP="00815FE5">
      <w:pPr>
        <w:pStyle w:val="Prrafodelista"/>
        <w:numPr>
          <w:ilvl w:val="0"/>
          <w:numId w:val="2"/>
        </w:numPr>
        <w:autoSpaceDE w:val="0"/>
        <w:autoSpaceDN w:val="0"/>
        <w:adjustRightInd w:val="0"/>
        <w:spacing w:line="360" w:lineRule="auto"/>
        <w:ind w:left="284" w:hanging="284"/>
        <w:jc w:val="both"/>
        <w:rPr>
          <w:rFonts w:cs="Arial"/>
          <w:lang w:val="es" w:eastAsia="es-AR"/>
        </w:rPr>
      </w:pPr>
      <w:r w:rsidRPr="00815FE5">
        <w:rPr>
          <w:rFonts w:cs="Arial"/>
          <w:lang w:val="es" w:eastAsia="es-AR"/>
        </w:rPr>
        <w:t>Tomar conocimiento;</w:t>
      </w:r>
    </w:p>
    <w:p w:rsidR="00815FE5" w:rsidRPr="00815FE5" w:rsidRDefault="00815FE5" w:rsidP="00815FE5">
      <w:pPr>
        <w:pStyle w:val="Prrafodelista"/>
        <w:numPr>
          <w:ilvl w:val="0"/>
          <w:numId w:val="2"/>
        </w:numPr>
        <w:autoSpaceDE w:val="0"/>
        <w:autoSpaceDN w:val="0"/>
        <w:adjustRightInd w:val="0"/>
        <w:spacing w:line="360" w:lineRule="auto"/>
        <w:ind w:left="284" w:hanging="284"/>
        <w:jc w:val="both"/>
        <w:rPr>
          <w:rFonts w:cs="Arial"/>
          <w:lang w:val="es" w:eastAsia="es-AR"/>
        </w:rPr>
      </w:pPr>
      <w:r w:rsidRPr="00815FE5">
        <w:rPr>
          <w:rFonts w:cs="Arial"/>
          <w:lang w:val="es" w:eastAsia="es-AR"/>
        </w:rPr>
        <w:t xml:space="preserve">Comunicar a la Contadora Auditora; </w:t>
      </w:r>
    </w:p>
    <w:p w:rsidR="00815FE5" w:rsidRDefault="00815FE5" w:rsidP="00815FE5">
      <w:pPr>
        <w:pStyle w:val="Prrafodelista"/>
        <w:numPr>
          <w:ilvl w:val="0"/>
          <w:numId w:val="2"/>
        </w:numPr>
        <w:autoSpaceDE w:val="0"/>
        <w:autoSpaceDN w:val="0"/>
        <w:adjustRightInd w:val="0"/>
        <w:spacing w:line="360" w:lineRule="auto"/>
        <w:ind w:left="284" w:hanging="284"/>
        <w:jc w:val="both"/>
        <w:rPr>
          <w:rFonts w:cs="Arial"/>
          <w:lang w:val="es" w:eastAsia="es-AR"/>
        </w:rPr>
      </w:pPr>
      <w:r w:rsidRPr="00815FE5">
        <w:rPr>
          <w:rFonts w:cs="Arial"/>
          <w:lang w:val="es" w:eastAsia="es-AR"/>
        </w:rPr>
        <w:t>Devolver las actuaciones al Min</w:t>
      </w:r>
      <w:r w:rsidRPr="00815FE5">
        <w:rPr>
          <w:rFonts w:cs="Arial"/>
          <w:lang w:val="es" w:eastAsia="es-AR"/>
        </w:rPr>
        <w:t>isterio de Economía y Finanzas.</w:t>
      </w:r>
    </w:p>
    <w:p w:rsidR="00815FE5" w:rsidRDefault="00815FE5" w:rsidP="00815FE5">
      <w:pPr>
        <w:autoSpaceDE w:val="0"/>
        <w:autoSpaceDN w:val="0"/>
        <w:adjustRightInd w:val="0"/>
        <w:spacing w:line="360" w:lineRule="auto"/>
        <w:jc w:val="both"/>
        <w:rPr>
          <w:rFonts w:cs="Arial"/>
          <w:lang w:val="es" w:eastAsia="es-AR"/>
        </w:rPr>
      </w:pPr>
    </w:p>
    <w:p w:rsidR="00815FE5" w:rsidRDefault="00815FE5" w:rsidP="00815FE5">
      <w:pPr>
        <w:autoSpaceDE w:val="0"/>
        <w:autoSpaceDN w:val="0"/>
        <w:adjustRightInd w:val="0"/>
        <w:spacing w:line="360" w:lineRule="auto"/>
        <w:jc w:val="both"/>
        <w:rPr>
          <w:rFonts w:cs="Arial"/>
          <w:lang w:val="es" w:eastAsia="es-AR"/>
        </w:rPr>
      </w:pPr>
    </w:p>
    <w:p w:rsidR="00815FE5" w:rsidRDefault="00815FE5" w:rsidP="00815FE5">
      <w:pPr>
        <w:autoSpaceDE w:val="0"/>
        <w:autoSpaceDN w:val="0"/>
        <w:adjustRightInd w:val="0"/>
        <w:spacing w:line="360" w:lineRule="auto"/>
        <w:jc w:val="both"/>
        <w:rPr>
          <w:rFonts w:cs="Arial"/>
          <w:lang w:val="es" w:eastAsia="es-AR"/>
        </w:rPr>
      </w:pPr>
    </w:p>
    <w:p w:rsidR="00815FE5" w:rsidRDefault="00815FE5" w:rsidP="00815FE5">
      <w:pPr>
        <w:autoSpaceDE w:val="0"/>
        <w:autoSpaceDN w:val="0"/>
        <w:adjustRightInd w:val="0"/>
        <w:spacing w:line="360" w:lineRule="auto"/>
        <w:jc w:val="both"/>
        <w:rPr>
          <w:rFonts w:cs="Arial"/>
          <w:lang w:val="es" w:eastAsia="es-AR"/>
        </w:rPr>
      </w:pPr>
    </w:p>
    <w:p w:rsidR="00815FE5" w:rsidRPr="00815FE5" w:rsidRDefault="00815FE5" w:rsidP="00815FE5">
      <w:pPr>
        <w:autoSpaceDE w:val="0"/>
        <w:autoSpaceDN w:val="0"/>
        <w:adjustRightInd w:val="0"/>
        <w:spacing w:line="360" w:lineRule="auto"/>
        <w:ind w:hanging="426"/>
        <w:jc w:val="both"/>
        <w:rPr>
          <w:rFonts w:cs="Arial"/>
          <w:lang w:val="es" w:eastAsia="es-AR"/>
        </w:rPr>
      </w:pPr>
      <w:proofErr w:type="gramStart"/>
      <w:r>
        <w:rPr>
          <w:rFonts w:cs="Arial"/>
          <w:lang w:val="es" w:eastAsia="es-AR"/>
        </w:rPr>
        <w:t>dc</w:t>
      </w:r>
      <w:bookmarkStart w:id="0" w:name="_GoBack"/>
      <w:bookmarkEnd w:id="0"/>
      <w:proofErr w:type="gramEnd"/>
    </w:p>
    <w:p w:rsidR="00815FE5" w:rsidRDefault="00815FE5" w:rsidP="00815FE5">
      <w:pPr>
        <w:autoSpaceDE w:val="0"/>
        <w:autoSpaceDN w:val="0"/>
        <w:adjustRightInd w:val="0"/>
        <w:spacing w:line="360" w:lineRule="auto"/>
        <w:ind w:left="720"/>
        <w:jc w:val="both"/>
        <w:rPr>
          <w:rFonts w:cs="Arial"/>
          <w:lang w:val="es" w:eastAsia="es-AR"/>
        </w:rPr>
      </w:pPr>
    </w:p>
    <w:p w:rsidR="00815FE5" w:rsidRDefault="00815FE5" w:rsidP="00815FE5">
      <w:pPr>
        <w:autoSpaceDE w:val="0"/>
        <w:autoSpaceDN w:val="0"/>
        <w:adjustRightInd w:val="0"/>
        <w:spacing w:line="360" w:lineRule="auto"/>
        <w:ind w:left="720"/>
        <w:jc w:val="both"/>
        <w:rPr>
          <w:rFonts w:cs="Arial"/>
          <w:lang w:val="es" w:eastAsia="es-AR"/>
        </w:rPr>
      </w:pPr>
    </w:p>
    <w:p w:rsidR="00F86359" w:rsidRPr="00815FE5" w:rsidRDefault="00F86359">
      <w:pPr>
        <w:jc w:val="both"/>
        <w:rPr>
          <w:lang w:val="es"/>
        </w:rPr>
      </w:pPr>
    </w:p>
    <w:sectPr w:rsidR="00F86359" w:rsidRPr="00815FE5" w:rsidSect="00815FE5">
      <w:pgSz w:w="12240" w:h="15840" w:code="1"/>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2467DC"/>
    <w:lvl w:ilvl="0">
      <w:numFmt w:val="bullet"/>
      <w:lvlText w:val="*"/>
      <w:lvlJc w:val="left"/>
    </w:lvl>
  </w:abstractNum>
  <w:abstractNum w:abstractNumId="1">
    <w:nsid w:val="15C27A4F"/>
    <w:multiLevelType w:val="hybridMultilevel"/>
    <w:tmpl w:val="37AACCD8"/>
    <w:lvl w:ilvl="0" w:tplc="33220CC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decimal"/>
        <w:lvlText w:val="%1)"/>
        <w:legacy w:legacy="1" w:legacySpace="0" w:legacyIndent="360"/>
        <w:lvlJc w:val="left"/>
        <w:rPr>
          <w:rFonts w:ascii="Arial" w:eastAsia="Times New Roman" w:hAnsi="Arial" w:cs="Arial"/>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E5"/>
    <w:rsid w:val="00330727"/>
    <w:rsid w:val="00815FE5"/>
    <w:rsid w:val="009D365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E5"/>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5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E5"/>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5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265</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2017-08-22T15:54:00Z</cp:lastPrinted>
  <dcterms:created xsi:type="dcterms:W3CDTF">2017-08-22T15:46:00Z</dcterms:created>
  <dcterms:modified xsi:type="dcterms:W3CDTF">2017-08-22T15:54:00Z</dcterms:modified>
</cp:coreProperties>
</file>