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FA0" w:rsidRPr="00786EEB" w:rsidRDefault="001B4FA0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3996/17</w:t>
      </w:r>
    </w:p>
    <w:p w:rsidR="001B4FA0" w:rsidRDefault="001B4FA0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1B4FA0" w:rsidRPr="001B4FA0" w:rsidRDefault="001B4FA0" w:rsidP="001B4FA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B4FA0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B4FA0" w:rsidRPr="001B4FA0" w:rsidRDefault="001B4FA0" w:rsidP="001B4FA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B4FA0" w:rsidRPr="001B4FA0" w:rsidRDefault="001B4FA0" w:rsidP="001B4FA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B4FA0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B4FA0" w:rsidRPr="001B4FA0" w:rsidRDefault="001B4FA0" w:rsidP="001B4FA0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B4FA0" w:rsidRPr="001B4FA0" w:rsidRDefault="001B4FA0" w:rsidP="001B4FA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B4FA0">
        <w:rPr>
          <w:rFonts w:ascii="Arial" w:hAnsi="Arial" w:cs="Arial"/>
          <w:b/>
          <w:sz w:val="24"/>
          <w:szCs w:val="24"/>
          <w:lang w:val="es-ES_tradnl"/>
        </w:rPr>
        <w:t xml:space="preserve">EN SESION DE FECHA 29 DE NOVIEMBRE </w:t>
      </w:r>
      <w:r w:rsidRPr="001B4FA0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1B4FA0" w:rsidRPr="001B4FA0" w:rsidRDefault="001B4FA0" w:rsidP="001B4FA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1B4FA0" w:rsidRPr="001B4FA0" w:rsidRDefault="001B4FA0" w:rsidP="001B4FA0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1B4FA0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2017-17-1-0007170</w:t>
      </w:r>
      <w:r w:rsidRPr="001B4FA0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1B4FA0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1B4FA0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5724/17</w:t>
      </w:r>
      <w:r w:rsidRPr="001B4FA0">
        <w:rPr>
          <w:rFonts w:ascii="Arial" w:hAnsi="Arial" w:cs="Arial"/>
          <w:b/>
          <w:sz w:val="24"/>
          <w:szCs w:val="24"/>
          <w:lang w:val="en-US"/>
        </w:rPr>
        <w:t>)</w:t>
      </w:r>
    </w:p>
    <w:p w:rsidR="001B4FA0" w:rsidRDefault="001B4FA0" w:rsidP="005D1552">
      <w:pPr>
        <w:tabs>
          <w:tab w:val="left" w:pos="-342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B4FA0" w:rsidRDefault="00A84028" w:rsidP="001B4FA0">
      <w:pPr>
        <w:tabs>
          <w:tab w:val="left" w:pos="-3420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Pr="00953820">
        <w:rPr>
          <w:rFonts w:ascii="Arial" w:hAnsi="Arial" w:cs="Arial"/>
          <w:sz w:val="24"/>
          <w:szCs w:val="24"/>
        </w:rPr>
        <w:t xml:space="preserve">las actuaciones remitidas por </w:t>
      </w:r>
      <w:r w:rsidR="001B4FA0">
        <w:rPr>
          <w:rFonts w:ascii="Arial" w:hAnsi="Arial" w:cs="Arial"/>
          <w:sz w:val="24"/>
          <w:szCs w:val="24"/>
        </w:rPr>
        <w:t xml:space="preserve">la </w:t>
      </w:r>
      <w:r w:rsidR="00C73BCE" w:rsidRPr="00953820">
        <w:rPr>
          <w:rFonts w:ascii="Arial" w:hAnsi="Arial" w:cs="Arial"/>
          <w:sz w:val="24"/>
          <w:szCs w:val="24"/>
        </w:rPr>
        <w:t>Administración Nacional de U</w:t>
      </w:r>
      <w:r w:rsidR="005D1552" w:rsidRPr="00953820">
        <w:rPr>
          <w:rFonts w:ascii="Arial" w:hAnsi="Arial" w:cs="Arial"/>
          <w:sz w:val="24"/>
          <w:szCs w:val="24"/>
        </w:rPr>
        <w:t>sinas y Trasm</w:t>
      </w:r>
      <w:r w:rsidR="003556D5">
        <w:rPr>
          <w:rFonts w:ascii="Arial" w:hAnsi="Arial" w:cs="Arial"/>
          <w:sz w:val="24"/>
          <w:szCs w:val="24"/>
        </w:rPr>
        <w:t xml:space="preserve">isiones Eléctricas </w:t>
      </w:r>
      <w:r w:rsidR="00C93491">
        <w:rPr>
          <w:rFonts w:ascii="Arial" w:hAnsi="Arial" w:cs="Arial"/>
          <w:sz w:val="24"/>
          <w:szCs w:val="24"/>
        </w:rPr>
        <w:t>relacionadas con</w:t>
      </w:r>
      <w:r w:rsidR="005D1552" w:rsidRPr="00953820">
        <w:rPr>
          <w:rFonts w:ascii="Arial" w:hAnsi="Arial" w:cs="Arial"/>
          <w:sz w:val="24"/>
          <w:szCs w:val="24"/>
        </w:rPr>
        <w:t xml:space="preserve"> la </w:t>
      </w:r>
      <w:r w:rsidR="00C73BCE" w:rsidRPr="00953820">
        <w:rPr>
          <w:rFonts w:ascii="Arial" w:hAnsi="Arial" w:cs="Arial"/>
          <w:sz w:val="24"/>
          <w:szCs w:val="24"/>
        </w:rPr>
        <w:t>Licitación Pública N°P50157</w:t>
      </w:r>
      <w:r w:rsidR="005D1552" w:rsidRPr="00953820">
        <w:rPr>
          <w:rFonts w:ascii="Arial" w:hAnsi="Arial" w:cs="Arial"/>
          <w:sz w:val="24"/>
          <w:szCs w:val="24"/>
        </w:rPr>
        <w:t xml:space="preserve"> para </w:t>
      </w:r>
      <w:r w:rsidR="00953820" w:rsidRPr="00953820">
        <w:rPr>
          <w:rFonts w:ascii="Arial" w:hAnsi="Arial" w:cs="Arial"/>
          <w:sz w:val="24"/>
          <w:szCs w:val="24"/>
        </w:rPr>
        <w:t>la ejecución de trabajos de actividades de campo relacionadas con servicios dependientes de los Servicios Técnicos de Comercial Ámbito Regional Oeste. (Servicios Tipo 1 Cortes y Reconexiones y Servicio Tipo 2 Adecuación de Puestos de Medida);</w:t>
      </w:r>
    </w:p>
    <w:p w:rsidR="001B4FA0" w:rsidRDefault="00953820" w:rsidP="001B4FA0">
      <w:pPr>
        <w:tabs>
          <w:tab w:val="left" w:pos="-3420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</w:t>
      </w:r>
      <w:r w:rsidR="001B4FA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1) </w:t>
      </w:r>
      <w:r w:rsidR="003556D5" w:rsidRPr="003556D5">
        <w:rPr>
          <w:rFonts w:ascii="Arial" w:hAnsi="Arial" w:cs="Arial"/>
          <w:sz w:val="24"/>
          <w:szCs w:val="24"/>
        </w:rPr>
        <w:t>que con fecha 28.07.2017</w:t>
      </w:r>
      <w:r w:rsidR="00C93491">
        <w:rPr>
          <w:rFonts w:ascii="Arial" w:hAnsi="Arial" w:cs="Arial"/>
          <w:sz w:val="24"/>
          <w:szCs w:val="24"/>
        </w:rPr>
        <w:t>,</w:t>
      </w:r>
      <w:r w:rsidR="003556D5" w:rsidRPr="003556D5">
        <w:rPr>
          <w:rFonts w:ascii="Arial" w:hAnsi="Arial" w:cs="Arial"/>
          <w:sz w:val="24"/>
          <w:szCs w:val="24"/>
        </w:rPr>
        <w:t xml:space="preserve"> se disp</w:t>
      </w:r>
      <w:r w:rsidR="00C93491">
        <w:rPr>
          <w:rFonts w:ascii="Arial" w:hAnsi="Arial" w:cs="Arial"/>
          <w:sz w:val="24"/>
          <w:szCs w:val="24"/>
        </w:rPr>
        <w:t>uso</w:t>
      </w:r>
      <w:r w:rsidR="003556D5" w:rsidRPr="003556D5">
        <w:rPr>
          <w:rFonts w:ascii="Arial" w:hAnsi="Arial" w:cs="Arial"/>
          <w:sz w:val="24"/>
          <w:szCs w:val="24"/>
        </w:rPr>
        <w:t xml:space="preserve"> la aproba</w:t>
      </w:r>
      <w:r w:rsidR="001B4FA0">
        <w:rPr>
          <w:rFonts w:ascii="Arial" w:hAnsi="Arial" w:cs="Arial"/>
          <w:sz w:val="24"/>
          <w:szCs w:val="24"/>
        </w:rPr>
        <w:softHyphen/>
      </w:r>
      <w:r w:rsidR="003556D5" w:rsidRPr="003556D5">
        <w:rPr>
          <w:rFonts w:ascii="Arial" w:hAnsi="Arial" w:cs="Arial"/>
          <w:sz w:val="24"/>
          <w:szCs w:val="24"/>
        </w:rPr>
        <w:t xml:space="preserve">ción del llamado y </w:t>
      </w:r>
      <w:r w:rsidR="00C93491">
        <w:rPr>
          <w:rFonts w:ascii="Arial" w:hAnsi="Arial" w:cs="Arial"/>
          <w:sz w:val="24"/>
          <w:szCs w:val="24"/>
        </w:rPr>
        <w:t xml:space="preserve"> de </w:t>
      </w:r>
      <w:r w:rsidR="003556D5" w:rsidRPr="003556D5">
        <w:rPr>
          <w:rFonts w:ascii="Arial" w:hAnsi="Arial" w:cs="Arial"/>
          <w:sz w:val="24"/>
          <w:szCs w:val="24"/>
        </w:rPr>
        <w:t>los Pliegos de Condiciones</w:t>
      </w:r>
      <w:r w:rsidR="00C93491">
        <w:rPr>
          <w:rFonts w:ascii="Arial" w:hAnsi="Arial" w:cs="Arial"/>
          <w:sz w:val="24"/>
          <w:szCs w:val="24"/>
        </w:rPr>
        <w:t>,</w:t>
      </w:r>
      <w:r w:rsidR="003556D5" w:rsidRPr="003556D5">
        <w:rPr>
          <w:rFonts w:ascii="Arial" w:hAnsi="Arial" w:cs="Arial"/>
          <w:sz w:val="24"/>
          <w:szCs w:val="24"/>
        </w:rPr>
        <w:t xml:space="preserve"> </w:t>
      </w:r>
      <w:r w:rsidR="003556D5">
        <w:rPr>
          <w:rFonts w:ascii="Arial" w:hAnsi="Arial" w:cs="Arial"/>
          <w:sz w:val="24"/>
          <w:szCs w:val="24"/>
        </w:rPr>
        <w:t>y</w:t>
      </w:r>
      <w:r w:rsidRPr="003556D5">
        <w:rPr>
          <w:rFonts w:ascii="Arial" w:hAnsi="Arial" w:cs="Arial"/>
          <w:sz w:val="24"/>
          <w:szCs w:val="24"/>
        </w:rPr>
        <w:t xml:space="preserve"> </w:t>
      </w:r>
      <w:r w:rsidR="004605BF" w:rsidRPr="003556D5">
        <w:rPr>
          <w:rFonts w:ascii="Arial" w:hAnsi="Arial" w:cs="Arial"/>
          <w:sz w:val="24"/>
          <w:szCs w:val="24"/>
        </w:rPr>
        <w:t>con fecha</w:t>
      </w:r>
      <w:r w:rsidR="004605BF">
        <w:rPr>
          <w:rFonts w:ascii="Arial" w:hAnsi="Arial" w:cs="Arial"/>
          <w:sz w:val="24"/>
          <w:szCs w:val="24"/>
        </w:rPr>
        <w:t>s</w:t>
      </w:r>
      <w:r w:rsidR="004605BF" w:rsidRPr="003556D5">
        <w:rPr>
          <w:rFonts w:ascii="Arial" w:hAnsi="Arial" w:cs="Arial"/>
          <w:sz w:val="24"/>
          <w:szCs w:val="24"/>
        </w:rPr>
        <w:t xml:space="preserve"> 24</w:t>
      </w:r>
      <w:r w:rsidR="004605BF">
        <w:rPr>
          <w:rFonts w:ascii="Arial" w:hAnsi="Arial" w:cs="Arial"/>
          <w:sz w:val="24"/>
          <w:szCs w:val="24"/>
        </w:rPr>
        <w:t xml:space="preserve"> y 25 </w:t>
      </w:r>
      <w:r w:rsidR="004605BF" w:rsidRPr="003556D5">
        <w:rPr>
          <w:rFonts w:ascii="Arial" w:hAnsi="Arial" w:cs="Arial"/>
          <w:sz w:val="24"/>
          <w:szCs w:val="24"/>
        </w:rPr>
        <w:t xml:space="preserve">.07.17 </w:t>
      </w:r>
      <w:r w:rsidR="00F54AA5" w:rsidRPr="003556D5">
        <w:rPr>
          <w:rFonts w:ascii="Arial" w:hAnsi="Arial" w:cs="Arial"/>
          <w:sz w:val="24"/>
          <w:szCs w:val="24"/>
        </w:rPr>
        <w:t xml:space="preserve">se realizaron </w:t>
      </w:r>
      <w:r w:rsidR="003556D5">
        <w:rPr>
          <w:rFonts w:ascii="Arial" w:hAnsi="Arial" w:cs="Arial"/>
          <w:sz w:val="24"/>
          <w:szCs w:val="24"/>
        </w:rPr>
        <w:t xml:space="preserve">las </w:t>
      </w:r>
      <w:r w:rsidR="005D1552" w:rsidRPr="003556D5">
        <w:rPr>
          <w:rFonts w:ascii="Arial" w:hAnsi="Arial" w:cs="Arial"/>
          <w:sz w:val="24"/>
          <w:szCs w:val="24"/>
        </w:rPr>
        <w:t xml:space="preserve">publicaciones </w:t>
      </w:r>
      <w:r w:rsidRPr="003556D5">
        <w:rPr>
          <w:rFonts w:ascii="Arial" w:hAnsi="Arial" w:cs="Arial"/>
          <w:sz w:val="24"/>
          <w:szCs w:val="24"/>
        </w:rPr>
        <w:t xml:space="preserve"> en la página web de Compras Estatales </w:t>
      </w:r>
      <w:r w:rsidR="004605BF">
        <w:rPr>
          <w:rFonts w:ascii="Arial" w:hAnsi="Arial" w:cs="Arial"/>
          <w:sz w:val="24"/>
          <w:szCs w:val="24"/>
        </w:rPr>
        <w:t xml:space="preserve">y en el Diario Oficial </w:t>
      </w:r>
      <w:r w:rsidR="00C93491">
        <w:rPr>
          <w:rFonts w:ascii="Arial" w:hAnsi="Arial" w:cs="Arial"/>
          <w:sz w:val="24"/>
          <w:szCs w:val="24"/>
        </w:rPr>
        <w:t xml:space="preserve">respectivamente, posteriormente, </w:t>
      </w:r>
      <w:r w:rsidR="00C73BCE" w:rsidRPr="00F54AA5">
        <w:rPr>
          <w:rFonts w:ascii="Arial" w:hAnsi="Arial" w:cs="Arial"/>
          <w:sz w:val="24"/>
          <w:szCs w:val="24"/>
        </w:rPr>
        <w:t>la Gerencia de Compras</w:t>
      </w:r>
      <w:r w:rsidRPr="00F54AA5">
        <w:rPr>
          <w:rFonts w:ascii="Arial" w:hAnsi="Arial" w:cs="Arial"/>
          <w:sz w:val="24"/>
          <w:szCs w:val="24"/>
        </w:rPr>
        <w:t xml:space="preserve"> por Circular N° 1</w:t>
      </w:r>
      <w:r w:rsidR="00C93491">
        <w:rPr>
          <w:rFonts w:ascii="Arial" w:hAnsi="Arial" w:cs="Arial"/>
          <w:sz w:val="24"/>
          <w:szCs w:val="24"/>
        </w:rPr>
        <w:t>,</w:t>
      </w:r>
      <w:r w:rsidRPr="00F54AA5">
        <w:rPr>
          <w:rFonts w:ascii="Arial" w:hAnsi="Arial" w:cs="Arial"/>
          <w:sz w:val="24"/>
          <w:szCs w:val="24"/>
        </w:rPr>
        <w:t xml:space="preserve"> </w:t>
      </w:r>
      <w:r w:rsidR="00F54AA5" w:rsidRPr="00F54AA5">
        <w:rPr>
          <w:rFonts w:ascii="Arial" w:hAnsi="Arial" w:cs="Arial"/>
          <w:sz w:val="24"/>
          <w:szCs w:val="24"/>
        </w:rPr>
        <w:t xml:space="preserve">comunicó </w:t>
      </w:r>
      <w:r w:rsidRPr="00F54AA5">
        <w:rPr>
          <w:rFonts w:ascii="Arial" w:hAnsi="Arial" w:cs="Arial"/>
          <w:sz w:val="24"/>
          <w:szCs w:val="24"/>
        </w:rPr>
        <w:t xml:space="preserve">que </w:t>
      </w:r>
      <w:r w:rsidR="00F54AA5" w:rsidRPr="00F54AA5">
        <w:rPr>
          <w:rFonts w:ascii="Arial" w:hAnsi="Arial" w:cs="Arial"/>
          <w:sz w:val="24"/>
          <w:szCs w:val="24"/>
        </w:rPr>
        <w:t xml:space="preserve">dispuso </w:t>
      </w:r>
      <w:r w:rsidR="00C73BCE" w:rsidRPr="00F54AA5">
        <w:rPr>
          <w:rFonts w:ascii="Arial" w:hAnsi="Arial" w:cs="Arial"/>
          <w:sz w:val="24"/>
          <w:szCs w:val="24"/>
        </w:rPr>
        <w:t>prorrogar la apertura de ofertas para el 28 de agosto de 2017, a la hora 13:00, cuyo reporte fue enviado a todas las empresas intere</w:t>
      </w:r>
      <w:r w:rsidR="001B4FA0">
        <w:rPr>
          <w:rFonts w:ascii="Arial" w:hAnsi="Arial" w:cs="Arial"/>
          <w:sz w:val="24"/>
          <w:szCs w:val="24"/>
        </w:rPr>
        <w:t>sadas en la presente L</w:t>
      </w:r>
      <w:r w:rsidR="00F54AA5" w:rsidRPr="00F54AA5">
        <w:rPr>
          <w:rFonts w:ascii="Arial" w:hAnsi="Arial" w:cs="Arial"/>
          <w:sz w:val="24"/>
          <w:szCs w:val="24"/>
        </w:rPr>
        <w:t>icitación;</w:t>
      </w:r>
    </w:p>
    <w:p w:rsidR="00711830" w:rsidRDefault="00F54AA5" w:rsidP="00711830">
      <w:pPr>
        <w:tabs>
          <w:tab w:val="left" w:pos="-3420"/>
        </w:tabs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 w:rsidRPr="00F54AA5">
        <w:rPr>
          <w:rFonts w:ascii="Arial" w:hAnsi="Arial" w:cs="Arial"/>
          <w:sz w:val="24"/>
          <w:szCs w:val="24"/>
        </w:rPr>
        <w:t>que al acto de apertura de fecha</w:t>
      </w:r>
      <w:r w:rsidR="00C73BCE" w:rsidRPr="00F54AA5">
        <w:rPr>
          <w:rFonts w:ascii="Arial" w:hAnsi="Arial" w:cs="Arial"/>
          <w:sz w:val="24"/>
          <w:szCs w:val="24"/>
        </w:rPr>
        <w:t xml:space="preserve">  28.08.17</w:t>
      </w:r>
      <w:r w:rsidR="00C93491">
        <w:rPr>
          <w:rFonts w:ascii="Arial" w:hAnsi="Arial" w:cs="Arial"/>
          <w:sz w:val="24"/>
          <w:szCs w:val="24"/>
        </w:rPr>
        <w:t>,</w:t>
      </w:r>
      <w:r w:rsidRPr="00F54AA5">
        <w:rPr>
          <w:rFonts w:ascii="Arial" w:hAnsi="Arial" w:cs="Arial"/>
          <w:sz w:val="24"/>
          <w:szCs w:val="24"/>
        </w:rPr>
        <w:t xml:space="preserve"> se pres</w:t>
      </w:r>
      <w:r w:rsidR="001C0A62">
        <w:rPr>
          <w:rFonts w:ascii="Arial" w:hAnsi="Arial" w:cs="Arial"/>
          <w:sz w:val="24"/>
          <w:szCs w:val="24"/>
        </w:rPr>
        <w:t>entaron</w:t>
      </w:r>
      <w:proofErr w:type="gramStart"/>
      <w:r w:rsidRPr="00F54AA5">
        <w:rPr>
          <w:rFonts w:ascii="Arial" w:hAnsi="Arial" w:cs="Arial"/>
          <w:sz w:val="24"/>
          <w:szCs w:val="24"/>
        </w:rPr>
        <w:t xml:space="preserve">: </w:t>
      </w:r>
      <w:r w:rsidR="00C73BCE" w:rsidRPr="00F54AA5">
        <w:rPr>
          <w:rFonts w:ascii="Arial" w:hAnsi="Arial" w:cs="Arial"/>
          <w:sz w:val="24"/>
          <w:szCs w:val="24"/>
        </w:rPr>
        <w:t xml:space="preserve"> Compañía</w:t>
      </w:r>
      <w:proofErr w:type="gramEnd"/>
      <w:r w:rsidR="00C73BCE" w:rsidRPr="00F54AA5">
        <w:rPr>
          <w:rFonts w:ascii="Arial" w:hAnsi="Arial" w:cs="Arial"/>
          <w:sz w:val="24"/>
          <w:szCs w:val="24"/>
        </w:rPr>
        <w:t xml:space="preserve"> Electrotécnica Industrial S.R.L.</w:t>
      </w:r>
      <w:r w:rsidR="001B4FA0">
        <w:rPr>
          <w:rFonts w:ascii="Arial" w:hAnsi="Arial" w:cs="Arial"/>
          <w:sz w:val="24"/>
          <w:szCs w:val="24"/>
        </w:rPr>
        <w:t>,</w:t>
      </w:r>
      <w:r w:rsidRPr="00F54AA5">
        <w:rPr>
          <w:rFonts w:ascii="Arial" w:hAnsi="Arial" w:cs="Arial"/>
          <w:sz w:val="24"/>
          <w:szCs w:val="24"/>
        </w:rPr>
        <w:t xml:space="preserve"> </w:t>
      </w:r>
      <w:r w:rsidR="00C73BCE" w:rsidRPr="00F54AA5">
        <w:rPr>
          <w:rFonts w:ascii="Arial" w:hAnsi="Arial" w:cs="Arial"/>
          <w:sz w:val="24"/>
          <w:szCs w:val="24"/>
        </w:rPr>
        <w:t xml:space="preserve"> Electricidad Durazno S.R.L.</w:t>
      </w:r>
      <w:r w:rsidR="001B4FA0">
        <w:rPr>
          <w:rFonts w:ascii="Arial" w:hAnsi="Arial" w:cs="Arial"/>
          <w:sz w:val="24"/>
          <w:szCs w:val="24"/>
        </w:rPr>
        <w:t>,</w:t>
      </w:r>
      <w:r w:rsidRPr="00F54A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3BCE" w:rsidRPr="00F54AA5">
        <w:rPr>
          <w:rFonts w:ascii="Arial" w:hAnsi="Arial" w:cs="Arial"/>
          <w:sz w:val="24"/>
          <w:szCs w:val="24"/>
        </w:rPr>
        <w:t>Electrosistemas</w:t>
      </w:r>
      <w:proofErr w:type="spellEnd"/>
      <w:r w:rsidR="00C73BCE" w:rsidRPr="00F54AA5">
        <w:rPr>
          <w:rFonts w:ascii="Arial" w:hAnsi="Arial" w:cs="Arial"/>
          <w:sz w:val="24"/>
          <w:szCs w:val="24"/>
        </w:rPr>
        <w:t xml:space="preserve"> S.A.</w:t>
      </w:r>
      <w:r w:rsidR="001B4FA0">
        <w:rPr>
          <w:rFonts w:ascii="Arial" w:hAnsi="Arial" w:cs="Arial"/>
          <w:sz w:val="24"/>
          <w:szCs w:val="24"/>
        </w:rPr>
        <w:t>,</w:t>
      </w:r>
      <w:r w:rsidRPr="00F54AA5">
        <w:rPr>
          <w:rFonts w:ascii="Arial" w:hAnsi="Arial" w:cs="Arial"/>
          <w:sz w:val="24"/>
          <w:szCs w:val="24"/>
        </w:rPr>
        <w:t xml:space="preserve"> </w:t>
      </w:r>
      <w:r w:rsidR="00C73BCE" w:rsidRPr="00F54AA5">
        <w:rPr>
          <w:rFonts w:ascii="Arial" w:hAnsi="Arial" w:cs="Arial"/>
          <w:sz w:val="24"/>
          <w:szCs w:val="24"/>
        </w:rPr>
        <w:t>Candelas S.A</w:t>
      </w:r>
      <w:r w:rsidR="001B4FA0">
        <w:rPr>
          <w:rFonts w:ascii="Arial" w:hAnsi="Arial" w:cs="Arial"/>
          <w:sz w:val="24"/>
          <w:szCs w:val="24"/>
        </w:rPr>
        <w:t>.,</w:t>
      </w:r>
      <w:r w:rsidRPr="00F54AA5">
        <w:rPr>
          <w:rFonts w:ascii="Arial" w:hAnsi="Arial" w:cs="Arial"/>
          <w:sz w:val="24"/>
          <w:szCs w:val="24"/>
        </w:rPr>
        <w:t xml:space="preserve"> </w:t>
      </w:r>
      <w:r w:rsidR="00C73BCE" w:rsidRPr="00F54AA5">
        <w:rPr>
          <w:rFonts w:ascii="Arial" w:hAnsi="Arial" w:cs="Arial"/>
          <w:sz w:val="24"/>
          <w:szCs w:val="24"/>
        </w:rPr>
        <w:t>Electrotecnia Novas S.A.</w:t>
      </w:r>
      <w:r w:rsidR="001B4FA0">
        <w:rPr>
          <w:rFonts w:ascii="Arial" w:hAnsi="Arial" w:cs="Arial"/>
          <w:sz w:val="24"/>
          <w:szCs w:val="24"/>
        </w:rPr>
        <w:t>,</w:t>
      </w:r>
      <w:r w:rsidRPr="00F54AA5">
        <w:rPr>
          <w:rFonts w:ascii="Arial" w:hAnsi="Arial" w:cs="Arial"/>
          <w:sz w:val="24"/>
          <w:szCs w:val="24"/>
        </w:rPr>
        <w:t xml:space="preserve"> </w:t>
      </w:r>
      <w:r w:rsidR="00C73BCE" w:rsidRPr="00F54A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3BCE" w:rsidRPr="00F54AA5">
        <w:rPr>
          <w:rFonts w:ascii="Arial" w:hAnsi="Arial" w:cs="Arial"/>
          <w:sz w:val="24"/>
          <w:szCs w:val="24"/>
        </w:rPr>
        <w:t>Oritecno</w:t>
      </w:r>
      <w:proofErr w:type="spellEnd"/>
      <w:r w:rsidR="00C73BCE" w:rsidRPr="00F54AA5">
        <w:rPr>
          <w:rFonts w:ascii="Arial" w:hAnsi="Arial" w:cs="Arial"/>
          <w:sz w:val="24"/>
          <w:szCs w:val="24"/>
        </w:rPr>
        <w:t xml:space="preserve"> S.A.</w:t>
      </w:r>
      <w:r w:rsidR="001B4FA0">
        <w:rPr>
          <w:rFonts w:ascii="Arial" w:hAnsi="Arial" w:cs="Arial"/>
          <w:sz w:val="24"/>
          <w:szCs w:val="24"/>
        </w:rPr>
        <w:t>,</w:t>
      </w:r>
      <w:r w:rsidRPr="00F54A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3BCE" w:rsidRPr="00F54AA5">
        <w:rPr>
          <w:rFonts w:ascii="Arial" w:hAnsi="Arial" w:cs="Arial"/>
          <w:sz w:val="24"/>
          <w:szCs w:val="24"/>
        </w:rPr>
        <w:t>Tecnos</w:t>
      </w:r>
      <w:proofErr w:type="spellEnd"/>
      <w:r w:rsidR="00C73BCE" w:rsidRPr="00F54AA5">
        <w:rPr>
          <w:rFonts w:ascii="Arial" w:hAnsi="Arial" w:cs="Arial"/>
          <w:sz w:val="24"/>
          <w:szCs w:val="24"/>
        </w:rPr>
        <w:t xml:space="preserve"> Ingeniería S.R.L.</w:t>
      </w:r>
      <w:r w:rsidR="001B4FA0">
        <w:rPr>
          <w:rFonts w:ascii="Arial" w:hAnsi="Arial" w:cs="Arial"/>
          <w:sz w:val="24"/>
          <w:szCs w:val="24"/>
        </w:rPr>
        <w:t>,</w:t>
      </w:r>
      <w:r w:rsidR="00C73BCE" w:rsidRPr="00F54AA5">
        <w:rPr>
          <w:rFonts w:ascii="Arial" w:hAnsi="Arial" w:cs="Arial"/>
          <w:sz w:val="24"/>
          <w:szCs w:val="24"/>
        </w:rPr>
        <w:t xml:space="preserve"> Servicios de Ingeniería Eléctrica Uruguay S.A.</w:t>
      </w:r>
      <w:r w:rsidR="001B4FA0">
        <w:rPr>
          <w:rFonts w:ascii="Arial" w:hAnsi="Arial" w:cs="Arial"/>
          <w:sz w:val="24"/>
          <w:szCs w:val="24"/>
        </w:rPr>
        <w:t>,</w:t>
      </w:r>
      <w:r w:rsidRPr="00F54AA5">
        <w:rPr>
          <w:rFonts w:ascii="Arial" w:hAnsi="Arial" w:cs="Arial"/>
          <w:sz w:val="24"/>
          <w:szCs w:val="24"/>
        </w:rPr>
        <w:t xml:space="preserve"> </w:t>
      </w:r>
      <w:r w:rsidR="00C73BCE" w:rsidRPr="00F54A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3BCE" w:rsidRPr="00F54AA5">
        <w:rPr>
          <w:rFonts w:ascii="Arial" w:hAnsi="Arial" w:cs="Arial"/>
          <w:sz w:val="24"/>
          <w:szCs w:val="24"/>
        </w:rPr>
        <w:t>Filipiak</w:t>
      </w:r>
      <w:proofErr w:type="spellEnd"/>
      <w:r w:rsidR="00C73BCE" w:rsidRPr="00F54AA5">
        <w:rPr>
          <w:rFonts w:ascii="Arial" w:hAnsi="Arial" w:cs="Arial"/>
          <w:sz w:val="24"/>
          <w:szCs w:val="24"/>
        </w:rPr>
        <w:t xml:space="preserve"> Ingeniería S.R.L.</w:t>
      </w:r>
      <w:r w:rsidR="001B4FA0">
        <w:rPr>
          <w:rFonts w:ascii="Arial" w:hAnsi="Arial" w:cs="Arial"/>
          <w:sz w:val="24"/>
          <w:szCs w:val="24"/>
        </w:rPr>
        <w:t>,</w:t>
      </w:r>
      <w:r w:rsidRPr="00F54A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3BCE" w:rsidRPr="00F54AA5">
        <w:rPr>
          <w:rFonts w:ascii="Arial" w:hAnsi="Arial" w:cs="Arial"/>
          <w:sz w:val="24"/>
          <w:szCs w:val="24"/>
        </w:rPr>
        <w:t>Clauger</w:t>
      </w:r>
      <w:proofErr w:type="spellEnd"/>
      <w:r w:rsidR="00C73BCE" w:rsidRPr="00F54AA5">
        <w:rPr>
          <w:rFonts w:ascii="Arial" w:hAnsi="Arial" w:cs="Arial"/>
          <w:sz w:val="24"/>
          <w:szCs w:val="24"/>
        </w:rPr>
        <w:t xml:space="preserve"> S.A.</w:t>
      </w:r>
      <w:r w:rsidR="00711830">
        <w:rPr>
          <w:rFonts w:ascii="Arial" w:hAnsi="Arial" w:cs="Arial"/>
          <w:sz w:val="24"/>
          <w:szCs w:val="24"/>
        </w:rPr>
        <w:t>,</w:t>
      </w:r>
      <w:r w:rsidRPr="00F54AA5">
        <w:rPr>
          <w:rFonts w:ascii="Arial" w:hAnsi="Arial" w:cs="Arial"/>
          <w:sz w:val="24"/>
          <w:szCs w:val="24"/>
        </w:rPr>
        <w:t xml:space="preserve"> </w:t>
      </w:r>
      <w:r w:rsidR="00C73BCE" w:rsidRPr="00F54A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3BCE" w:rsidRPr="00F54AA5">
        <w:rPr>
          <w:rFonts w:ascii="Arial" w:hAnsi="Arial" w:cs="Arial"/>
          <w:sz w:val="24"/>
          <w:szCs w:val="24"/>
        </w:rPr>
        <w:t>Montelecnor</w:t>
      </w:r>
      <w:proofErr w:type="spellEnd"/>
      <w:r w:rsidR="00C73BCE" w:rsidRPr="00F54AA5">
        <w:rPr>
          <w:rFonts w:ascii="Arial" w:hAnsi="Arial" w:cs="Arial"/>
          <w:sz w:val="24"/>
          <w:szCs w:val="24"/>
        </w:rPr>
        <w:t xml:space="preserve"> S.A.</w:t>
      </w:r>
      <w:r w:rsidR="00711830">
        <w:rPr>
          <w:rFonts w:ascii="Arial" w:hAnsi="Arial" w:cs="Arial"/>
          <w:sz w:val="24"/>
          <w:szCs w:val="24"/>
        </w:rPr>
        <w:t>,</w:t>
      </w:r>
      <w:r w:rsidRPr="00F54AA5">
        <w:rPr>
          <w:rFonts w:ascii="Arial" w:hAnsi="Arial" w:cs="Arial"/>
          <w:sz w:val="24"/>
          <w:szCs w:val="24"/>
        </w:rPr>
        <w:t xml:space="preserve"> </w:t>
      </w:r>
      <w:r w:rsidR="00C73BCE" w:rsidRPr="00F54AA5">
        <w:rPr>
          <w:rFonts w:ascii="Arial" w:hAnsi="Arial" w:cs="Arial"/>
          <w:sz w:val="24"/>
          <w:szCs w:val="24"/>
        </w:rPr>
        <w:t>Río Golf S.A</w:t>
      </w:r>
      <w:r w:rsidRPr="00F54AA5">
        <w:rPr>
          <w:rFonts w:ascii="Arial" w:hAnsi="Arial" w:cs="Arial"/>
          <w:sz w:val="24"/>
          <w:szCs w:val="24"/>
        </w:rPr>
        <w:t>.</w:t>
      </w:r>
      <w:r w:rsidR="00C93491">
        <w:rPr>
          <w:rFonts w:ascii="Arial" w:hAnsi="Arial" w:cs="Arial"/>
          <w:sz w:val="24"/>
          <w:szCs w:val="24"/>
        </w:rPr>
        <w:t xml:space="preserve"> y</w:t>
      </w:r>
      <w:r w:rsidRPr="00F54AA5">
        <w:rPr>
          <w:rFonts w:ascii="Arial" w:hAnsi="Arial" w:cs="Arial"/>
          <w:sz w:val="24"/>
          <w:szCs w:val="24"/>
        </w:rPr>
        <w:t xml:space="preserve"> </w:t>
      </w:r>
      <w:r w:rsidR="00C73BCE" w:rsidRPr="00F54AA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3BCE" w:rsidRPr="00F54AA5">
        <w:rPr>
          <w:rFonts w:ascii="Arial" w:hAnsi="Arial" w:cs="Arial"/>
          <w:sz w:val="24"/>
          <w:szCs w:val="24"/>
        </w:rPr>
        <w:t>Juiz</w:t>
      </w:r>
      <w:proofErr w:type="spellEnd"/>
      <w:r w:rsidR="00C73BCE" w:rsidRPr="00F54AA5">
        <w:rPr>
          <w:rFonts w:ascii="Arial" w:hAnsi="Arial" w:cs="Arial"/>
          <w:sz w:val="24"/>
          <w:szCs w:val="24"/>
        </w:rPr>
        <w:t xml:space="preserve"> Feria </w:t>
      </w:r>
      <w:proofErr w:type="spellStart"/>
      <w:r w:rsidR="00C73BCE" w:rsidRPr="00F54AA5">
        <w:rPr>
          <w:rFonts w:ascii="Arial" w:hAnsi="Arial" w:cs="Arial"/>
          <w:sz w:val="24"/>
          <w:szCs w:val="24"/>
        </w:rPr>
        <w:t>Mabo</w:t>
      </w:r>
      <w:proofErr w:type="spellEnd"/>
      <w:r w:rsidR="00C73BCE" w:rsidRPr="00F54AA5">
        <w:rPr>
          <w:rFonts w:ascii="Arial" w:hAnsi="Arial" w:cs="Arial"/>
          <w:sz w:val="24"/>
          <w:szCs w:val="24"/>
        </w:rPr>
        <w:t xml:space="preserve"> Abel</w:t>
      </w:r>
      <w:r w:rsidRPr="00F54AA5">
        <w:rPr>
          <w:rFonts w:ascii="Arial" w:hAnsi="Arial" w:cs="Arial"/>
          <w:sz w:val="24"/>
          <w:szCs w:val="24"/>
        </w:rPr>
        <w:t>;</w:t>
      </w:r>
    </w:p>
    <w:p w:rsidR="00711830" w:rsidRDefault="00F54AA5" w:rsidP="00711830">
      <w:pPr>
        <w:tabs>
          <w:tab w:val="left" w:pos="-3420"/>
        </w:tabs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</w:t>
      </w:r>
      <w:r w:rsidRPr="00F54AA5">
        <w:rPr>
          <w:rFonts w:ascii="Arial" w:hAnsi="Arial" w:cs="Arial"/>
          <w:sz w:val="24"/>
          <w:szCs w:val="24"/>
        </w:rPr>
        <w:t xml:space="preserve">que la </w:t>
      </w:r>
      <w:r w:rsidR="00C73BCE" w:rsidRPr="00F54AA5">
        <w:rPr>
          <w:rFonts w:ascii="Arial" w:hAnsi="Arial" w:cs="Arial"/>
          <w:sz w:val="24"/>
          <w:szCs w:val="24"/>
        </w:rPr>
        <w:t>Comisión Asesora de Adjudicaciones, con fech</w:t>
      </w:r>
      <w:r w:rsidR="001A6608">
        <w:rPr>
          <w:rFonts w:ascii="Arial" w:hAnsi="Arial" w:cs="Arial"/>
          <w:sz w:val="24"/>
          <w:szCs w:val="24"/>
        </w:rPr>
        <w:t>a 20.09.17, expresó que</w:t>
      </w:r>
      <w:r w:rsidR="00C73BCE" w:rsidRPr="00F54AA5">
        <w:rPr>
          <w:rFonts w:ascii="Arial" w:hAnsi="Arial" w:cs="Arial"/>
          <w:sz w:val="24"/>
          <w:szCs w:val="24"/>
        </w:rPr>
        <w:t xml:space="preserve">: </w:t>
      </w:r>
    </w:p>
    <w:p w:rsidR="00711830" w:rsidRDefault="00F54AA5" w:rsidP="00711830">
      <w:pPr>
        <w:tabs>
          <w:tab w:val="left" w:pos="-3420"/>
        </w:tabs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54AA5">
        <w:rPr>
          <w:rFonts w:ascii="Arial" w:hAnsi="Arial" w:cs="Arial"/>
          <w:b/>
          <w:sz w:val="24"/>
          <w:szCs w:val="24"/>
        </w:rPr>
        <w:lastRenderedPageBreak/>
        <w:t>3.</w:t>
      </w:r>
      <w:r w:rsidR="00C73BCE" w:rsidRPr="00F54AA5">
        <w:rPr>
          <w:rFonts w:ascii="Arial" w:hAnsi="Arial" w:cs="Arial"/>
          <w:b/>
          <w:sz w:val="24"/>
          <w:szCs w:val="24"/>
        </w:rPr>
        <w:t>1)</w:t>
      </w:r>
      <w:r w:rsidR="001A6608">
        <w:rPr>
          <w:rFonts w:ascii="Arial" w:hAnsi="Arial" w:cs="Arial"/>
          <w:sz w:val="24"/>
          <w:szCs w:val="24"/>
        </w:rPr>
        <w:t xml:space="preserve"> </w:t>
      </w:r>
      <w:r w:rsidR="00C73BCE" w:rsidRPr="00F54AA5">
        <w:rPr>
          <w:rFonts w:ascii="Arial" w:hAnsi="Arial" w:cs="Arial"/>
          <w:sz w:val="24"/>
          <w:szCs w:val="24"/>
        </w:rPr>
        <w:t xml:space="preserve"> realizado el estudio formal d</w:t>
      </w:r>
      <w:r w:rsidR="001A6608">
        <w:rPr>
          <w:rFonts w:ascii="Arial" w:hAnsi="Arial" w:cs="Arial"/>
          <w:sz w:val="24"/>
          <w:szCs w:val="24"/>
        </w:rPr>
        <w:t xml:space="preserve">e las ofertas, todas </w:t>
      </w:r>
      <w:r w:rsidR="00C73BCE" w:rsidRPr="00F54AA5">
        <w:rPr>
          <w:rFonts w:ascii="Arial" w:hAnsi="Arial" w:cs="Arial"/>
          <w:sz w:val="24"/>
          <w:szCs w:val="24"/>
        </w:rPr>
        <w:t xml:space="preserve"> son formalmente válidas; </w:t>
      </w:r>
    </w:p>
    <w:p w:rsidR="00711830" w:rsidRDefault="00F54AA5" w:rsidP="00711830">
      <w:pPr>
        <w:tabs>
          <w:tab w:val="left" w:pos="-3420"/>
        </w:tabs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54AA5">
        <w:rPr>
          <w:rFonts w:ascii="Arial" w:hAnsi="Arial" w:cs="Arial"/>
          <w:b/>
          <w:sz w:val="24"/>
          <w:szCs w:val="24"/>
        </w:rPr>
        <w:t>3.</w:t>
      </w:r>
      <w:r w:rsidR="00C73BCE" w:rsidRPr="00F54AA5">
        <w:rPr>
          <w:rFonts w:ascii="Arial" w:hAnsi="Arial" w:cs="Arial"/>
          <w:b/>
          <w:sz w:val="24"/>
          <w:szCs w:val="24"/>
        </w:rPr>
        <w:t>2)</w:t>
      </w:r>
      <w:r w:rsidR="00C73BCE" w:rsidRPr="00F54AA5">
        <w:rPr>
          <w:rFonts w:ascii="Arial" w:hAnsi="Arial" w:cs="Arial"/>
          <w:sz w:val="24"/>
          <w:szCs w:val="24"/>
        </w:rPr>
        <w:t xml:space="preserve">  del estudio técnico </w:t>
      </w:r>
      <w:r w:rsidR="001A6608">
        <w:rPr>
          <w:rFonts w:ascii="Arial" w:hAnsi="Arial" w:cs="Arial"/>
          <w:sz w:val="24"/>
          <w:szCs w:val="24"/>
        </w:rPr>
        <w:t xml:space="preserve">de las ofertas, de </w:t>
      </w:r>
      <w:r w:rsidR="00711830">
        <w:rPr>
          <w:rFonts w:ascii="Arial" w:hAnsi="Arial" w:cs="Arial"/>
          <w:sz w:val="24"/>
          <w:szCs w:val="24"/>
        </w:rPr>
        <w:t>acuerdo con el A</w:t>
      </w:r>
      <w:r w:rsidR="00C73BCE" w:rsidRPr="00F54AA5">
        <w:rPr>
          <w:rFonts w:ascii="Arial" w:hAnsi="Arial" w:cs="Arial"/>
          <w:sz w:val="24"/>
          <w:szCs w:val="24"/>
        </w:rPr>
        <w:t>rtículo 5.2.2 del Pliego de Condiciones Particulares que rigió el llamado, el cual establece que las ofertas deberán tener un promedio m</w:t>
      </w:r>
      <w:r w:rsidR="001A6608">
        <w:rPr>
          <w:rFonts w:ascii="Arial" w:hAnsi="Arial" w:cs="Arial"/>
          <w:sz w:val="24"/>
          <w:szCs w:val="24"/>
        </w:rPr>
        <w:t xml:space="preserve">ayor o igual a 3 para calificar como admisibles,  </w:t>
      </w:r>
      <w:r w:rsidR="00C73BCE" w:rsidRPr="00F54AA5">
        <w:rPr>
          <w:rFonts w:ascii="Arial" w:hAnsi="Arial" w:cs="Arial"/>
          <w:sz w:val="24"/>
          <w:szCs w:val="24"/>
        </w:rPr>
        <w:t xml:space="preserve"> las ofertas presentadas obtuvieron un puntaje mayor, por lo que son formal y técnicamente aceptables, con excepción de la presentada por </w:t>
      </w:r>
      <w:proofErr w:type="spellStart"/>
      <w:r w:rsidR="00C73BCE" w:rsidRPr="00F54AA5">
        <w:rPr>
          <w:rFonts w:ascii="Arial" w:hAnsi="Arial" w:cs="Arial"/>
          <w:sz w:val="24"/>
          <w:szCs w:val="24"/>
        </w:rPr>
        <w:t>Filipiak</w:t>
      </w:r>
      <w:proofErr w:type="spellEnd"/>
      <w:r w:rsidR="00C73BCE" w:rsidRPr="00F54AA5">
        <w:rPr>
          <w:rFonts w:ascii="Arial" w:hAnsi="Arial" w:cs="Arial"/>
          <w:sz w:val="24"/>
          <w:szCs w:val="24"/>
        </w:rPr>
        <w:t xml:space="preserve"> Ingeniería S.R.L</w:t>
      </w:r>
      <w:r w:rsidR="00711830">
        <w:rPr>
          <w:rFonts w:ascii="Arial" w:hAnsi="Arial" w:cs="Arial"/>
          <w:sz w:val="24"/>
          <w:szCs w:val="24"/>
        </w:rPr>
        <w:t>.,</w:t>
      </w:r>
      <w:r w:rsidR="00C73BCE" w:rsidRPr="00F54AA5">
        <w:rPr>
          <w:rFonts w:ascii="Arial" w:hAnsi="Arial" w:cs="Arial"/>
          <w:sz w:val="24"/>
          <w:szCs w:val="24"/>
        </w:rPr>
        <w:t xml:space="preserve"> </w:t>
      </w:r>
      <w:r w:rsidRPr="00F54AA5">
        <w:rPr>
          <w:rFonts w:ascii="Arial" w:hAnsi="Arial" w:cs="Arial"/>
          <w:sz w:val="24"/>
          <w:szCs w:val="24"/>
        </w:rPr>
        <w:t xml:space="preserve">que </w:t>
      </w:r>
      <w:r w:rsidR="00C73BCE" w:rsidRPr="00F54AA5">
        <w:rPr>
          <w:rFonts w:ascii="Arial" w:hAnsi="Arial" w:cs="Arial"/>
          <w:sz w:val="24"/>
          <w:szCs w:val="24"/>
        </w:rPr>
        <w:t xml:space="preserve">obtuvo un puntaje menor, por lo que se descarta; </w:t>
      </w:r>
    </w:p>
    <w:p w:rsidR="00711830" w:rsidRDefault="00C73BCE" w:rsidP="00711830">
      <w:pPr>
        <w:tabs>
          <w:tab w:val="left" w:pos="-3420"/>
        </w:tabs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54AA5">
        <w:rPr>
          <w:rFonts w:ascii="Arial" w:hAnsi="Arial" w:cs="Arial"/>
          <w:b/>
          <w:sz w:val="24"/>
          <w:szCs w:val="24"/>
        </w:rPr>
        <w:t>3</w:t>
      </w:r>
      <w:r w:rsidR="00F54AA5" w:rsidRPr="00F54AA5">
        <w:rPr>
          <w:rFonts w:ascii="Arial" w:hAnsi="Arial" w:cs="Arial"/>
          <w:b/>
          <w:sz w:val="24"/>
          <w:szCs w:val="24"/>
        </w:rPr>
        <w:t>.3</w:t>
      </w:r>
      <w:r w:rsidRPr="00F54AA5">
        <w:rPr>
          <w:rFonts w:ascii="Arial" w:hAnsi="Arial" w:cs="Arial"/>
          <w:b/>
          <w:sz w:val="24"/>
          <w:szCs w:val="24"/>
        </w:rPr>
        <w:t>)</w:t>
      </w:r>
      <w:r w:rsidRPr="00F54AA5">
        <w:rPr>
          <w:rFonts w:ascii="Arial" w:hAnsi="Arial" w:cs="Arial"/>
          <w:sz w:val="24"/>
          <w:szCs w:val="24"/>
        </w:rPr>
        <w:t xml:space="preserve">  se confeccionó cuadro comparativo de</w:t>
      </w:r>
      <w:r w:rsidR="001A6608">
        <w:rPr>
          <w:rFonts w:ascii="Arial" w:hAnsi="Arial" w:cs="Arial"/>
          <w:sz w:val="24"/>
          <w:szCs w:val="24"/>
        </w:rPr>
        <w:t xml:space="preserve"> precios de las ofertas válidas, </w:t>
      </w:r>
      <w:r w:rsidRPr="00F54AA5">
        <w:rPr>
          <w:rFonts w:ascii="Arial" w:hAnsi="Arial" w:cs="Arial"/>
          <w:sz w:val="24"/>
          <w:szCs w:val="24"/>
        </w:rPr>
        <w:t xml:space="preserve">de donde surge que las propuestas correspondientes a Electricidad Durazno S.R.L., Servicios de Ingeniería Eléctrica Uruguay S.A. y </w:t>
      </w:r>
      <w:proofErr w:type="spellStart"/>
      <w:r w:rsidRPr="00F54AA5">
        <w:rPr>
          <w:rFonts w:ascii="Arial" w:hAnsi="Arial" w:cs="Arial"/>
          <w:sz w:val="24"/>
          <w:szCs w:val="24"/>
        </w:rPr>
        <w:t>Clauger</w:t>
      </w:r>
      <w:proofErr w:type="spellEnd"/>
      <w:r w:rsidRPr="00F54AA5">
        <w:rPr>
          <w:rFonts w:ascii="Arial" w:hAnsi="Arial" w:cs="Arial"/>
          <w:sz w:val="24"/>
          <w:szCs w:val="24"/>
        </w:rPr>
        <w:t xml:space="preserve"> S.A., </w:t>
      </w:r>
      <w:r w:rsidR="001A6608">
        <w:rPr>
          <w:rFonts w:ascii="Arial" w:hAnsi="Arial" w:cs="Arial"/>
          <w:sz w:val="24"/>
          <w:szCs w:val="24"/>
        </w:rPr>
        <w:t xml:space="preserve">si bien </w:t>
      </w:r>
      <w:r w:rsidRPr="00F54AA5">
        <w:rPr>
          <w:rFonts w:ascii="Arial" w:hAnsi="Arial" w:cs="Arial"/>
          <w:sz w:val="24"/>
          <w:szCs w:val="24"/>
        </w:rPr>
        <w:t xml:space="preserve">se encuentran en el entorno del 5%, </w:t>
      </w:r>
      <w:r w:rsidR="001A6608">
        <w:rPr>
          <w:rFonts w:ascii="Arial" w:hAnsi="Arial" w:cs="Arial"/>
          <w:sz w:val="24"/>
          <w:szCs w:val="24"/>
        </w:rPr>
        <w:t xml:space="preserve">que permitiría </w:t>
      </w:r>
      <w:proofErr w:type="gramStart"/>
      <w:r w:rsidR="001A6608">
        <w:rPr>
          <w:rFonts w:ascii="Arial" w:hAnsi="Arial" w:cs="Arial"/>
          <w:sz w:val="24"/>
          <w:szCs w:val="24"/>
        </w:rPr>
        <w:t>convocar</w:t>
      </w:r>
      <w:proofErr w:type="gramEnd"/>
      <w:r w:rsidR="001A6608">
        <w:rPr>
          <w:rFonts w:ascii="Arial" w:hAnsi="Arial" w:cs="Arial"/>
          <w:sz w:val="24"/>
          <w:szCs w:val="24"/>
        </w:rPr>
        <w:t xml:space="preserve"> a mejora de ofertas, se </w:t>
      </w:r>
      <w:r w:rsidRPr="00F54AA5">
        <w:rPr>
          <w:rFonts w:ascii="Arial" w:hAnsi="Arial" w:cs="Arial"/>
          <w:sz w:val="24"/>
          <w:szCs w:val="24"/>
        </w:rPr>
        <w:t>consider</w:t>
      </w:r>
      <w:r w:rsidR="001A6608">
        <w:rPr>
          <w:rFonts w:ascii="Arial" w:hAnsi="Arial" w:cs="Arial"/>
          <w:sz w:val="24"/>
          <w:szCs w:val="24"/>
        </w:rPr>
        <w:t>ó</w:t>
      </w:r>
      <w:r w:rsidRPr="00F54AA5">
        <w:rPr>
          <w:rFonts w:ascii="Arial" w:hAnsi="Arial" w:cs="Arial"/>
          <w:sz w:val="24"/>
          <w:szCs w:val="24"/>
        </w:rPr>
        <w:t xml:space="preserve"> que los precios</w:t>
      </w:r>
      <w:r w:rsidR="0044395D">
        <w:rPr>
          <w:rFonts w:ascii="Arial" w:hAnsi="Arial" w:cs="Arial"/>
          <w:sz w:val="24"/>
          <w:szCs w:val="24"/>
        </w:rPr>
        <w:t xml:space="preserve"> ofertados son muy convenientes, </w:t>
      </w:r>
      <w:r w:rsidRPr="00F54AA5">
        <w:rPr>
          <w:rFonts w:ascii="Arial" w:hAnsi="Arial" w:cs="Arial"/>
          <w:sz w:val="24"/>
          <w:szCs w:val="24"/>
        </w:rPr>
        <w:t>dado que implican una baja sustancial de lo que se paga por ese</w:t>
      </w:r>
      <w:r w:rsidR="0044395D">
        <w:rPr>
          <w:rFonts w:ascii="Arial" w:hAnsi="Arial" w:cs="Arial"/>
          <w:sz w:val="24"/>
          <w:szCs w:val="24"/>
        </w:rPr>
        <w:t xml:space="preserve"> servicio a la fecha y por </w:t>
      </w:r>
      <w:r w:rsidRPr="00F54AA5">
        <w:rPr>
          <w:rFonts w:ascii="Arial" w:hAnsi="Arial" w:cs="Arial"/>
          <w:sz w:val="24"/>
          <w:szCs w:val="24"/>
        </w:rPr>
        <w:t xml:space="preserve"> debajo de la estimación realizada</w:t>
      </w:r>
      <w:r w:rsidR="00204930">
        <w:rPr>
          <w:rFonts w:ascii="Arial" w:hAnsi="Arial" w:cs="Arial"/>
          <w:sz w:val="24"/>
          <w:szCs w:val="24"/>
        </w:rPr>
        <w:t xml:space="preserve"> por UTE, por lo que se entendió </w:t>
      </w:r>
      <w:r w:rsidRPr="00F54AA5">
        <w:rPr>
          <w:rFonts w:ascii="Arial" w:hAnsi="Arial" w:cs="Arial"/>
          <w:sz w:val="24"/>
          <w:szCs w:val="24"/>
        </w:rPr>
        <w:t xml:space="preserve"> </w:t>
      </w:r>
      <w:r w:rsidR="00204930">
        <w:rPr>
          <w:rFonts w:ascii="Arial" w:hAnsi="Arial" w:cs="Arial"/>
          <w:sz w:val="24"/>
          <w:szCs w:val="24"/>
        </w:rPr>
        <w:t xml:space="preserve">oportuno optar por entablar negociaciones con el oferente del segundo lugar, </w:t>
      </w:r>
      <w:r w:rsidR="00915D46">
        <w:rPr>
          <w:rFonts w:ascii="Arial" w:hAnsi="Arial" w:cs="Arial"/>
          <w:sz w:val="24"/>
          <w:szCs w:val="24"/>
        </w:rPr>
        <w:t>-</w:t>
      </w:r>
      <w:r w:rsidR="00204930">
        <w:rPr>
          <w:rFonts w:ascii="Arial" w:hAnsi="Arial" w:cs="Arial"/>
          <w:sz w:val="24"/>
          <w:szCs w:val="24"/>
        </w:rPr>
        <w:t>Servicios de Ingeniería Eléctrica Uruguay S.A</w:t>
      </w:r>
      <w:r w:rsidR="00915D46">
        <w:rPr>
          <w:rFonts w:ascii="Arial" w:hAnsi="Arial" w:cs="Arial"/>
          <w:sz w:val="24"/>
          <w:szCs w:val="24"/>
        </w:rPr>
        <w:t>-</w:t>
      </w:r>
      <w:r w:rsidR="0020493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15D46">
        <w:rPr>
          <w:rFonts w:ascii="Arial" w:hAnsi="Arial" w:cs="Arial"/>
          <w:sz w:val="24"/>
          <w:szCs w:val="24"/>
        </w:rPr>
        <w:t>para</w:t>
      </w:r>
      <w:proofErr w:type="gramEnd"/>
      <w:r w:rsidR="00915D46">
        <w:rPr>
          <w:rFonts w:ascii="Arial" w:hAnsi="Arial" w:cs="Arial"/>
          <w:sz w:val="24"/>
          <w:szCs w:val="24"/>
        </w:rPr>
        <w:t xml:space="preserve"> así adjudicarle el 40%, conforme a lo dispuesto por el artículo 6 del Pliego que rigió el llamado</w:t>
      </w:r>
      <w:r w:rsidR="0044395D">
        <w:rPr>
          <w:rFonts w:ascii="Arial" w:hAnsi="Arial" w:cs="Arial"/>
          <w:sz w:val="24"/>
          <w:szCs w:val="24"/>
        </w:rPr>
        <w:t xml:space="preserve">; </w:t>
      </w:r>
    </w:p>
    <w:p w:rsidR="00436E4F" w:rsidRDefault="00F54AA5" w:rsidP="00711830">
      <w:pPr>
        <w:tabs>
          <w:tab w:val="left" w:pos="-3420"/>
        </w:tabs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54AA5">
        <w:rPr>
          <w:rFonts w:ascii="Arial" w:hAnsi="Arial" w:cs="Arial"/>
          <w:b/>
          <w:sz w:val="24"/>
          <w:szCs w:val="24"/>
        </w:rPr>
        <w:t>3.</w:t>
      </w:r>
      <w:r w:rsidR="0044395D">
        <w:rPr>
          <w:rFonts w:ascii="Arial" w:hAnsi="Arial" w:cs="Arial"/>
          <w:b/>
          <w:sz w:val="24"/>
          <w:szCs w:val="24"/>
        </w:rPr>
        <w:t>4</w:t>
      </w:r>
      <w:r w:rsidR="00C73BCE" w:rsidRPr="00F54AA5">
        <w:rPr>
          <w:rFonts w:ascii="Arial" w:hAnsi="Arial" w:cs="Arial"/>
          <w:b/>
          <w:sz w:val="24"/>
          <w:szCs w:val="24"/>
        </w:rPr>
        <w:t>)</w:t>
      </w:r>
      <w:r w:rsidR="00C73BCE" w:rsidRPr="00F54AA5">
        <w:rPr>
          <w:rFonts w:ascii="Arial" w:hAnsi="Arial" w:cs="Arial"/>
          <w:sz w:val="24"/>
          <w:szCs w:val="24"/>
        </w:rPr>
        <w:t xml:space="preserve"> se consultó con fecha 18.09.17</w:t>
      </w:r>
      <w:r w:rsidR="00893303">
        <w:rPr>
          <w:rFonts w:ascii="Arial" w:hAnsi="Arial" w:cs="Arial"/>
          <w:sz w:val="24"/>
          <w:szCs w:val="24"/>
        </w:rPr>
        <w:t>,</w:t>
      </w:r>
      <w:r w:rsidR="00C73BCE" w:rsidRPr="00F54AA5">
        <w:rPr>
          <w:rFonts w:ascii="Arial" w:hAnsi="Arial" w:cs="Arial"/>
          <w:sz w:val="24"/>
          <w:szCs w:val="24"/>
        </w:rPr>
        <w:t xml:space="preserve"> a la firma Servicios de Ingeniería Eléctrica Uruguay S.A. </w:t>
      </w:r>
      <w:r w:rsidR="00893303">
        <w:rPr>
          <w:rFonts w:ascii="Arial" w:hAnsi="Arial" w:cs="Arial"/>
          <w:sz w:val="24"/>
          <w:szCs w:val="24"/>
        </w:rPr>
        <w:t xml:space="preserve">a avenirse al precio comparativo de lo propuesto por la empresa que ocupa el primer lugar, </w:t>
      </w:r>
      <w:r w:rsidR="00C73BCE" w:rsidRPr="00F54AA5">
        <w:rPr>
          <w:rFonts w:ascii="Arial" w:hAnsi="Arial" w:cs="Arial"/>
          <w:sz w:val="24"/>
          <w:szCs w:val="24"/>
        </w:rPr>
        <w:t xml:space="preserve">a </w:t>
      </w:r>
      <w:r w:rsidR="00893303">
        <w:rPr>
          <w:rFonts w:ascii="Arial" w:hAnsi="Arial" w:cs="Arial"/>
          <w:sz w:val="24"/>
          <w:szCs w:val="24"/>
        </w:rPr>
        <w:t xml:space="preserve">lo </w:t>
      </w:r>
      <w:r w:rsidR="00436E4F">
        <w:rPr>
          <w:rFonts w:ascii="Arial" w:hAnsi="Arial" w:cs="Arial"/>
          <w:sz w:val="24"/>
          <w:szCs w:val="24"/>
        </w:rPr>
        <w:t>que respondió afirmativamente</w:t>
      </w:r>
      <w:r w:rsidR="00711830">
        <w:rPr>
          <w:rFonts w:ascii="Arial" w:hAnsi="Arial" w:cs="Arial"/>
          <w:sz w:val="24"/>
          <w:szCs w:val="24"/>
        </w:rPr>
        <w:t>.</w:t>
      </w:r>
      <w:r w:rsidR="00436E4F">
        <w:rPr>
          <w:rFonts w:ascii="Arial" w:hAnsi="Arial" w:cs="Arial"/>
          <w:sz w:val="24"/>
          <w:szCs w:val="24"/>
        </w:rPr>
        <w:t xml:space="preserve"> </w:t>
      </w:r>
    </w:p>
    <w:p w:rsidR="00711830" w:rsidRDefault="00436E4F" w:rsidP="00C73BCE">
      <w:pPr>
        <w:tabs>
          <w:tab w:val="left" w:pos="-34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C73BCE" w:rsidRPr="00F54AA5">
        <w:rPr>
          <w:rFonts w:ascii="Arial" w:hAnsi="Arial" w:cs="Arial"/>
          <w:sz w:val="24"/>
          <w:szCs w:val="24"/>
        </w:rPr>
        <w:t>or lo expuesto, la Comisión aconsej</w:t>
      </w:r>
      <w:r>
        <w:rPr>
          <w:rFonts w:ascii="Arial" w:hAnsi="Arial" w:cs="Arial"/>
          <w:sz w:val="24"/>
          <w:szCs w:val="24"/>
        </w:rPr>
        <w:t>o</w:t>
      </w:r>
      <w:r w:rsidR="00C73BCE" w:rsidRPr="00F54AA5">
        <w:rPr>
          <w:rFonts w:ascii="Arial" w:hAnsi="Arial" w:cs="Arial"/>
          <w:sz w:val="24"/>
          <w:szCs w:val="24"/>
        </w:rPr>
        <w:t xml:space="preserve"> adjudicar a Electricidad Durazno S.R.L., por el monto de $  29:629.976,91 y a Servicios de Ingeniería Eléctrica Uruguay S.A. por el monto de $ 19:753.317,94, </w:t>
      </w:r>
      <w:r>
        <w:rPr>
          <w:rFonts w:ascii="Arial" w:hAnsi="Arial" w:cs="Arial"/>
          <w:sz w:val="24"/>
          <w:szCs w:val="24"/>
        </w:rPr>
        <w:t xml:space="preserve">por un </w:t>
      </w:r>
      <w:r w:rsidR="00C73BCE" w:rsidRPr="00F54AA5">
        <w:rPr>
          <w:rFonts w:ascii="Arial" w:hAnsi="Arial" w:cs="Arial"/>
          <w:sz w:val="24"/>
          <w:szCs w:val="24"/>
        </w:rPr>
        <w:t xml:space="preserve"> total de $ 49:383.294,85 (previsión ajuste e IVA incluidos)</w:t>
      </w:r>
      <w:r w:rsidR="00F54AA5" w:rsidRPr="00F54AA5">
        <w:rPr>
          <w:rFonts w:ascii="Arial" w:hAnsi="Arial" w:cs="Arial"/>
          <w:sz w:val="24"/>
          <w:szCs w:val="24"/>
        </w:rPr>
        <w:t>;</w:t>
      </w:r>
    </w:p>
    <w:p w:rsidR="00711830" w:rsidRDefault="00F54AA5" w:rsidP="00711830">
      <w:pPr>
        <w:tabs>
          <w:tab w:val="left" w:pos="-3420"/>
        </w:tabs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4) </w:t>
      </w:r>
      <w:r w:rsidRPr="004D06C4">
        <w:rPr>
          <w:rFonts w:ascii="Arial" w:hAnsi="Arial" w:cs="Arial"/>
          <w:sz w:val="24"/>
          <w:szCs w:val="24"/>
        </w:rPr>
        <w:t>que el Departamento de Registro y Control Presupuestal, con fecha 22.09.17, inform</w:t>
      </w:r>
      <w:r w:rsidR="00711830">
        <w:rPr>
          <w:rFonts w:ascii="Arial" w:hAnsi="Arial" w:cs="Arial"/>
          <w:sz w:val="24"/>
          <w:szCs w:val="24"/>
        </w:rPr>
        <w:t>ó</w:t>
      </w:r>
      <w:r w:rsidRPr="004D06C4">
        <w:rPr>
          <w:rFonts w:ascii="Arial" w:hAnsi="Arial" w:cs="Arial"/>
          <w:sz w:val="24"/>
          <w:szCs w:val="24"/>
        </w:rPr>
        <w:t xml:space="preserve"> que, </w:t>
      </w:r>
      <w:r w:rsidR="0044395D">
        <w:rPr>
          <w:rFonts w:ascii="Arial" w:hAnsi="Arial" w:cs="Arial"/>
          <w:sz w:val="24"/>
          <w:szCs w:val="24"/>
        </w:rPr>
        <w:t>t</w:t>
      </w:r>
      <w:r w:rsidR="00C73BCE" w:rsidRPr="004D06C4">
        <w:rPr>
          <w:rFonts w:ascii="Arial" w:hAnsi="Arial" w:cs="Arial"/>
          <w:sz w:val="24"/>
          <w:szCs w:val="24"/>
        </w:rPr>
        <w:t xml:space="preserve">eniendo en cuenta las asignaciones aprobadas para el Presupuesto 2016, adecuado a precios promedio 2016, </w:t>
      </w:r>
      <w:r w:rsidR="00A27942">
        <w:rPr>
          <w:rFonts w:ascii="Arial" w:hAnsi="Arial" w:cs="Arial"/>
          <w:sz w:val="24"/>
          <w:szCs w:val="24"/>
        </w:rPr>
        <w:t>“</w:t>
      </w:r>
      <w:r w:rsidR="00C73BCE" w:rsidRPr="004D06C4">
        <w:rPr>
          <w:rFonts w:ascii="Arial" w:hAnsi="Arial" w:cs="Arial"/>
          <w:sz w:val="24"/>
          <w:szCs w:val="24"/>
        </w:rPr>
        <w:t>vigente por prórroga automática para el Ejercicio 2</w:t>
      </w:r>
      <w:r w:rsidR="00A27942">
        <w:rPr>
          <w:rFonts w:ascii="Arial" w:hAnsi="Arial" w:cs="Arial"/>
          <w:sz w:val="24"/>
          <w:szCs w:val="24"/>
        </w:rPr>
        <w:t xml:space="preserve">017 corresponde expresar que </w:t>
      </w:r>
      <w:r w:rsidR="00C73BCE" w:rsidRPr="004D06C4">
        <w:rPr>
          <w:rFonts w:ascii="Arial" w:hAnsi="Arial" w:cs="Arial"/>
          <w:sz w:val="24"/>
          <w:szCs w:val="24"/>
        </w:rPr>
        <w:t xml:space="preserve"> el Grupo 2</w:t>
      </w:r>
      <w:r w:rsidR="00A27942">
        <w:rPr>
          <w:rFonts w:ascii="Arial" w:hAnsi="Arial" w:cs="Arial"/>
          <w:sz w:val="24"/>
          <w:szCs w:val="24"/>
        </w:rPr>
        <w:t xml:space="preserve">, </w:t>
      </w:r>
      <w:r w:rsidR="00C73BCE" w:rsidRPr="004D06C4">
        <w:rPr>
          <w:rFonts w:ascii="Arial" w:hAnsi="Arial" w:cs="Arial"/>
          <w:sz w:val="24"/>
          <w:szCs w:val="24"/>
        </w:rPr>
        <w:t xml:space="preserve"> ha sido imputado sin disponibilidad presupuestal suficiente par</w:t>
      </w:r>
      <w:r w:rsidR="00711830">
        <w:rPr>
          <w:rFonts w:ascii="Arial" w:hAnsi="Arial" w:cs="Arial"/>
          <w:sz w:val="24"/>
          <w:szCs w:val="24"/>
        </w:rPr>
        <w:t>a comprometer el monto de $  14:</w:t>
      </w:r>
      <w:r w:rsidR="00C73BCE" w:rsidRPr="004D06C4">
        <w:rPr>
          <w:rFonts w:ascii="Arial" w:hAnsi="Arial" w:cs="Arial"/>
          <w:sz w:val="24"/>
          <w:szCs w:val="24"/>
        </w:rPr>
        <w:t>202.845,80 (neto de impuestos)</w:t>
      </w:r>
      <w:r w:rsidR="00436E4F">
        <w:rPr>
          <w:rFonts w:ascii="Arial" w:hAnsi="Arial" w:cs="Arial"/>
          <w:sz w:val="24"/>
          <w:szCs w:val="24"/>
        </w:rPr>
        <w:t xml:space="preserve">, y que </w:t>
      </w:r>
      <w:r w:rsidR="00A27942">
        <w:rPr>
          <w:rFonts w:ascii="Arial" w:hAnsi="Arial" w:cs="Arial"/>
          <w:sz w:val="24"/>
          <w:szCs w:val="24"/>
        </w:rPr>
        <w:t xml:space="preserve"> </w:t>
      </w:r>
      <w:r w:rsidR="00C73BCE" w:rsidRPr="004D06C4">
        <w:rPr>
          <w:rFonts w:ascii="Arial" w:hAnsi="Arial" w:cs="Arial"/>
          <w:sz w:val="24"/>
          <w:szCs w:val="24"/>
        </w:rPr>
        <w:t>ha sido imputado con disponibilidad en el Grupo 3</w:t>
      </w:r>
      <w:r w:rsidR="00A27942">
        <w:rPr>
          <w:rFonts w:ascii="Arial" w:hAnsi="Arial" w:cs="Arial"/>
          <w:sz w:val="24"/>
          <w:szCs w:val="24"/>
        </w:rPr>
        <w:t xml:space="preserve">  el importe de $</w:t>
      </w:r>
      <w:r w:rsidR="00711830">
        <w:rPr>
          <w:rFonts w:ascii="Arial" w:hAnsi="Arial" w:cs="Arial"/>
          <w:sz w:val="24"/>
          <w:szCs w:val="24"/>
        </w:rPr>
        <w:t xml:space="preserve"> 26:</w:t>
      </w:r>
      <w:r w:rsidR="00C73BCE" w:rsidRPr="004D06C4">
        <w:rPr>
          <w:rFonts w:ascii="Arial" w:hAnsi="Arial" w:cs="Arial"/>
          <w:sz w:val="24"/>
          <w:szCs w:val="24"/>
        </w:rPr>
        <w:t>275.263,92 (neto de impuestos)</w:t>
      </w:r>
      <w:r w:rsidR="00A27942">
        <w:rPr>
          <w:rFonts w:ascii="Arial" w:hAnsi="Arial" w:cs="Arial"/>
          <w:sz w:val="24"/>
          <w:szCs w:val="24"/>
        </w:rPr>
        <w:t xml:space="preserve">, </w:t>
      </w:r>
      <w:r w:rsidR="00C73BCE" w:rsidRPr="004D06C4">
        <w:rPr>
          <w:rFonts w:ascii="Arial" w:hAnsi="Arial" w:cs="Arial"/>
          <w:sz w:val="24"/>
          <w:szCs w:val="24"/>
        </w:rPr>
        <w:t xml:space="preserve">para comprometer en el </w:t>
      </w:r>
      <w:r w:rsidR="00711830">
        <w:rPr>
          <w:rFonts w:ascii="Arial" w:hAnsi="Arial" w:cs="Arial"/>
          <w:sz w:val="24"/>
          <w:szCs w:val="24"/>
        </w:rPr>
        <w:t>E</w:t>
      </w:r>
      <w:r w:rsidR="00C73BCE" w:rsidRPr="004D06C4">
        <w:rPr>
          <w:rFonts w:ascii="Arial" w:hAnsi="Arial" w:cs="Arial"/>
          <w:sz w:val="24"/>
          <w:szCs w:val="24"/>
        </w:rPr>
        <w:t xml:space="preserve">jercicio 2017 e </w:t>
      </w:r>
      <w:r w:rsidRPr="004D06C4">
        <w:rPr>
          <w:rFonts w:ascii="Arial" w:hAnsi="Arial" w:cs="Arial"/>
          <w:sz w:val="24"/>
          <w:szCs w:val="24"/>
        </w:rPr>
        <w:t xml:space="preserve">incorporar en el </w:t>
      </w:r>
      <w:r w:rsidR="00711830">
        <w:rPr>
          <w:rFonts w:ascii="Arial" w:hAnsi="Arial" w:cs="Arial"/>
          <w:sz w:val="24"/>
          <w:szCs w:val="24"/>
        </w:rPr>
        <w:t>E</w:t>
      </w:r>
      <w:r w:rsidRPr="004D06C4">
        <w:rPr>
          <w:rFonts w:ascii="Arial" w:hAnsi="Arial" w:cs="Arial"/>
          <w:sz w:val="24"/>
          <w:szCs w:val="24"/>
        </w:rPr>
        <w:t>jercicio 2018;</w:t>
      </w:r>
    </w:p>
    <w:p w:rsidR="002B0806" w:rsidRDefault="004D06C4" w:rsidP="002B0806">
      <w:pPr>
        <w:tabs>
          <w:tab w:val="left" w:pos="-3420"/>
        </w:tabs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5) </w:t>
      </w:r>
      <w:r w:rsidRPr="004D06C4">
        <w:rPr>
          <w:rFonts w:ascii="Arial" w:hAnsi="Arial" w:cs="Arial"/>
          <w:sz w:val="24"/>
          <w:szCs w:val="24"/>
        </w:rPr>
        <w:t xml:space="preserve">que </w:t>
      </w:r>
      <w:r w:rsidR="00A27942">
        <w:rPr>
          <w:rFonts w:ascii="Arial" w:hAnsi="Arial" w:cs="Arial"/>
          <w:sz w:val="24"/>
          <w:szCs w:val="24"/>
        </w:rPr>
        <w:t>la Gerencia</w:t>
      </w:r>
      <w:r w:rsidR="00C73BCE" w:rsidRPr="004D06C4">
        <w:rPr>
          <w:rFonts w:ascii="Arial" w:hAnsi="Arial" w:cs="Arial"/>
          <w:sz w:val="24"/>
          <w:szCs w:val="24"/>
        </w:rPr>
        <w:t xml:space="preserve"> General, por</w:t>
      </w:r>
      <w:r w:rsidR="00711830">
        <w:rPr>
          <w:rFonts w:ascii="Arial" w:hAnsi="Arial" w:cs="Arial"/>
          <w:sz w:val="24"/>
          <w:szCs w:val="24"/>
        </w:rPr>
        <w:t xml:space="preserve"> Resolución GGN°</w:t>
      </w:r>
      <w:r w:rsidR="00A27942">
        <w:rPr>
          <w:rFonts w:ascii="Arial" w:hAnsi="Arial" w:cs="Arial"/>
          <w:sz w:val="24"/>
          <w:szCs w:val="24"/>
        </w:rPr>
        <w:t>21/17, de</w:t>
      </w:r>
      <w:r w:rsidR="00436E4F">
        <w:rPr>
          <w:rFonts w:ascii="Arial" w:hAnsi="Arial" w:cs="Arial"/>
          <w:sz w:val="24"/>
          <w:szCs w:val="24"/>
        </w:rPr>
        <w:t>l</w:t>
      </w:r>
      <w:r w:rsidR="00A27942">
        <w:rPr>
          <w:rFonts w:ascii="Arial" w:hAnsi="Arial" w:cs="Arial"/>
          <w:sz w:val="24"/>
          <w:szCs w:val="24"/>
        </w:rPr>
        <w:t xml:space="preserve"> </w:t>
      </w:r>
      <w:r w:rsidR="00C73BCE" w:rsidRPr="004D06C4">
        <w:rPr>
          <w:rFonts w:ascii="Arial" w:hAnsi="Arial" w:cs="Arial"/>
          <w:sz w:val="24"/>
          <w:szCs w:val="24"/>
        </w:rPr>
        <w:t>09.08.12</w:t>
      </w:r>
      <w:r w:rsidR="00436E4F">
        <w:rPr>
          <w:rFonts w:ascii="Arial" w:hAnsi="Arial" w:cs="Arial"/>
          <w:sz w:val="24"/>
          <w:szCs w:val="24"/>
        </w:rPr>
        <w:t>,</w:t>
      </w:r>
      <w:r w:rsidR="00C73BCE" w:rsidRPr="004D06C4">
        <w:rPr>
          <w:rFonts w:ascii="Arial" w:hAnsi="Arial" w:cs="Arial"/>
          <w:sz w:val="24"/>
          <w:szCs w:val="24"/>
        </w:rPr>
        <w:t xml:space="preserve"> dispuso adjudicar a Electricidad Durazno S.R.L. y a Servicios de In</w:t>
      </w:r>
      <w:r w:rsidRPr="004D06C4">
        <w:rPr>
          <w:rFonts w:ascii="Arial" w:hAnsi="Arial" w:cs="Arial"/>
          <w:sz w:val="24"/>
          <w:szCs w:val="24"/>
        </w:rPr>
        <w:t>geniería Eléctrica Uruguay S.A.</w:t>
      </w:r>
      <w:r>
        <w:rPr>
          <w:rFonts w:ascii="Arial" w:hAnsi="Arial" w:cs="Arial"/>
          <w:sz w:val="24"/>
          <w:szCs w:val="24"/>
        </w:rPr>
        <w:t xml:space="preserve">  </w:t>
      </w:r>
      <w:r w:rsidRPr="004D06C4">
        <w:rPr>
          <w:rFonts w:ascii="Arial" w:hAnsi="Arial" w:cs="Arial"/>
          <w:sz w:val="24"/>
          <w:szCs w:val="24"/>
        </w:rPr>
        <w:t>en los términos aconsejados por la Comisión Asesora de Adjudicaciones</w:t>
      </w:r>
      <w:r w:rsidR="00EB0208">
        <w:rPr>
          <w:rFonts w:ascii="Arial" w:hAnsi="Arial" w:cs="Arial"/>
          <w:sz w:val="24"/>
          <w:szCs w:val="24"/>
        </w:rPr>
        <w:t xml:space="preserve"> </w:t>
      </w:r>
      <w:r w:rsidR="00436E4F">
        <w:rPr>
          <w:rFonts w:ascii="Arial" w:hAnsi="Arial" w:cs="Arial"/>
          <w:sz w:val="24"/>
          <w:szCs w:val="24"/>
        </w:rPr>
        <w:t>,</w:t>
      </w:r>
      <w:r w:rsidR="00EB0208" w:rsidRPr="00EB0208">
        <w:rPr>
          <w:rFonts w:ascii="Arial" w:hAnsi="Arial" w:cs="Arial"/>
          <w:sz w:val="24"/>
          <w:szCs w:val="24"/>
        </w:rPr>
        <w:t xml:space="preserve">por el plazo de 12 meses contados a partir del perfeccionamiento del contrato o hasta agotar el monto adjudicado, reservándose UTE el derecho de hacer uso de opción hasta </w:t>
      </w:r>
      <w:r w:rsidR="00EB0208">
        <w:rPr>
          <w:rFonts w:ascii="Arial" w:hAnsi="Arial" w:cs="Arial"/>
          <w:sz w:val="24"/>
          <w:szCs w:val="24"/>
        </w:rPr>
        <w:t>igual período y monto</w:t>
      </w:r>
      <w:r>
        <w:rPr>
          <w:rFonts w:ascii="Arial" w:hAnsi="Arial" w:cs="Arial"/>
          <w:sz w:val="24"/>
          <w:szCs w:val="24"/>
        </w:rPr>
        <w:t>;</w:t>
      </w:r>
    </w:p>
    <w:p w:rsidR="0029177E" w:rsidRPr="004D06C4" w:rsidRDefault="0029177E" w:rsidP="002B0806">
      <w:pPr>
        <w:tabs>
          <w:tab w:val="left" w:pos="-3420"/>
        </w:tabs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29177E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</w:t>
      </w:r>
      <w:r w:rsidRPr="0029177E">
        <w:rPr>
          <w:rFonts w:ascii="Arial" w:hAnsi="Arial" w:cs="Arial"/>
          <w:sz w:val="24"/>
          <w:szCs w:val="24"/>
        </w:rPr>
        <w:t xml:space="preserve">el informe de la Comisión Asesora de Adjudicaciones, que luce </w:t>
      </w:r>
      <w:r>
        <w:rPr>
          <w:rFonts w:ascii="Arial" w:hAnsi="Arial" w:cs="Arial"/>
          <w:sz w:val="24"/>
          <w:szCs w:val="24"/>
        </w:rPr>
        <w:t>en el expediente se encontraba</w:t>
      </w:r>
      <w:r w:rsidRPr="0029177E">
        <w:rPr>
          <w:rFonts w:ascii="Arial" w:hAnsi="Arial" w:cs="Arial"/>
          <w:sz w:val="24"/>
          <w:szCs w:val="24"/>
        </w:rPr>
        <w:t xml:space="preserve"> incompleto, por lo </w:t>
      </w:r>
      <w:r>
        <w:rPr>
          <w:rFonts w:ascii="Arial" w:hAnsi="Arial" w:cs="Arial"/>
          <w:sz w:val="24"/>
          <w:szCs w:val="24"/>
        </w:rPr>
        <w:t>que se solicitó a</w:t>
      </w:r>
      <w:r w:rsidRPr="0029177E">
        <w:rPr>
          <w:rFonts w:ascii="Arial" w:hAnsi="Arial" w:cs="Arial"/>
          <w:sz w:val="24"/>
          <w:szCs w:val="24"/>
        </w:rPr>
        <w:t xml:space="preserve"> la Gerencia de Contrataciones d</w:t>
      </w:r>
      <w:r>
        <w:rPr>
          <w:rFonts w:ascii="Arial" w:hAnsi="Arial" w:cs="Arial"/>
          <w:sz w:val="24"/>
          <w:szCs w:val="24"/>
        </w:rPr>
        <w:t>el Sector Compras la remisión del</w:t>
      </w:r>
      <w:r w:rsidR="00436E4F">
        <w:rPr>
          <w:rFonts w:ascii="Arial" w:hAnsi="Arial" w:cs="Arial"/>
          <w:sz w:val="24"/>
          <w:szCs w:val="24"/>
        </w:rPr>
        <w:t xml:space="preserve"> informe completo,</w:t>
      </w:r>
      <w:r>
        <w:rPr>
          <w:rFonts w:ascii="Arial" w:hAnsi="Arial" w:cs="Arial"/>
          <w:sz w:val="24"/>
          <w:szCs w:val="24"/>
        </w:rPr>
        <w:t xml:space="preserve"> lo cual fue cumplido con fecha 16.11.17 y </w:t>
      </w:r>
      <w:r w:rsidRPr="0029177E">
        <w:rPr>
          <w:rFonts w:ascii="Arial" w:hAnsi="Arial" w:cs="Arial"/>
          <w:sz w:val="24"/>
          <w:szCs w:val="24"/>
        </w:rPr>
        <w:t>anexado</w:t>
      </w:r>
      <w:r>
        <w:rPr>
          <w:rFonts w:ascii="Arial" w:hAnsi="Arial" w:cs="Arial"/>
          <w:sz w:val="24"/>
          <w:szCs w:val="24"/>
        </w:rPr>
        <w:t xml:space="preserve"> al expediente en sobre adjunto;</w:t>
      </w:r>
    </w:p>
    <w:p w:rsidR="002B0806" w:rsidRDefault="003F1A25" w:rsidP="002B0806">
      <w:pPr>
        <w:tabs>
          <w:tab w:val="left" w:pos="-3420"/>
        </w:tabs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F1A25">
        <w:rPr>
          <w:rFonts w:ascii="Arial" w:hAnsi="Arial" w:cs="Arial"/>
          <w:b/>
          <w:sz w:val="24"/>
          <w:szCs w:val="24"/>
        </w:rPr>
        <w:t>CONSIDERANDO:</w:t>
      </w:r>
      <w:r w:rsidR="002B0806">
        <w:rPr>
          <w:rFonts w:ascii="Arial" w:hAnsi="Arial" w:cs="Arial"/>
          <w:b/>
          <w:sz w:val="24"/>
          <w:szCs w:val="24"/>
        </w:rPr>
        <w:t xml:space="preserve"> </w:t>
      </w:r>
      <w:r w:rsidR="00436E4F" w:rsidRPr="002B0806">
        <w:rPr>
          <w:rFonts w:ascii="Arial" w:hAnsi="Arial" w:cs="Arial"/>
          <w:b/>
          <w:sz w:val="24"/>
          <w:szCs w:val="24"/>
        </w:rPr>
        <w:t>1)</w:t>
      </w:r>
      <w:r w:rsidR="002B0806">
        <w:rPr>
          <w:rFonts w:ascii="Arial" w:hAnsi="Arial" w:cs="Arial"/>
          <w:sz w:val="24"/>
          <w:szCs w:val="24"/>
        </w:rPr>
        <w:t xml:space="preserve"> que de acuerdo con el A</w:t>
      </w:r>
      <w:r w:rsidR="00436E4F" w:rsidRPr="00436E4F">
        <w:rPr>
          <w:rFonts w:ascii="Arial" w:hAnsi="Arial" w:cs="Arial"/>
          <w:sz w:val="24"/>
          <w:szCs w:val="24"/>
        </w:rPr>
        <w:t>rt</w:t>
      </w:r>
      <w:r w:rsidR="002B0806">
        <w:rPr>
          <w:rFonts w:ascii="Arial" w:hAnsi="Arial" w:cs="Arial"/>
          <w:sz w:val="24"/>
          <w:szCs w:val="24"/>
        </w:rPr>
        <w:t>ículo</w:t>
      </w:r>
      <w:r w:rsidR="00436E4F" w:rsidRPr="00436E4F">
        <w:rPr>
          <w:rFonts w:ascii="Arial" w:hAnsi="Arial" w:cs="Arial"/>
          <w:sz w:val="24"/>
          <w:szCs w:val="24"/>
        </w:rPr>
        <w:t xml:space="preserve"> 6 del Pliego de Condiciones UTE se reserva el derecho de dividir la adjudicación entre dos oferentes otorgando al que ocupe el primer lugar un porcentaje no menor al 60% del total a adjudicar, si se considera conveniente y en caso de que dos o más empresas hayan calificado y tengan precio similar se podrá entablar negociación convocando al oferente que ocupe el segundo lugar a efectos de consultarlo respecto de si acepta la adjudicación parcial en el porcentaje que se </w:t>
      </w:r>
      <w:r w:rsidR="00436E4F" w:rsidRPr="00436E4F">
        <w:rPr>
          <w:rFonts w:ascii="Arial" w:hAnsi="Arial" w:cs="Arial"/>
          <w:sz w:val="24"/>
          <w:szCs w:val="24"/>
        </w:rPr>
        <w:lastRenderedPageBreak/>
        <w:t>establezca que no podrá superar el 40% aviniéndose a los precios comparativos propuestas por la empresa de menor precio</w:t>
      </w:r>
      <w:r w:rsidR="002B0806">
        <w:rPr>
          <w:rFonts w:ascii="Arial" w:hAnsi="Arial" w:cs="Arial"/>
          <w:sz w:val="24"/>
          <w:szCs w:val="24"/>
        </w:rPr>
        <w:t>;</w:t>
      </w:r>
    </w:p>
    <w:p w:rsidR="0063249F" w:rsidRPr="0063249F" w:rsidRDefault="00436E4F" w:rsidP="002B0806">
      <w:pPr>
        <w:tabs>
          <w:tab w:val="left" w:pos="-3420"/>
        </w:tabs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</w:t>
      </w:r>
      <w:r w:rsidR="003F1A25">
        <w:rPr>
          <w:rFonts w:ascii="Arial" w:hAnsi="Arial" w:cs="Arial"/>
          <w:b/>
          <w:sz w:val="24"/>
          <w:szCs w:val="24"/>
        </w:rPr>
        <w:t xml:space="preserve"> </w:t>
      </w:r>
      <w:r w:rsidR="0063249F" w:rsidRPr="0063249F">
        <w:rPr>
          <w:rFonts w:ascii="Arial" w:hAnsi="Arial" w:cs="Arial"/>
          <w:sz w:val="24"/>
          <w:szCs w:val="24"/>
        </w:rPr>
        <w:t xml:space="preserve">que el procedimiento licitatorio de referencia se realizó conforme </w:t>
      </w:r>
      <w:r w:rsidR="002B0806">
        <w:rPr>
          <w:rFonts w:ascii="Arial" w:hAnsi="Arial" w:cs="Arial"/>
          <w:sz w:val="24"/>
          <w:szCs w:val="24"/>
        </w:rPr>
        <w:t>con</w:t>
      </w:r>
      <w:r w:rsidR="0063249F" w:rsidRPr="0063249F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 xml:space="preserve">o dispuesto por los </w:t>
      </w:r>
      <w:r w:rsidR="002B0806">
        <w:rPr>
          <w:rFonts w:ascii="Arial" w:hAnsi="Arial" w:cs="Arial"/>
          <w:sz w:val="24"/>
          <w:szCs w:val="24"/>
        </w:rPr>
        <w:t>A</w:t>
      </w:r>
      <w:r w:rsidR="0063249F" w:rsidRPr="0063249F">
        <w:rPr>
          <w:rFonts w:ascii="Arial" w:hAnsi="Arial" w:cs="Arial"/>
          <w:sz w:val="24"/>
          <w:szCs w:val="24"/>
        </w:rPr>
        <w:t>rtículo</w:t>
      </w:r>
      <w:r>
        <w:rPr>
          <w:rFonts w:ascii="Arial" w:hAnsi="Arial" w:cs="Arial"/>
          <w:sz w:val="24"/>
          <w:szCs w:val="24"/>
        </w:rPr>
        <w:t>s</w:t>
      </w:r>
      <w:r w:rsidR="0063249F" w:rsidRPr="0063249F">
        <w:rPr>
          <w:rFonts w:ascii="Arial" w:hAnsi="Arial" w:cs="Arial"/>
          <w:sz w:val="24"/>
          <w:szCs w:val="24"/>
        </w:rPr>
        <w:t xml:space="preserve"> 33 y siguientes del T.O.C.A.F.;</w:t>
      </w:r>
    </w:p>
    <w:p w:rsidR="00E25FCD" w:rsidRPr="00BA6B82" w:rsidRDefault="00E25FCD" w:rsidP="002B0806">
      <w:pPr>
        <w:tabs>
          <w:tab w:val="left" w:pos="-3420"/>
        </w:tabs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 w:rsidRPr="00BA6B82">
        <w:rPr>
          <w:rFonts w:ascii="Arial" w:eastAsia="Times New Roman" w:hAnsi="Arial" w:cs="Arial"/>
          <w:b/>
          <w:bCs/>
          <w:sz w:val="24"/>
          <w:szCs w:val="20"/>
          <w:lang w:val="es-ES" w:eastAsia="es-ES"/>
        </w:rPr>
        <w:t xml:space="preserve">ATENTO: </w:t>
      </w:r>
      <w:r w:rsidRPr="00BA6B82">
        <w:rPr>
          <w:rFonts w:ascii="Arial" w:eastAsia="Times New Roman" w:hAnsi="Arial" w:cs="Arial"/>
          <w:sz w:val="24"/>
          <w:szCs w:val="20"/>
          <w:lang w:val="es-ES" w:eastAsia="es-ES"/>
        </w:rPr>
        <w:t>a lo exp</w:t>
      </w:r>
      <w:r w:rsidR="002B0806">
        <w:rPr>
          <w:rFonts w:ascii="Arial" w:eastAsia="Times New Roman" w:hAnsi="Arial" w:cs="Arial"/>
          <w:sz w:val="24"/>
          <w:szCs w:val="20"/>
          <w:lang w:val="es-ES" w:eastAsia="es-ES"/>
        </w:rPr>
        <w:t>uesto y a lo dispuesto por el  Artículo 211 L</w:t>
      </w:r>
      <w:r w:rsidRPr="00BA6B82">
        <w:rPr>
          <w:rFonts w:ascii="Arial" w:eastAsia="Times New Roman" w:hAnsi="Arial" w:cs="Arial"/>
          <w:sz w:val="24"/>
          <w:szCs w:val="20"/>
          <w:lang w:val="es-ES" w:eastAsia="es-ES"/>
        </w:rPr>
        <w:t>iteral B) de la Constitución de la República;</w:t>
      </w:r>
    </w:p>
    <w:p w:rsidR="0029177E" w:rsidRDefault="00E25FCD" w:rsidP="00A27942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</w:pPr>
      <w:r w:rsidRPr="00BA6B82">
        <w:rPr>
          <w:rFonts w:ascii="Arial" w:eastAsia="Times New Roman" w:hAnsi="Arial" w:cs="Arial"/>
          <w:b/>
          <w:bCs/>
          <w:sz w:val="24"/>
          <w:szCs w:val="20"/>
          <w:lang w:val="es-MX" w:eastAsia="es-ES"/>
        </w:rPr>
        <w:t>EL TRIBUNAL ACUERDA</w:t>
      </w:r>
    </w:p>
    <w:p w:rsidR="0029177E" w:rsidRDefault="0063249F" w:rsidP="002B0806">
      <w:pPr>
        <w:spacing w:after="0" w:line="360" w:lineRule="auto"/>
        <w:ind w:left="284" w:hanging="284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 w:rsidRPr="0029177E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>1)</w:t>
      </w:r>
      <w:r w:rsidR="00F733BF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 xml:space="preserve"> </w:t>
      </w:r>
      <w:r w:rsidRPr="0063249F">
        <w:rPr>
          <w:rFonts w:ascii="Arial" w:eastAsia="Times New Roman" w:hAnsi="Arial" w:cs="Times New Roman"/>
          <w:sz w:val="24"/>
          <w:szCs w:val="20"/>
          <w:lang w:val="es-MX" w:eastAsia="es-ES"/>
        </w:rPr>
        <w:t>Cometer al Contador De</w:t>
      </w:r>
      <w:r w:rsidR="00F733BF">
        <w:rPr>
          <w:rFonts w:ascii="Arial" w:eastAsia="Times New Roman" w:hAnsi="Arial" w:cs="Times New Roman"/>
          <w:sz w:val="24"/>
          <w:szCs w:val="20"/>
          <w:lang w:val="es-MX" w:eastAsia="es-ES"/>
        </w:rPr>
        <w:t>legado la intervención del gasto,</w:t>
      </w:r>
      <w:r w:rsidR="002B0806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previa imputación del gasto a G</w:t>
      </w:r>
      <w:r w:rsidR="00F733BF">
        <w:rPr>
          <w:rFonts w:ascii="Arial" w:eastAsia="Times New Roman" w:hAnsi="Arial" w:cs="Times New Roman"/>
          <w:sz w:val="24"/>
          <w:szCs w:val="20"/>
          <w:lang w:val="es-MX" w:eastAsia="es-ES"/>
        </w:rPr>
        <w:t>rupo adecuado, con dispo</w:t>
      </w:r>
      <w:r w:rsidR="002B0806">
        <w:rPr>
          <w:rFonts w:ascii="Arial" w:eastAsia="Times New Roman" w:hAnsi="Arial" w:cs="Times New Roman"/>
          <w:sz w:val="24"/>
          <w:szCs w:val="20"/>
          <w:lang w:val="es-MX" w:eastAsia="es-ES"/>
        </w:rPr>
        <w:t>nibilidad suficiente, en ambos G</w:t>
      </w:r>
      <w:r w:rsidR="00F733BF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rupos de imputación; </w:t>
      </w:r>
      <w:r w:rsidRPr="0063249F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</w:t>
      </w:r>
    </w:p>
    <w:p w:rsidR="00F733BF" w:rsidRDefault="00F733BF" w:rsidP="002B0806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 w:rsidRPr="00F733BF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>2)</w:t>
      </w:r>
      <w:r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Comunicar al Contador Delegado; y </w:t>
      </w:r>
    </w:p>
    <w:p w:rsidR="0063249F" w:rsidRDefault="00436E4F" w:rsidP="002B0806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 w:rsidRPr="0029177E">
        <w:rPr>
          <w:rFonts w:ascii="Arial" w:eastAsia="Times New Roman" w:hAnsi="Arial" w:cs="Times New Roman"/>
          <w:b/>
          <w:sz w:val="24"/>
          <w:szCs w:val="20"/>
          <w:lang w:val="es-MX" w:eastAsia="es-ES"/>
        </w:rPr>
        <w:t>3)</w:t>
      </w:r>
      <w:r w:rsidRPr="0063249F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Devolver</w:t>
      </w:r>
      <w:r w:rsidR="0063249F" w:rsidRPr="0063249F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las actuaciones.</w:t>
      </w:r>
    </w:p>
    <w:p w:rsidR="002B0806" w:rsidRDefault="002B0806" w:rsidP="002B0806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</w:p>
    <w:p w:rsidR="002B0806" w:rsidRDefault="002B0806" w:rsidP="002B0806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</w:p>
    <w:p w:rsidR="002B0806" w:rsidRDefault="002B0806" w:rsidP="002B0806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</w:p>
    <w:p w:rsidR="002B0806" w:rsidRDefault="002B0806" w:rsidP="002B0806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</w:p>
    <w:p w:rsidR="002B0806" w:rsidRPr="0063249F" w:rsidRDefault="002B0806" w:rsidP="002B0806">
      <w:pPr>
        <w:spacing w:after="0" w:line="360" w:lineRule="auto"/>
        <w:ind w:hanging="426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proofErr w:type="gramStart"/>
      <w:r>
        <w:rPr>
          <w:rFonts w:ascii="Arial" w:eastAsia="Times New Roman" w:hAnsi="Arial" w:cs="Times New Roman"/>
          <w:sz w:val="24"/>
          <w:szCs w:val="20"/>
          <w:lang w:val="es-MX" w:eastAsia="es-ES"/>
        </w:rPr>
        <w:t>dc</w:t>
      </w:r>
      <w:bookmarkStart w:id="0" w:name="_GoBack"/>
      <w:bookmarkEnd w:id="0"/>
      <w:proofErr w:type="gramEnd"/>
    </w:p>
    <w:sectPr w:rsidR="002B0806" w:rsidRPr="0063249F" w:rsidSect="001B4FA0">
      <w:footerReference w:type="default" r:id="rId9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942" w:rsidRDefault="00A27942" w:rsidP="000F7801">
      <w:pPr>
        <w:spacing w:after="0" w:line="240" w:lineRule="auto"/>
      </w:pPr>
      <w:r>
        <w:separator/>
      </w:r>
    </w:p>
  </w:endnote>
  <w:endnote w:type="continuationSeparator" w:id="0">
    <w:p w:rsidR="00A27942" w:rsidRDefault="00A27942" w:rsidP="000F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739009"/>
      <w:docPartObj>
        <w:docPartGallery w:val="Page Numbers (Bottom of Page)"/>
        <w:docPartUnique/>
      </w:docPartObj>
    </w:sdtPr>
    <w:sdtContent>
      <w:p w:rsidR="002B0806" w:rsidRDefault="002B080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B0806">
          <w:rPr>
            <w:noProof/>
            <w:lang w:val="es-ES"/>
          </w:rPr>
          <w:t>4</w:t>
        </w:r>
        <w:r>
          <w:fldChar w:fldCharType="end"/>
        </w:r>
      </w:p>
    </w:sdtContent>
  </w:sdt>
  <w:p w:rsidR="002B0806" w:rsidRDefault="002B08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942" w:rsidRDefault="00A27942" w:rsidP="000F7801">
      <w:pPr>
        <w:spacing w:after="0" w:line="240" w:lineRule="auto"/>
      </w:pPr>
      <w:r>
        <w:separator/>
      </w:r>
    </w:p>
  </w:footnote>
  <w:footnote w:type="continuationSeparator" w:id="0">
    <w:p w:rsidR="00A27942" w:rsidRDefault="00A27942" w:rsidP="000F7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045D2"/>
    <w:multiLevelType w:val="hybridMultilevel"/>
    <w:tmpl w:val="1D6871AE"/>
    <w:lvl w:ilvl="0" w:tplc="3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7E5"/>
    <w:rsid w:val="00053B43"/>
    <w:rsid w:val="0005507B"/>
    <w:rsid w:val="00071225"/>
    <w:rsid w:val="00081C9C"/>
    <w:rsid w:val="000D627E"/>
    <w:rsid w:val="000E2E0E"/>
    <w:rsid w:val="000F7801"/>
    <w:rsid w:val="00130655"/>
    <w:rsid w:val="00132251"/>
    <w:rsid w:val="0013464F"/>
    <w:rsid w:val="00137E4E"/>
    <w:rsid w:val="00174324"/>
    <w:rsid w:val="0019446C"/>
    <w:rsid w:val="001A6608"/>
    <w:rsid w:val="001B0890"/>
    <w:rsid w:val="001B4FA0"/>
    <w:rsid w:val="001C0A62"/>
    <w:rsid w:val="001D6A1E"/>
    <w:rsid w:val="002019D0"/>
    <w:rsid w:val="00204930"/>
    <w:rsid w:val="002668F2"/>
    <w:rsid w:val="00272668"/>
    <w:rsid w:val="0029177E"/>
    <w:rsid w:val="002B0806"/>
    <w:rsid w:val="002B7FA8"/>
    <w:rsid w:val="002D3485"/>
    <w:rsid w:val="003419CA"/>
    <w:rsid w:val="003556D5"/>
    <w:rsid w:val="00367707"/>
    <w:rsid w:val="00380B71"/>
    <w:rsid w:val="0039695B"/>
    <w:rsid w:val="003A342B"/>
    <w:rsid w:val="003C380B"/>
    <w:rsid w:val="003C4C78"/>
    <w:rsid w:val="003F1A25"/>
    <w:rsid w:val="004000C6"/>
    <w:rsid w:val="00436E4F"/>
    <w:rsid w:val="00437834"/>
    <w:rsid w:val="0044395D"/>
    <w:rsid w:val="004605BF"/>
    <w:rsid w:val="004D06C4"/>
    <w:rsid w:val="004F4603"/>
    <w:rsid w:val="00510BDF"/>
    <w:rsid w:val="00535363"/>
    <w:rsid w:val="005730D6"/>
    <w:rsid w:val="00591002"/>
    <w:rsid w:val="005954B6"/>
    <w:rsid w:val="005D1552"/>
    <w:rsid w:val="005D46CF"/>
    <w:rsid w:val="0063249F"/>
    <w:rsid w:val="00642FC1"/>
    <w:rsid w:val="006662A6"/>
    <w:rsid w:val="00693FFC"/>
    <w:rsid w:val="006B7314"/>
    <w:rsid w:val="006D0158"/>
    <w:rsid w:val="006E6BD3"/>
    <w:rsid w:val="006F2C80"/>
    <w:rsid w:val="00711830"/>
    <w:rsid w:val="00740A7A"/>
    <w:rsid w:val="007653B1"/>
    <w:rsid w:val="00780CE3"/>
    <w:rsid w:val="007A53D9"/>
    <w:rsid w:val="007F1C36"/>
    <w:rsid w:val="00830C42"/>
    <w:rsid w:val="00834885"/>
    <w:rsid w:val="0087198F"/>
    <w:rsid w:val="00876EAB"/>
    <w:rsid w:val="00893303"/>
    <w:rsid w:val="008B3C0F"/>
    <w:rsid w:val="008B452A"/>
    <w:rsid w:val="008C52B1"/>
    <w:rsid w:val="008C6BFE"/>
    <w:rsid w:val="00906457"/>
    <w:rsid w:val="00915D46"/>
    <w:rsid w:val="00922D70"/>
    <w:rsid w:val="00931480"/>
    <w:rsid w:val="00953820"/>
    <w:rsid w:val="009551EF"/>
    <w:rsid w:val="009637E5"/>
    <w:rsid w:val="00971701"/>
    <w:rsid w:val="00991B95"/>
    <w:rsid w:val="009B3712"/>
    <w:rsid w:val="009C5953"/>
    <w:rsid w:val="009E6DA3"/>
    <w:rsid w:val="00A1555C"/>
    <w:rsid w:val="00A27942"/>
    <w:rsid w:val="00A84028"/>
    <w:rsid w:val="00AD46E9"/>
    <w:rsid w:val="00AE0F09"/>
    <w:rsid w:val="00AE0FCE"/>
    <w:rsid w:val="00B00DD6"/>
    <w:rsid w:val="00B048D3"/>
    <w:rsid w:val="00B12BF4"/>
    <w:rsid w:val="00B269C3"/>
    <w:rsid w:val="00B31612"/>
    <w:rsid w:val="00B70692"/>
    <w:rsid w:val="00B86D0B"/>
    <w:rsid w:val="00B9545E"/>
    <w:rsid w:val="00BA0EAF"/>
    <w:rsid w:val="00BC14E0"/>
    <w:rsid w:val="00BD4332"/>
    <w:rsid w:val="00BD676D"/>
    <w:rsid w:val="00BF27CF"/>
    <w:rsid w:val="00C21699"/>
    <w:rsid w:val="00C21F1E"/>
    <w:rsid w:val="00C54DE4"/>
    <w:rsid w:val="00C73BCE"/>
    <w:rsid w:val="00C93491"/>
    <w:rsid w:val="00CA56A3"/>
    <w:rsid w:val="00CB79ED"/>
    <w:rsid w:val="00CD7133"/>
    <w:rsid w:val="00CE02E7"/>
    <w:rsid w:val="00CF58EB"/>
    <w:rsid w:val="00D03F09"/>
    <w:rsid w:val="00D05F6E"/>
    <w:rsid w:val="00D71E9D"/>
    <w:rsid w:val="00DF2394"/>
    <w:rsid w:val="00E04FCA"/>
    <w:rsid w:val="00E177F1"/>
    <w:rsid w:val="00E25FCD"/>
    <w:rsid w:val="00E67F7B"/>
    <w:rsid w:val="00EB0208"/>
    <w:rsid w:val="00EC1F7B"/>
    <w:rsid w:val="00F14971"/>
    <w:rsid w:val="00F16D72"/>
    <w:rsid w:val="00F32F73"/>
    <w:rsid w:val="00F35254"/>
    <w:rsid w:val="00F416A6"/>
    <w:rsid w:val="00F43B14"/>
    <w:rsid w:val="00F54AA5"/>
    <w:rsid w:val="00F6099C"/>
    <w:rsid w:val="00F63183"/>
    <w:rsid w:val="00F733BF"/>
    <w:rsid w:val="00FF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1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80B7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F78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801"/>
  </w:style>
  <w:style w:type="paragraph" w:styleId="Piedepgina">
    <w:name w:val="footer"/>
    <w:basedOn w:val="Normal"/>
    <w:link w:val="PiedepginaCar"/>
    <w:uiPriority w:val="99"/>
    <w:unhideWhenUsed/>
    <w:rsid w:val="000F78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801"/>
  </w:style>
  <w:style w:type="paragraph" w:styleId="Textodeglobo">
    <w:name w:val="Balloon Text"/>
    <w:basedOn w:val="Normal"/>
    <w:link w:val="TextodegloboCar"/>
    <w:uiPriority w:val="99"/>
    <w:semiHidden/>
    <w:unhideWhenUsed/>
    <w:rsid w:val="00291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1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1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80B7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F78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801"/>
  </w:style>
  <w:style w:type="paragraph" w:styleId="Piedepgina">
    <w:name w:val="footer"/>
    <w:basedOn w:val="Normal"/>
    <w:link w:val="PiedepginaCar"/>
    <w:uiPriority w:val="99"/>
    <w:unhideWhenUsed/>
    <w:rsid w:val="000F78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801"/>
  </w:style>
  <w:style w:type="paragraph" w:styleId="Textodeglobo">
    <w:name w:val="Balloon Text"/>
    <w:basedOn w:val="Normal"/>
    <w:link w:val="TextodegloboCar"/>
    <w:uiPriority w:val="99"/>
    <w:semiHidden/>
    <w:unhideWhenUsed/>
    <w:rsid w:val="00291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1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3EEA3-A767-4F5E-A6D6-710FFE0F0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2</cp:revision>
  <cp:lastPrinted>2017-12-06T18:03:00Z</cp:lastPrinted>
  <dcterms:created xsi:type="dcterms:W3CDTF">2017-12-06T18:04:00Z</dcterms:created>
  <dcterms:modified xsi:type="dcterms:W3CDTF">2017-12-06T18:04:00Z</dcterms:modified>
</cp:coreProperties>
</file>