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B2" w:rsidRPr="00786EEB" w:rsidRDefault="00CA1DB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3873/17</w:t>
      </w:r>
    </w:p>
    <w:p w:rsidR="00CA1DB2" w:rsidRDefault="00CA1DB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A1DB2" w:rsidRPr="00CA1DB2" w:rsidRDefault="00CA1DB2" w:rsidP="00CA1DB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A1DB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A1DB2" w:rsidRPr="00CA1DB2" w:rsidRDefault="00CA1DB2" w:rsidP="00CA1DB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A1DB2" w:rsidRPr="00CA1DB2" w:rsidRDefault="00CA1DB2" w:rsidP="00CA1DB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A1DB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A1DB2" w:rsidRPr="00CA1DB2" w:rsidRDefault="00CA1DB2" w:rsidP="00CA1DB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A1DB2" w:rsidRPr="00CA1DB2" w:rsidRDefault="00CA1DB2" w:rsidP="00CA1DB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A1DB2">
        <w:rPr>
          <w:rFonts w:ascii="Arial" w:hAnsi="Arial" w:cs="Arial"/>
          <w:b/>
          <w:sz w:val="24"/>
          <w:szCs w:val="24"/>
          <w:lang w:val="es-ES_tradnl"/>
        </w:rPr>
        <w:t xml:space="preserve">EN SESION DE FECHA 22 DE NOVIEMBRE </w:t>
      </w:r>
      <w:r w:rsidRPr="00CA1DB2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CA1DB2" w:rsidRPr="00CA1DB2" w:rsidRDefault="00CA1DB2" w:rsidP="00CA1DB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A1DB2" w:rsidRPr="00CA1DB2" w:rsidRDefault="00CA1DB2" w:rsidP="00CA1DB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A1DB2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2017-17-1-0006952</w:t>
      </w:r>
      <w:r w:rsidRPr="00CA1DB2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CA1DB2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CA1DB2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5550/17</w:t>
      </w:r>
      <w:r w:rsidRPr="00CA1DB2">
        <w:rPr>
          <w:rFonts w:ascii="Arial" w:hAnsi="Arial" w:cs="Arial"/>
          <w:b/>
          <w:sz w:val="24"/>
          <w:szCs w:val="24"/>
          <w:lang w:val="en-US"/>
        </w:rPr>
        <w:t>)</w:t>
      </w:r>
    </w:p>
    <w:p w:rsidR="00CA1DB2" w:rsidRDefault="00CA1DB2" w:rsidP="00780C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A1DB2" w:rsidRDefault="00780CE3" w:rsidP="00CA1DB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Administración Nacional de Usinas y Trasmisiones Eléctricas relacionadas con </w:t>
      </w:r>
      <w:r w:rsidRPr="00780CE3">
        <w:rPr>
          <w:rFonts w:ascii="Arial" w:hAnsi="Arial" w:cs="Arial"/>
          <w:sz w:val="24"/>
          <w:szCs w:val="24"/>
        </w:rPr>
        <w:t>la Licitación Pública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662A6">
        <w:rPr>
          <w:rFonts w:ascii="Arial" w:hAnsi="Arial" w:cs="Arial"/>
          <w:sz w:val="24"/>
          <w:szCs w:val="24"/>
        </w:rPr>
        <w:t>N°P50505</w:t>
      </w:r>
      <w:r>
        <w:rPr>
          <w:rFonts w:ascii="Arial" w:hAnsi="Arial" w:cs="Arial"/>
          <w:sz w:val="24"/>
          <w:szCs w:val="24"/>
        </w:rPr>
        <w:t>, para la renovación de puestos de medida directa para la colocación de medidores inteligentes en Montevideo y zonas periféricas;</w:t>
      </w:r>
    </w:p>
    <w:p w:rsidR="00CA1DB2" w:rsidRDefault="00780CE3" w:rsidP="00CA1DB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80CE3">
        <w:rPr>
          <w:rFonts w:ascii="Arial" w:hAnsi="Arial" w:cs="Arial"/>
          <w:b/>
          <w:sz w:val="24"/>
          <w:szCs w:val="24"/>
        </w:rPr>
        <w:t>RESULTANDO:</w:t>
      </w:r>
      <w:r w:rsidR="00CA1DB2">
        <w:rPr>
          <w:rFonts w:ascii="Arial" w:hAnsi="Arial" w:cs="Arial"/>
          <w:b/>
          <w:sz w:val="24"/>
          <w:szCs w:val="24"/>
        </w:rPr>
        <w:t xml:space="preserve"> </w:t>
      </w:r>
      <w:r w:rsidRPr="00780CE3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aprobado el llamado y realizadas las </w:t>
      </w:r>
      <w:r w:rsidR="00F35254">
        <w:rPr>
          <w:rFonts w:ascii="Arial" w:hAnsi="Arial" w:cs="Arial"/>
          <w:sz w:val="24"/>
          <w:szCs w:val="24"/>
        </w:rPr>
        <w:t xml:space="preserve">publicaciones de estilo con antelación suficiente, con fecha 01.08.17 se procedió al acto de apertura de ofertas, recibiéndose las propuestas de: </w:t>
      </w:r>
      <w:r>
        <w:rPr>
          <w:rFonts w:ascii="Arial" w:hAnsi="Arial" w:cs="Arial"/>
          <w:sz w:val="24"/>
          <w:szCs w:val="24"/>
        </w:rPr>
        <w:t>Candelas S.A</w:t>
      </w:r>
      <w:r w:rsidR="00F35254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Montelecnor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  <w:r w:rsidR="00CA1DB2">
        <w:rPr>
          <w:rFonts w:ascii="Arial" w:hAnsi="Arial" w:cs="Arial"/>
          <w:sz w:val="24"/>
          <w:szCs w:val="24"/>
        </w:rPr>
        <w:t>.</w:t>
      </w:r>
      <w:r w:rsidR="00F35254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Oritecno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  <w:r w:rsidR="00CA1DB2">
        <w:rPr>
          <w:rFonts w:ascii="Arial" w:hAnsi="Arial" w:cs="Arial"/>
          <w:sz w:val="24"/>
          <w:szCs w:val="24"/>
        </w:rPr>
        <w:t>.</w:t>
      </w:r>
      <w:r w:rsidR="00F35254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Clauger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  <w:r w:rsidR="00CA1DB2">
        <w:rPr>
          <w:rFonts w:ascii="Arial" w:hAnsi="Arial" w:cs="Arial"/>
          <w:sz w:val="24"/>
          <w:szCs w:val="24"/>
        </w:rPr>
        <w:t>.</w:t>
      </w:r>
      <w:r w:rsidR="00F35254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Tecnos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Ingenienría</w:t>
      </w:r>
      <w:proofErr w:type="spellEnd"/>
      <w:r>
        <w:rPr>
          <w:rFonts w:ascii="Arial" w:hAnsi="Arial" w:cs="Arial"/>
          <w:sz w:val="24"/>
          <w:szCs w:val="24"/>
        </w:rPr>
        <w:t xml:space="preserve"> S.R.L</w:t>
      </w:r>
      <w:r w:rsidR="00CA1DB2">
        <w:rPr>
          <w:rFonts w:ascii="Arial" w:hAnsi="Arial" w:cs="Arial"/>
          <w:sz w:val="24"/>
          <w:szCs w:val="24"/>
        </w:rPr>
        <w:t>.</w:t>
      </w:r>
      <w:r w:rsidR="00F35254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Saceem</w:t>
      </w:r>
      <w:proofErr w:type="spellEnd"/>
      <w:r w:rsidR="00F35254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Electrosistemas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  <w:r w:rsidR="00CA1DB2">
        <w:rPr>
          <w:rFonts w:ascii="Arial" w:hAnsi="Arial" w:cs="Arial"/>
          <w:sz w:val="24"/>
          <w:szCs w:val="24"/>
        </w:rPr>
        <w:t>.</w:t>
      </w:r>
      <w:r w:rsidR="00F3525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Rio Golf S.A</w:t>
      </w:r>
      <w:r w:rsidR="00CA1DB2">
        <w:rPr>
          <w:rFonts w:ascii="Arial" w:hAnsi="Arial" w:cs="Arial"/>
          <w:sz w:val="24"/>
          <w:szCs w:val="24"/>
        </w:rPr>
        <w:t>.</w:t>
      </w:r>
      <w:r w:rsidR="00F3525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Com</w:t>
      </w:r>
      <w:r w:rsidR="00F35254">
        <w:rPr>
          <w:rFonts w:ascii="Arial" w:hAnsi="Arial" w:cs="Arial"/>
          <w:sz w:val="24"/>
          <w:szCs w:val="24"/>
        </w:rPr>
        <w:t xml:space="preserve">pañía Electrotécnica Industrial </w:t>
      </w:r>
      <w:r>
        <w:rPr>
          <w:rFonts w:ascii="Arial" w:hAnsi="Arial" w:cs="Arial"/>
          <w:sz w:val="24"/>
          <w:szCs w:val="24"/>
        </w:rPr>
        <w:t>S.R.L</w:t>
      </w:r>
      <w:r w:rsidR="00CA1DB2">
        <w:rPr>
          <w:rFonts w:ascii="Arial" w:hAnsi="Arial" w:cs="Arial"/>
          <w:sz w:val="24"/>
          <w:szCs w:val="24"/>
        </w:rPr>
        <w:t>.</w:t>
      </w:r>
      <w:r w:rsidR="00F3525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Electricidad Durazno S.R.L</w:t>
      </w:r>
      <w:r w:rsidR="00CA1DB2">
        <w:rPr>
          <w:rFonts w:ascii="Arial" w:hAnsi="Arial" w:cs="Arial"/>
          <w:sz w:val="24"/>
          <w:szCs w:val="24"/>
        </w:rPr>
        <w:t>.</w:t>
      </w:r>
      <w:r w:rsidR="00F35254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Filipiak</w:t>
      </w:r>
      <w:proofErr w:type="spellEnd"/>
      <w:r>
        <w:rPr>
          <w:rFonts w:ascii="Arial" w:hAnsi="Arial" w:cs="Arial"/>
          <w:sz w:val="24"/>
          <w:szCs w:val="24"/>
        </w:rPr>
        <w:t xml:space="preserve"> Ingeniería S.R.L</w:t>
      </w:r>
      <w:r w:rsidR="00CA1DB2">
        <w:rPr>
          <w:rFonts w:ascii="Arial" w:hAnsi="Arial" w:cs="Arial"/>
          <w:sz w:val="24"/>
          <w:szCs w:val="24"/>
        </w:rPr>
        <w:t>.</w:t>
      </w:r>
      <w:r w:rsidR="00F3525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Electrotécnica Novas S.A</w:t>
      </w:r>
      <w:r w:rsidR="00CA1DB2">
        <w:rPr>
          <w:rFonts w:ascii="Arial" w:hAnsi="Arial" w:cs="Arial"/>
          <w:sz w:val="24"/>
          <w:szCs w:val="24"/>
        </w:rPr>
        <w:t>.</w:t>
      </w:r>
      <w:r w:rsidR="00CA56A3">
        <w:rPr>
          <w:rFonts w:ascii="Arial" w:hAnsi="Arial" w:cs="Arial"/>
          <w:sz w:val="24"/>
          <w:szCs w:val="24"/>
        </w:rPr>
        <w:t xml:space="preserve"> y</w:t>
      </w:r>
      <w:r w:rsidR="00F352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Servicios Ingeniería Eléctrica Uruguay S.A</w:t>
      </w:r>
      <w:r w:rsidR="00CA1DB2">
        <w:rPr>
          <w:rFonts w:ascii="Arial" w:hAnsi="Arial" w:cs="Arial"/>
          <w:sz w:val="24"/>
          <w:szCs w:val="24"/>
        </w:rPr>
        <w:t>.</w:t>
      </w:r>
      <w:r w:rsidR="00F35254">
        <w:rPr>
          <w:rFonts w:ascii="Arial" w:hAnsi="Arial" w:cs="Arial"/>
          <w:sz w:val="24"/>
          <w:szCs w:val="24"/>
        </w:rPr>
        <w:t>;</w:t>
      </w:r>
    </w:p>
    <w:p w:rsidR="00CA1DB2" w:rsidRDefault="00F35254" w:rsidP="00CA1DB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35254"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a</w:t>
      </w:r>
      <w:r w:rsidR="00CA1DB2">
        <w:rPr>
          <w:rFonts w:ascii="Arial" w:hAnsi="Arial" w:cs="Arial"/>
          <w:sz w:val="24"/>
          <w:szCs w:val="24"/>
        </w:rPr>
        <w:t>l amparo de lo dispuesto en el A</w:t>
      </w:r>
      <w:r>
        <w:rPr>
          <w:rFonts w:ascii="Arial" w:hAnsi="Arial" w:cs="Arial"/>
          <w:sz w:val="24"/>
          <w:szCs w:val="24"/>
        </w:rPr>
        <w:t xml:space="preserve">rtículo 65 del TOCAF, con fecha 21.08.17 </w:t>
      </w:r>
      <w:r w:rsidR="00780CE3">
        <w:rPr>
          <w:rFonts w:ascii="Arial" w:hAnsi="Arial" w:cs="Arial"/>
          <w:sz w:val="24"/>
          <w:szCs w:val="24"/>
        </w:rPr>
        <w:t xml:space="preserve">la Administración solicitó a </w:t>
      </w:r>
      <w:proofErr w:type="spellStart"/>
      <w:r w:rsidR="00780CE3">
        <w:rPr>
          <w:rFonts w:ascii="Arial" w:hAnsi="Arial" w:cs="Arial"/>
          <w:sz w:val="24"/>
          <w:szCs w:val="24"/>
        </w:rPr>
        <w:t>Tecnos</w:t>
      </w:r>
      <w:proofErr w:type="spellEnd"/>
      <w:r w:rsidR="00780CE3">
        <w:rPr>
          <w:rFonts w:ascii="Arial" w:hAnsi="Arial" w:cs="Arial"/>
          <w:sz w:val="24"/>
          <w:szCs w:val="24"/>
        </w:rPr>
        <w:t xml:space="preserve"> Ingeniería S.R.L</w:t>
      </w:r>
      <w:r w:rsidR="00CA1DB2">
        <w:rPr>
          <w:rFonts w:ascii="Arial" w:hAnsi="Arial" w:cs="Arial"/>
          <w:sz w:val="24"/>
          <w:szCs w:val="24"/>
        </w:rPr>
        <w:t>.</w:t>
      </w:r>
      <w:r w:rsidR="00780CE3">
        <w:rPr>
          <w:rFonts w:ascii="Arial" w:hAnsi="Arial" w:cs="Arial"/>
          <w:sz w:val="24"/>
          <w:szCs w:val="24"/>
        </w:rPr>
        <w:t xml:space="preserve"> su consentimiento para el levantamiento de la confidencialidad declarada</w:t>
      </w:r>
      <w:r>
        <w:rPr>
          <w:rFonts w:ascii="Arial" w:hAnsi="Arial" w:cs="Arial"/>
          <w:sz w:val="24"/>
          <w:szCs w:val="24"/>
        </w:rPr>
        <w:t xml:space="preserve"> en su oferta</w:t>
      </w:r>
      <w:r w:rsidR="00780CE3">
        <w:rPr>
          <w:rFonts w:ascii="Arial" w:hAnsi="Arial" w:cs="Arial"/>
          <w:sz w:val="24"/>
          <w:szCs w:val="24"/>
        </w:rPr>
        <w:t xml:space="preserve">, </w:t>
      </w:r>
      <w:r w:rsidR="00CA56A3">
        <w:rPr>
          <w:rFonts w:ascii="Arial" w:hAnsi="Arial" w:cs="Arial"/>
          <w:sz w:val="24"/>
          <w:szCs w:val="24"/>
        </w:rPr>
        <w:t>puesto que</w:t>
      </w:r>
      <w:r w:rsidR="00780CE3">
        <w:rPr>
          <w:rFonts w:ascii="Arial" w:hAnsi="Arial" w:cs="Arial"/>
          <w:sz w:val="24"/>
          <w:szCs w:val="24"/>
        </w:rPr>
        <w:t xml:space="preserve"> </w:t>
      </w:r>
      <w:r w:rsidR="00C21699">
        <w:rPr>
          <w:rFonts w:ascii="Arial" w:hAnsi="Arial" w:cs="Arial"/>
          <w:sz w:val="24"/>
          <w:szCs w:val="24"/>
        </w:rPr>
        <w:t>dicha</w:t>
      </w:r>
      <w:r>
        <w:rPr>
          <w:rFonts w:ascii="Arial" w:hAnsi="Arial" w:cs="Arial"/>
          <w:sz w:val="24"/>
          <w:szCs w:val="24"/>
        </w:rPr>
        <w:t xml:space="preserve"> información </w:t>
      </w:r>
      <w:r w:rsidR="00CA56A3">
        <w:rPr>
          <w:rFonts w:ascii="Arial" w:hAnsi="Arial" w:cs="Arial"/>
          <w:sz w:val="24"/>
          <w:szCs w:val="24"/>
        </w:rPr>
        <w:t xml:space="preserve">resulta esencial en tanto </w:t>
      </w:r>
      <w:r w:rsidR="00C21699">
        <w:rPr>
          <w:rFonts w:ascii="Arial" w:hAnsi="Arial" w:cs="Arial"/>
          <w:sz w:val="24"/>
          <w:szCs w:val="24"/>
        </w:rPr>
        <w:t>incluye</w:t>
      </w:r>
      <w:r w:rsidR="00CA1DB2">
        <w:rPr>
          <w:rFonts w:ascii="Arial" w:hAnsi="Arial" w:cs="Arial"/>
          <w:sz w:val="24"/>
          <w:szCs w:val="24"/>
        </w:rPr>
        <w:t xml:space="preserve"> los </w:t>
      </w:r>
      <w:proofErr w:type="spellStart"/>
      <w:r w:rsidR="00CA1DB2">
        <w:rPr>
          <w:rFonts w:ascii="Arial" w:hAnsi="Arial" w:cs="Arial"/>
          <w:sz w:val="24"/>
          <w:szCs w:val="24"/>
        </w:rPr>
        <w:t>curri</w:t>
      </w:r>
      <w:r w:rsidR="00780CE3">
        <w:rPr>
          <w:rFonts w:ascii="Arial" w:hAnsi="Arial" w:cs="Arial"/>
          <w:sz w:val="24"/>
          <w:szCs w:val="24"/>
        </w:rPr>
        <w:t>culum</w:t>
      </w:r>
      <w:proofErr w:type="spellEnd"/>
      <w:r w:rsidR="00780CE3">
        <w:rPr>
          <w:rFonts w:ascii="Arial" w:hAnsi="Arial" w:cs="Arial"/>
          <w:sz w:val="24"/>
          <w:szCs w:val="24"/>
        </w:rPr>
        <w:t xml:space="preserve"> vitae del personal presentado</w:t>
      </w:r>
      <w:r w:rsidR="00CA56A3">
        <w:rPr>
          <w:rFonts w:ascii="Arial" w:hAnsi="Arial" w:cs="Arial"/>
          <w:sz w:val="24"/>
          <w:szCs w:val="24"/>
        </w:rPr>
        <w:t>, lo que debe ser objeto de estudio y de público tratamiento, siendo autorizado por el oferente</w:t>
      </w:r>
      <w:r w:rsidR="00C21699">
        <w:rPr>
          <w:rFonts w:ascii="Arial" w:hAnsi="Arial" w:cs="Arial"/>
          <w:sz w:val="24"/>
          <w:szCs w:val="24"/>
        </w:rPr>
        <w:t xml:space="preserve"> co</w:t>
      </w:r>
      <w:r w:rsidR="00780CE3">
        <w:rPr>
          <w:rFonts w:ascii="Arial" w:hAnsi="Arial" w:cs="Arial"/>
          <w:sz w:val="24"/>
          <w:szCs w:val="24"/>
        </w:rPr>
        <w:t>n fecha 23.08.17</w:t>
      </w:r>
      <w:r w:rsidR="00CA1DB2">
        <w:rPr>
          <w:rFonts w:ascii="Arial" w:hAnsi="Arial" w:cs="Arial"/>
          <w:sz w:val="24"/>
          <w:szCs w:val="24"/>
        </w:rPr>
        <w:t>;</w:t>
      </w:r>
    </w:p>
    <w:p w:rsidR="00CA1DB2" w:rsidRDefault="00C21699" w:rsidP="00CA1DB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21699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B7314">
        <w:rPr>
          <w:rFonts w:ascii="Arial" w:hAnsi="Arial" w:cs="Arial"/>
          <w:sz w:val="24"/>
          <w:szCs w:val="24"/>
        </w:rPr>
        <w:t>que</w:t>
      </w:r>
      <w:r w:rsidR="00B00DD6">
        <w:rPr>
          <w:rFonts w:ascii="Arial" w:hAnsi="Arial" w:cs="Arial"/>
          <w:sz w:val="24"/>
          <w:szCs w:val="24"/>
        </w:rPr>
        <w:t xml:space="preserve"> </w:t>
      </w:r>
      <w:r w:rsidRPr="00C21699">
        <w:rPr>
          <w:rFonts w:ascii="Arial" w:hAnsi="Arial" w:cs="Arial"/>
          <w:sz w:val="24"/>
          <w:szCs w:val="24"/>
        </w:rPr>
        <w:t>al amparo</w:t>
      </w:r>
      <w:r w:rsidR="006B7314">
        <w:rPr>
          <w:rFonts w:ascii="Arial" w:hAnsi="Arial" w:cs="Arial"/>
          <w:sz w:val="24"/>
          <w:szCs w:val="24"/>
        </w:rPr>
        <w:t xml:space="preserve"> del </w:t>
      </w:r>
      <w:r w:rsidR="00CA1DB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6</w:t>
      </w:r>
      <w:r w:rsidR="006B7314">
        <w:rPr>
          <w:rFonts w:ascii="Arial" w:hAnsi="Arial" w:cs="Arial"/>
          <w:sz w:val="24"/>
          <w:szCs w:val="24"/>
        </w:rPr>
        <w:t>5 del TOCAF, con fecha 07.09.17</w:t>
      </w:r>
      <w:r>
        <w:rPr>
          <w:rFonts w:ascii="Arial" w:hAnsi="Arial" w:cs="Arial"/>
          <w:sz w:val="24"/>
          <w:szCs w:val="24"/>
        </w:rPr>
        <w:t xml:space="preserve"> la Administración solicitó a Servicios Ingeniería Eléctrica </w:t>
      </w:r>
      <w:r>
        <w:rPr>
          <w:rFonts w:ascii="Arial" w:hAnsi="Arial" w:cs="Arial"/>
          <w:sz w:val="24"/>
          <w:szCs w:val="24"/>
        </w:rPr>
        <w:lastRenderedPageBreak/>
        <w:t>Uruguay S.A</w:t>
      </w:r>
      <w:r w:rsidR="00CA1DB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y a </w:t>
      </w:r>
      <w:proofErr w:type="spellStart"/>
      <w:r>
        <w:rPr>
          <w:rFonts w:ascii="Arial" w:hAnsi="Arial" w:cs="Arial"/>
          <w:sz w:val="24"/>
          <w:szCs w:val="24"/>
        </w:rPr>
        <w:t>Electrosistemas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  <w:r w:rsidR="00CA1DB2">
        <w:rPr>
          <w:rFonts w:ascii="Arial" w:hAnsi="Arial" w:cs="Arial"/>
          <w:sz w:val="24"/>
          <w:szCs w:val="24"/>
        </w:rPr>
        <w:t>.</w:t>
      </w:r>
      <w:r w:rsidR="006B7314">
        <w:rPr>
          <w:rFonts w:ascii="Arial" w:hAnsi="Arial" w:cs="Arial"/>
          <w:sz w:val="24"/>
          <w:szCs w:val="24"/>
        </w:rPr>
        <w:t xml:space="preserve"> la presentación de certificados</w:t>
      </w:r>
      <w:r w:rsidR="00B00DD6">
        <w:rPr>
          <w:rFonts w:ascii="Arial" w:hAnsi="Arial" w:cs="Arial"/>
          <w:sz w:val="24"/>
          <w:szCs w:val="24"/>
        </w:rPr>
        <w:t>, otorgándole u</w:t>
      </w:r>
      <w:r w:rsidR="00621159">
        <w:rPr>
          <w:rFonts w:ascii="Arial" w:hAnsi="Arial" w:cs="Arial"/>
          <w:sz w:val="24"/>
          <w:szCs w:val="24"/>
        </w:rPr>
        <w:t>n plazo de dos días hábiles a ta</w:t>
      </w:r>
      <w:r w:rsidR="00B00DD6">
        <w:rPr>
          <w:rFonts w:ascii="Arial" w:hAnsi="Arial" w:cs="Arial"/>
          <w:sz w:val="24"/>
          <w:szCs w:val="24"/>
        </w:rPr>
        <w:t>les efectos</w:t>
      </w:r>
      <w:r w:rsidR="006B7314">
        <w:rPr>
          <w:rFonts w:ascii="Arial" w:hAnsi="Arial" w:cs="Arial"/>
          <w:sz w:val="24"/>
          <w:szCs w:val="24"/>
        </w:rPr>
        <w:t>, lo que fue cumplido por amb</w:t>
      </w:r>
      <w:r w:rsidR="00FF2D70">
        <w:rPr>
          <w:rFonts w:ascii="Arial" w:hAnsi="Arial" w:cs="Arial"/>
          <w:sz w:val="24"/>
          <w:szCs w:val="24"/>
        </w:rPr>
        <w:t>a</w:t>
      </w:r>
      <w:r w:rsidR="006B7314">
        <w:rPr>
          <w:rFonts w:ascii="Arial" w:hAnsi="Arial" w:cs="Arial"/>
          <w:sz w:val="24"/>
          <w:szCs w:val="24"/>
        </w:rPr>
        <w:t xml:space="preserve">s </w:t>
      </w:r>
      <w:r w:rsidR="00FF2D70">
        <w:rPr>
          <w:rFonts w:ascii="Arial" w:hAnsi="Arial" w:cs="Arial"/>
          <w:sz w:val="24"/>
          <w:szCs w:val="24"/>
        </w:rPr>
        <w:t>firmas</w:t>
      </w:r>
      <w:r w:rsidR="006B7314">
        <w:rPr>
          <w:rFonts w:ascii="Arial" w:hAnsi="Arial" w:cs="Arial"/>
          <w:sz w:val="24"/>
          <w:szCs w:val="24"/>
        </w:rPr>
        <w:t xml:space="preserve"> con fecha 11.09.17;</w:t>
      </w:r>
    </w:p>
    <w:p w:rsidR="00CA1DB2" w:rsidRDefault="00AD46E9" w:rsidP="00CA1DB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D46E9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510BDF">
        <w:rPr>
          <w:rFonts w:ascii="Arial" w:hAnsi="Arial" w:cs="Arial"/>
          <w:sz w:val="24"/>
          <w:szCs w:val="24"/>
        </w:rPr>
        <w:t>d</w:t>
      </w:r>
      <w:r w:rsidR="00CA1DB2">
        <w:rPr>
          <w:rFonts w:ascii="Arial" w:hAnsi="Arial" w:cs="Arial"/>
          <w:sz w:val="24"/>
          <w:szCs w:val="24"/>
        </w:rPr>
        <w:t>e acuerdo con lo previsto en el A</w:t>
      </w:r>
      <w:r w:rsidR="00510BDF">
        <w:rPr>
          <w:rFonts w:ascii="Arial" w:hAnsi="Arial" w:cs="Arial"/>
          <w:sz w:val="24"/>
          <w:szCs w:val="24"/>
        </w:rPr>
        <w:t>rtículo 5.2.2 del Pliego de Condiciones Particulares</w:t>
      </w:r>
      <w:r w:rsidR="007B3BF4">
        <w:rPr>
          <w:rFonts w:ascii="Arial" w:hAnsi="Arial" w:cs="Arial"/>
          <w:sz w:val="24"/>
          <w:szCs w:val="24"/>
        </w:rPr>
        <w:t xml:space="preserve">  y el punto 1.2 de las Especificaciones </w:t>
      </w:r>
      <w:r w:rsidR="005C3D7B">
        <w:rPr>
          <w:rFonts w:ascii="Arial" w:hAnsi="Arial" w:cs="Arial"/>
          <w:sz w:val="24"/>
          <w:szCs w:val="24"/>
        </w:rPr>
        <w:t>Técnicas</w:t>
      </w:r>
      <w:r w:rsidR="00510BDF">
        <w:rPr>
          <w:rFonts w:ascii="Arial" w:hAnsi="Arial" w:cs="Arial"/>
          <w:sz w:val="24"/>
          <w:szCs w:val="24"/>
        </w:rPr>
        <w:t>, con fecha 12.09.17</w:t>
      </w:r>
      <w:r w:rsidR="0062115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la Comisión Asesora de Adjudicaciones realizó un informe de precalificación </w:t>
      </w:r>
      <w:r w:rsidR="005C3D7B">
        <w:rPr>
          <w:rFonts w:ascii="Arial" w:hAnsi="Arial" w:cs="Arial"/>
          <w:sz w:val="24"/>
          <w:szCs w:val="24"/>
        </w:rPr>
        <w:t xml:space="preserve">en el </w:t>
      </w:r>
      <w:r w:rsidR="00922D70">
        <w:rPr>
          <w:rFonts w:ascii="Arial" w:hAnsi="Arial" w:cs="Arial"/>
          <w:sz w:val="24"/>
          <w:szCs w:val="24"/>
        </w:rPr>
        <w:t xml:space="preserve">que establece </w:t>
      </w:r>
      <w:r>
        <w:rPr>
          <w:rFonts w:ascii="Arial" w:hAnsi="Arial" w:cs="Arial"/>
          <w:sz w:val="24"/>
          <w:szCs w:val="24"/>
        </w:rPr>
        <w:t xml:space="preserve">que todas las ofertas </w:t>
      </w:r>
      <w:r w:rsidR="00B00DD6">
        <w:rPr>
          <w:rFonts w:ascii="Arial" w:hAnsi="Arial" w:cs="Arial"/>
          <w:sz w:val="24"/>
          <w:szCs w:val="24"/>
        </w:rPr>
        <w:t>recibidas</w:t>
      </w:r>
      <w:r w:rsidR="005C3D7B">
        <w:rPr>
          <w:rFonts w:ascii="Arial" w:hAnsi="Arial" w:cs="Arial"/>
          <w:sz w:val="24"/>
          <w:szCs w:val="24"/>
        </w:rPr>
        <w:t xml:space="preserve"> son formalmente válidas, y</w:t>
      </w:r>
      <w:r w:rsidR="00621159">
        <w:rPr>
          <w:rFonts w:ascii="Arial" w:hAnsi="Arial" w:cs="Arial"/>
          <w:sz w:val="24"/>
          <w:szCs w:val="24"/>
        </w:rPr>
        <w:t xml:space="preserve"> </w:t>
      </w:r>
      <w:r w:rsidR="0019446C">
        <w:rPr>
          <w:rFonts w:ascii="Arial" w:hAnsi="Arial" w:cs="Arial"/>
          <w:sz w:val="24"/>
          <w:szCs w:val="24"/>
        </w:rPr>
        <w:t xml:space="preserve"> procediendo </w:t>
      </w:r>
      <w:r w:rsidR="005C3D7B">
        <w:rPr>
          <w:rFonts w:ascii="Arial" w:hAnsi="Arial" w:cs="Arial"/>
          <w:sz w:val="24"/>
          <w:szCs w:val="24"/>
        </w:rPr>
        <w:t xml:space="preserve">luego </w:t>
      </w:r>
      <w:r w:rsidR="0019446C">
        <w:rPr>
          <w:rFonts w:ascii="Arial" w:hAnsi="Arial" w:cs="Arial"/>
          <w:sz w:val="24"/>
          <w:szCs w:val="24"/>
        </w:rPr>
        <w:t>a su estudio técnico, confeccionó</w:t>
      </w:r>
      <w:r>
        <w:rPr>
          <w:rFonts w:ascii="Arial" w:hAnsi="Arial" w:cs="Arial"/>
          <w:sz w:val="24"/>
          <w:szCs w:val="24"/>
        </w:rPr>
        <w:t xml:space="preserve"> un cuadro de calificaciones</w:t>
      </w:r>
      <w:r w:rsidR="0019446C">
        <w:rPr>
          <w:rFonts w:ascii="Arial" w:hAnsi="Arial" w:cs="Arial"/>
          <w:sz w:val="24"/>
          <w:szCs w:val="24"/>
        </w:rPr>
        <w:t xml:space="preserve"> del que surge que</w:t>
      </w:r>
      <w:r w:rsidR="00621159">
        <w:rPr>
          <w:rFonts w:ascii="Arial" w:hAnsi="Arial" w:cs="Arial"/>
          <w:sz w:val="24"/>
          <w:szCs w:val="24"/>
        </w:rPr>
        <w:t xml:space="preserve">: </w:t>
      </w:r>
      <w:r w:rsidR="0019446C">
        <w:rPr>
          <w:rFonts w:ascii="Arial" w:hAnsi="Arial" w:cs="Arial"/>
          <w:sz w:val="24"/>
          <w:szCs w:val="24"/>
        </w:rPr>
        <w:t xml:space="preserve"> la propuesta </w:t>
      </w:r>
      <w:r w:rsidR="00591002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19446C">
        <w:rPr>
          <w:rFonts w:ascii="Arial" w:hAnsi="Arial" w:cs="Arial"/>
          <w:sz w:val="24"/>
          <w:szCs w:val="24"/>
        </w:rPr>
        <w:t>Filipiak</w:t>
      </w:r>
      <w:proofErr w:type="spellEnd"/>
      <w:r w:rsidR="0019446C">
        <w:rPr>
          <w:rFonts w:ascii="Arial" w:hAnsi="Arial" w:cs="Arial"/>
          <w:sz w:val="24"/>
          <w:szCs w:val="24"/>
        </w:rPr>
        <w:t xml:space="preserve"> Ingeniería S.R.L</w:t>
      </w:r>
      <w:r w:rsidR="00CA1DB2">
        <w:rPr>
          <w:rFonts w:ascii="Arial" w:hAnsi="Arial" w:cs="Arial"/>
          <w:sz w:val="24"/>
          <w:szCs w:val="24"/>
        </w:rPr>
        <w:t>.</w:t>
      </w:r>
      <w:r w:rsidR="0013464F">
        <w:rPr>
          <w:rFonts w:ascii="Arial" w:hAnsi="Arial" w:cs="Arial"/>
          <w:sz w:val="24"/>
          <w:szCs w:val="24"/>
        </w:rPr>
        <w:t xml:space="preserve"> fue descartada, en tanto</w:t>
      </w:r>
      <w:r w:rsidR="0019446C" w:rsidRPr="0019446C">
        <w:rPr>
          <w:rFonts w:ascii="Arial" w:hAnsi="Arial" w:cs="Arial"/>
          <w:sz w:val="24"/>
          <w:szCs w:val="24"/>
        </w:rPr>
        <w:t xml:space="preserve"> </w:t>
      </w:r>
      <w:r w:rsidR="0019446C">
        <w:rPr>
          <w:rFonts w:ascii="Arial" w:hAnsi="Arial" w:cs="Arial"/>
          <w:sz w:val="24"/>
          <w:szCs w:val="24"/>
        </w:rPr>
        <w:t>obtuvo un prome</w:t>
      </w:r>
      <w:r w:rsidR="0013464F">
        <w:rPr>
          <w:rFonts w:ascii="Arial" w:hAnsi="Arial" w:cs="Arial"/>
          <w:sz w:val="24"/>
          <w:szCs w:val="24"/>
        </w:rPr>
        <w:t>dio menor a 3</w:t>
      </w:r>
      <w:r w:rsidR="005C3D7B">
        <w:rPr>
          <w:rFonts w:ascii="Arial" w:hAnsi="Arial" w:cs="Arial"/>
          <w:sz w:val="24"/>
          <w:szCs w:val="24"/>
        </w:rPr>
        <w:t>. C</w:t>
      </w:r>
      <w:r w:rsidR="00922D70">
        <w:rPr>
          <w:rFonts w:ascii="Arial" w:hAnsi="Arial" w:cs="Arial"/>
          <w:sz w:val="24"/>
          <w:szCs w:val="24"/>
        </w:rPr>
        <w:t>on las restantes ofertas,</w:t>
      </w:r>
      <w:r w:rsidR="005C3D7B">
        <w:rPr>
          <w:rFonts w:ascii="Arial" w:hAnsi="Arial" w:cs="Arial"/>
          <w:sz w:val="24"/>
          <w:szCs w:val="24"/>
        </w:rPr>
        <w:t xml:space="preserve"> la Comisión </w:t>
      </w:r>
      <w:r w:rsidR="0019446C">
        <w:rPr>
          <w:rFonts w:ascii="Arial" w:hAnsi="Arial" w:cs="Arial"/>
          <w:sz w:val="24"/>
          <w:szCs w:val="24"/>
        </w:rPr>
        <w:t>realizó</w:t>
      </w:r>
      <w:r w:rsidR="00510BDF">
        <w:rPr>
          <w:rFonts w:ascii="Arial" w:hAnsi="Arial" w:cs="Arial"/>
          <w:sz w:val="24"/>
          <w:szCs w:val="24"/>
        </w:rPr>
        <w:t xml:space="preserve"> un cuadro comparativo de precios del que surge</w:t>
      </w:r>
      <w:r w:rsidR="00922D70">
        <w:rPr>
          <w:rFonts w:ascii="Arial" w:hAnsi="Arial" w:cs="Arial"/>
          <w:sz w:val="24"/>
          <w:szCs w:val="24"/>
        </w:rPr>
        <w:t xml:space="preserve"> que</w:t>
      </w:r>
      <w:r w:rsidR="00510BDF">
        <w:rPr>
          <w:rFonts w:ascii="Arial" w:hAnsi="Arial" w:cs="Arial"/>
          <w:sz w:val="24"/>
          <w:szCs w:val="24"/>
        </w:rPr>
        <w:t xml:space="preserve"> las</w:t>
      </w:r>
      <w:r w:rsidR="00621159">
        <w:rPr>
          <w:rFonts w:ascii="Arial" w:hAnsi="Arial" w:cs="Arial"/>
          <w:sz w:val="24"/>
          <w:szCs w:val="24"/>
        </w:rPr>
        <w:t xml:space="preserve"> ofertas </w:t>
      </w:r>
      <w:r w:rsidR="0013464F">
        <w:rPr>
          <w:rFonts w:ascii="Arial" w:hAnsi="Arial" w:cs="Arial"/>
          <w:sz w:val="24"/>
          <w:szCs w:val="24"/>
        </w:rPr>
        <w:t>de</w:t>
      </w:r>
      <w:r w:rsidR="00510B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0BDF">
        <w:rPr>
          <w:rFonts w:ascii="Arial" w:hAnsi="Arial" w:cs="Arial"/>
          <w:sz w:val="24"/>
          <w:szCs w:val="24"/>
        </w:rPr>
        <w:t>Saceem</w:t>
      </w:r>
      <w:proofErr w:type="spellEnd"/>
      <w:r w:rsidR="00510BDF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510BDF">
        <w:rPr>
          <w:rFonts w:ascii="Arial" w:hAnsi="Arial" w:cs="Arial"/>
          <w:sz w:val="24"/>
          <w:szCs w:val="24"/>
        </w:rPr>
        <w:t>Montelecnor</w:t>
      </w:r>
      <w:proofErr w:type="spellEnd"/>
      <w:r w:rsidR="00510BDF">
        <w:rPr>
          <w:rFonts w:ascii="Arial" w:hAnsi="Arial" w:cs="Arial"/>
          <w:sz w:val="24"/>
          <w:szCs w:val="24"/>
        </w:rPr>
        <w:t xml:space="preserve"> S.A</w:t>
      </w:r>
      <w:r w:rsidR="00CA1DB2">
        <w:rPr>
          <w:rFonts w:ascii="Arial" w:hAnsi="Arial" w:cs="Arial"/>
          <w:sz w:val="24"/>
          <w:szCs w:val="24"/>
        </w:rPr>
        <w:t>.</w:t>
      </w:r>
      <w:r w:rsidR="00621159">
        <w:rPr>
          <w:rFonts w:ascii="Arial" w:hAnsi="Arial" w:cs="Arial"/>
          <w:sz w:val="24"/>
          <w:szCs w:val="24"/>
        </w:rPr>
        <w:t xml:space="preserve">, </w:t>
      </w:r>
      <w:r w:rsidR="00510BDF">
        <w:rPr>
          <w:rFonts w:ascii="Arial" w:hAnsi="Arial" w:cs="Arial"/>
          <w:sz w:val="24"/>
          <w:szCs w:val="24"/>
        </w:rPr>
        <w:t>se</w:t>
      </w:r>
      <w:r w:rsidR="00CA1DB2">
        <w:rPr>
          <w:rFonts w:ascii="Arial" w:hAnsi="Arial" w:cs="Arial"/>
          <w:sz w:val="24"/>
          <w:szCs w:val="24"/>
        </w:rPr>
        <w:t xml:space="preserve"> encuentran en el entorno del 5</w:t>
      </w:r>
      <w:r w:rsidR="00510BDF">
        <w:rPr>
          <w:rFonts w:ascii="Arial" w:hAnsi="Arial" w:cs="Arial"/>
          <w:sz w:val="24"/>
          <w:szCs w:val="24"/>
        </w:rPr>
        <w:t>%</w:t>
      </w:r>
      <w:r w:rsidR="00922D70">
        <w:rPr>
          <w:rFonts w:ascii="Arial" w:hAnsi="Arial" w:cs="Arial"/>
          <w:sz w:val="24"/>
          <w:szCs w:val="24"/>
        </w:rPr>
        <w:t xml:space="preserve"> </w:t>
      </w:r>
      <w:r w:rsidR="005C3D7B">
        <w:rPr>
          <w:rFonts w:ascii="Arial" w:hAnsi="Arial" w:cs="Arial"/>
          <w:sz w:val="24"/>
          <w:szCs w:val="24"/>
        </w:rPr>
        <w:t xml:space="preserve">y siendo </w:t>
      </w:r>
      <w:r w:rsidR="00922D70">
        <w:rPr>
          <w:rFonts w:ascii="Arial" w:hAnsi="Arial" w:cs="Arial"/>
          <w:sz w:val="24"/>
          <w:szCs w:val="24"/>
        </w:rPr>
        <w:t xml:space="preserve"> </w:t>
      </w:r>
      <w:r w:rsidR="005C3D7B">
        <w:rPr>
          <w:rFonts w:ascii="Arial" w:hAnsi="Arial" w:cs="Arial"/>
          <w:sz w:val="24"/>
          <w:szCs w:val="24"/>
        </w:rPr>
        <w:t xml:space="preserve">dichas firmas </w:t>
      </w:r>
      <w:r w:rsidR="00922D70">
        <w:rPr>
          <w:rFonts w:ascii="Arial" w:hAnsi="Arial" w:cs="Arial"/>
          <w:sz w:val="24"/>
          <w:szCs w:val="24"/>
        </w:rPr>
        <w:t xml:space="preserve"> </w:t>
      </w:r>
      <w:r w:rsidR="0019446C">
        <w:rPr>
          <w:rFonts w:ascii="Arial" w:hAnsi="Arial" w:cs="Arial"/>
          <w:sz w:val="24"/>
          <w:szCs w:val="24"/>
        </w:rPr>
        <w:t>invitadas a mejora</w:t>
      </w:r>
      <w:r w:rsidR="005C3D7B">
        <w:rPr>
          <w:rFonts w:ascii="Arial" w:hAnsi="Arial" w:cs="Arial"/>
          <w:sz w:val="24"/>
          <w:szCs w:val="24"/>
        </w:rPr>
        <w:t>r sus precios, estas no accedieron a hacerlo</w:t>
      </w:r>
      <w:r w:rsidR="0019446C">
        <w:rPr>
          <w:rFonts w:ascii="Arial" w:hAnsi="Arial" w:cs="Arial"/>
          <w:sz w:val="24"/>
          <w:szCs w:val="24"/>
        </w:rPr>
        <w:t>;</w:t>
      </w:r>
    </w:p>
    <w:p w:rsidR="00CA1DB2" w:rsidRDefault="00510BDF" w:rsidP="00CA1DB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10BDF">
        <w:rPr>
          <w:rFonts w:ascii="Arial" w:hAnsi="Arial" w:cs="Arial"/>
          <w:b/>
          <w:sz w:val="24"/>
          <w:szCs w:val="24"/>
        </w:rPr>
        <w:t>5)</w:t>
      </w:r>
      <w:r w:rsidR="0013464F">
        <w:rPr>
          <w:rFonts w:ascii="Arial" w:hAnsi="Arial" w:cs="Arial"/>
          <w:sz w:val="24"/>
          <w:szCs w:val="24"/>
        </w:rPr>
        <w:t xml:space="preserve"> que la Comisión Asesora de Adjudicaciones realizó un nuevo informe </w:t>
      </w:r>
      <w:r w:rsidR="005C3D7B">
        <w:rPr>
          <w:rFonts w:ascii="Arial" w:hAnsi="Arial" w:cs="Arial"/>
          <w:sz w:val="24"/>
          <w:szCs w:val="24"/>
        </w:rPr>
        <w:t>con</w:t>
      </w:r>
      <w:r w:rsidR="0013464F">
        <w:rPr>
          <w:rFonts w:ascii="Arial" w:hAnsi="Arial" w:cs="Arial"/>
          <w:sz w:val="24"/>
          <w:szCs w:val="24"/>
        </w:rPr>
        <w:t xml:space="preserve"> fecha 25.09.17</w:t>
      </w:r>
      <w:r w:rsidR="005C3D7B">
        <w:rPr>
          <w:rFonts w:ascii="Arial" w:hAnsi="Arial" w:cs="Arial"/>
          <w:sz w:val="24"/>
          <w:szCs w:val="24"/>
        </w:rPr>
        <w:t xml:space="preserve">, </w:t>
      </w:r>
      <w:r w:rsidR="00437834">
        <w:rPr>
          <w:rFonts w:ascii="Arial" w:hAnsi="Arial" w:cs="Arial"/>
          <w:sz w:val="24"/>
          <w:szCs w:val="24"/>
        </w:rPr>
        <w:t xml:space="preserve">aconsejando </w:t>
      </w:r>
      <w:r w:rsidR="005C3D7B">
        <w:rPr>
          <w:rFonts w:ascii="Arial" w:hAnsi="Arial" w:cs="Arial"/>
          <w:sz w:val="24"/>
          <w:szCs w:val="24"/>
        </w:rPr>
        <w:t xml:space="preserve">la </w:t>
      </w:r>
      <w:r w:rsidR="00437834">
        <w:rPr>
          <w:rFonts w:ascii="Arial" w:hAnsi="Arial" w:cs="Arial"/>
          <w:sz w:val="24"/>
          <w:szCs w:val="24"/>
        </w:rPr>
        <w:t xml:space="preserve"> </w:t>
      </w:r>
      <w:r w:rsidR="00922D70">
        <w:rPr>
          <w:rFonts w:ascii="Arial" w:hAnsi="Arial" w:cs="Arial"/>
          <w:sz w:val="24"/>
          <w:szCs w:val="24"/>
        </w:rPr>
        <w:t>adjudicación</w:t>
      </w:r>
      <w:r w:rsidR="00CA1DB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CA1DB2">
        <w:rPr>
          <w:rFonts w:ascii="Arial" w:hAnsi="Arial" w:cs="Arial"/>
          <w:sz w:val="24"/>
          <w:szCs w:val="24"/>
        </w:rPr>
        <w:t>Saceem</w:t>
      </w:r>
      <w:proofErr w:type="spellEnd"/>
      <w:r w:rsidR="005C3D7B">
        <w:rPr>
          <w:rFonts w:ascii="Arial" w:hAnsi="Arial" w:cs="Arial"/>
          <w:sz w:val="24"/>
          <w:szCs w:val="24"/>
        </w:rPr>
        <w:t xml:space="preserve">, por encontrarse su oferta en el primer lugar del orden de precios, </w:t>
      </w:r>
      <w:r w:rsidR="00922D70">
        <w:rPr>
          <w:rFonts w:ascii="Arial" w:hAnsi="Arial" w:cs="Arial"/>
          <w:sz w:val="24"/>
          <w:szCs w:val="24"/>
        </w:rPr>
        <w:t xml:space="preserve">por un total de </w:t>
      </w:r>
      <w:r w:rsidR="00437834">
        <w:rPr>
          <w:rFonts w:ascii="Arial" w:hAnsi="Arial" w:cs="Arial"/>
          <w:sz w:val="24"/>
          <w:szCs w:val="24"/>
        </w:rPr>
        <w:t>$ 1</w:t>
      </w:r>
      <w:r w:rsidR="00BD676D">
        <w:rPr>
          <w:rFonts w:ascii="Arial" w:hAnsi="Arial" w:cs="Arial"/>
          <w:sz w:val="24"/>
          <w:szCs w:val="24"/>
        </w:rPr>
        <w:t>05:643</w:t>
      </w:r>
      <w:r w:rsidR="00437834">
        <w:rPr>
          <w:rFonts w:ascii="Arial" w:hAnsi="Arial" w:cs="Arial"/>
          <w:sz w:val="24"/>
          <w:szCs w:val="24"/>
        </w:rPr>
        <w:t>.894,04</w:t>
      </w:r>
      <w:r w:rsidR="00BD676D">
        <w:rPr>
          <w:rFonts w:ascii="Arial" w:hAnsi="Arial" w:cs="Arial"/>
          <w:sz w:val="24"/>
          <w:szCs w:val="24"/>
        </w:rPr>
        <w:t xml:space="preserve"> </w:t>
      </w:r>
      <w:r w:rsidR="00621159">
        <w:rPr>
          <w:rFonts w:ascii="Arial" w:hAnsi="Arial" w:cs="Arial"/>
          <w:sz w:val="24"/>
          <w:szCs w:val="24"/>
        </w:rPr>
        <w:t>-</w:t>
      </w:r>
      <w:r w:rsidR="00BD676D">
        <w:rPr>
          <w:rFonts w:ascii="Arial" w:hAnsi="Arial" w:cs="Arial"/>
          <w:sz w:val="24"/>
          <w:szCs w:val="24"/>
        </w:rPr>
        <w:t>con previsión de ajuste de precios e IVA incluido</w:t>
      </w:r>
      <w:r w:rsidR="00922D70">
        <w:rPr>
          <w:rFonts w:ascii="Arial" w:hAnsi="Arial" w:cs="Arial"/>
          <w:sz w:val="24"/>
          <w:szCs w:val="24"/>
        </w:rPr>
        <w:t>;</w:t>
      </w:r>
    </w:p>
    <w:p w:rsidR="00CA1DB2" w:rsidRDefault="005C3D7B" w:rsidP="00CA1DB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A1DB2">
        <w:rPr>
          <w:rFonts w:ascii="Arial" w:hAnsi="Arial" w:cs="Arial"/>
          <w:b/>
          <w:sz w:val="24"/>
          <w:szCs w:val="24"/>
        </w:rPr>
        <w:t>6</w:t>
      </w:r>
      <w:r w:rsidR="00922D70" w:rsidRPr="00922D70">
        <w:rPr>
          <w:rFonts w:ascii="Arial" w:hAnsi="Arial" w:cs="Arial"/>
          <w:b/>
          <w:sz w:val="24"/>
          <w:szCs w:val="24"/>
        </w:rPr>
        <w:t xml:space="preserve">) </w:t>
      </w:r>
      <w:r w:rsidR="00922D70">
        <w:rPr>
          <w:rFonts w:ascii="Arial" w:hAnsi="Arial" w:cs="Arial"/>
          <w:sz w:val="24"/>
          <w:szCs w:val="24"/>
        </w:rPr>
        <w:t xml:space="preserve">que </w:t>
      </w:r>
      <w:r w:rsidR="00621159" w:rsidRPr="00922D70">
        <w:rPr>
          <w:rFonts w:ascii="Arial" w:hAnsi="Arial" w:cs="Arial"/>
          <w:sz w:val="24"/>
          <w:szCs w:val="24"/>
        </w:rPr>
        <w:t>el Departamento de Registro y Control Presupuestal</w:t>
      </w:r>
      <w:r w:rsidR="00621159">
        <w:rPr>
          <w:rFonts w:ascii="Arial" w:hAnsi="Arial" w:cs="Arial"/>
          <w:sz w:val="24"/>
          <w:szCs w:val="24"/>
        </w:rPr>
        <w:t xml:space="preserve">, </w:t>
      </w:r>
      <w:r w:rsidR="00922D70">
        <w:rPr>
          <w:rFonts w:ascii="Arial" w:hAnsi="Arial" w:cs="Arial"/>
          <w:sz w:val="24"/>
          <w:szCs w:val="24"/>
        </w:rPr>
        <w:t>con fecha 26.09.17</w:t>
      </w:r>
      <w:r w:rsidR="00922D70" w:rsidRPr="00922D70">
        <w:rPr>
          <w:rFonts w:ascii="Arial" w:hAnsi="Arial" w:cs="Arial"/>
          <w:sz w:val="24"/>
          <w:szCs w:val="24"/>
        </w:rPr>
        <w:t xml:space="preserve">, </w:t>
      </w:r>
      <w:r w:rsidR="00BD676D">
        <w:rPr>
          <w:rFonts w:ascii="Arial" w:hAnsi="Arial" w:cs="Arial"/>
          <w:sz w:val="24"/>
          <w:szCs w:val="24"/>
        </w:rPr>
        <w:t>informó que, t</w:t>
      </w:r>
      <w:r w:rsidR="00437834">
        <w:rPr>
          <w:rFonts w:ascii="Arial" w:hAnsi="Arial" w:cs="Arial"/>
          <w:sz w:val="24"/>
          <w:szCs w:val="24"/>
        </w:rPr>
        <w:t>eniendo en cuenta las asignaciones aprobadas según Decreto N° 176/016 de fecha 13.06.16 para el Presupuesto 2016, adecuado a precios promedio 2016</w:t>
      </w:r>
      <w:r w:rsidR="00621159">
        <w:rPr>
          <w:rFonts w:ascii="Arial" w:hAnsi="Arial" w:cs="Arial"/>
          <w:sz w:val="24"/>
          <w:szCs w:val="24"/>
        </w:rPr>
        <w:t xml:space="preserve">, </w:t>
      </w:r>
      <w:r w:rsidR="00437834">
        <w:rPr>
          <w:rFonts w:ascii="Arial" w:hAnsi="Arial" w:cs="Arial"/>
          <w:sz w:val="24"/>
          <w:szCs w:val="24"/>
        </w:rPr>
        <w:t xml:space="preserve"> vigente por prórroga automática para el Ejercicio 2017, el Grupo 3 ha sido imputado con disponibilidad presupuestal suficiente</w:t>
      </w:r>
      <w:r w:rsidR="00CA1DB2">
        <w:rPr>
          <w:rFonts w:ascii="Arial" w:hAnsi="Arial" w:cs="Arial"/>
          <w:sz w:val="24"/>
          <w:szCs w:val="24"/>
        </w:rPr>
        <w:t xml:space="preserve"> para comprometer el monto de $86:</w:t>
      </w:r>
      <w:r w:rsidR="00437834">
        <w:rPr>
          <w:rFonts w:ascii="Arial" w:hAnsi="Arial" w:cs="Arial"/>
          <w:sz w:val="24"/>
          <w:szCs w:val="24"/>
        </w:rPr>
        <w:t>593.355,77 (neto de impuestos) en el Ejercicio 2017</w:t>
      </w:r>
      <w:r w:rsidR="00621159">
        <w:rPr>
          <w:rFonts w:ascii="Arial" w:hAnsi="Arial" w:cs="Arial"/>
          <w:sz w:val="24"/>
          <w:szCs w:val="24"/>
        </w:rPr>
        <w:t xml:space="preserve">, </w:t>
      </w:r>
      <w:r w:rsidR="00437834">
        <w:rPr>
          <w:rFonts w:ascii="Arial" w:hAnsi="Arial" w:cs="Arial"/>
          <w:sz w:val="24"/>
          <w:szCs w:val="24"/>
        </w:rPr>
        <w:t xml:space="preserve"> e incorporar e</w:t>
      </w:r>
      <w:r w:rsidR="00BD676D">
        <w:rPr>
          <w:rFonts w:ascii="Arial" w:hAnsi="Arial" w:cs="Arial"/>
          <w:sz w:val="24"/>
          <w:szCs w:val="24"/>
        </w:rPr>
        <w:t>n el Ejercicio 2018 y siguiente;</w:t>
      </w:r>
    </w:p>
    <w:p w:rsidR="00BD676D" w:rsidRDefault="005C3D7B" w:rsidP="00CA1DB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A1DB2">
        <w:rPr>
          <w:rFonts w:ascii="Arial" w:hAnsi="Arial" w:cs="Arial"/>
          <w:b/>
          <w:sz w:val="24"/>
          <w:szCs w:val="24"/>
        </w:rPr>
        <w:t>7</w:t>
      </w:r>
      <w:r w:rsidR="00BD676D" w:rsidRPr="00BD676D">
        <w:rPr>
          <w:rFonts w:ascii="Arial" w:hAnsi="Arial" w:cs="Arial"/>
          <w:b/>
          <w:sz w:val="24"/>
          <w:szCs w:val="24"/>
        </w:rPr>
        <w:t>)</w:t>
      </w:r>
      <w:r w:rsidR="00BD676D">
        <w:rPr>
          <w:rFonts w:ascii="Arial" w:hAnsi="Arial" w:cs="Arial"/>
          <w:b/>
          <w:sz w:val="24"/>
          <w:szCs w:val="24"/>
        </w:rPr>
        <w:t xml:space="preserve"> </w:t>
      </w:r>
      <w:r w:rsidR="00621159">
        <w:rPr>
          <w:rFonts w:ascii="Arial" w:hAnsi="Arial" w:cs="Arial"/>
          <w:sz w:val="24"/>
          <w:szCs w:val="24"/>
        </w:rPr>
        <w:t xml:space="preserve">que  la </w:t>
      </w:r>
      <w:r w:rsidR="00BD676D">
        <w:rPr>
          <w:rFonts w:ascii="Arial" w:hAnsi="Arial" w:cs="Arial"/>
          <w:sz w:val="24"/>
          <w:szCs w:val="24"/>
        </w:rPr>
        <w:t xml:space="preserve"> Gerencia General</w:t>
      </w:r>
      <w:r>
        <w:rPr>
          <w:rFonts w:ascii="Arial" w:hAnsi="Arial" w:cs="Arial"/>
          <w:sz w:val="24"/>
          <w:szCs w:val="24"/>
        </w:rPr>
        <w:t>,</w:t>
      </w:r>
      <w:r w:rsidR="00BD676D">
        <w:rPr>
          <w:rFonts w:ascii="Arial" w:hAnsi="Arial" w:cs="Arial"/>
          <w:sz w:val="24"/>
          <w:szCs w:val="24"/>
        </w:rPr>
        <w:t xml:space="preserve"> en </w:t>
      </w:r>
      <w:r w:rsidR="00621159">
        <w:rPr>
          <w:rFonts w:ascii="Arial" w:hAnsi="Arial" w:cs="Arial"/>
          <w:sz w:val="24"/>
          <w:szCs w:val="24"/>
        </w:rPr>
        <w:t xml:space="preserve">uso de </w:t>
      </w:r>
      <w:r w:rsidR="00BD676D">
        <w:rPr>
          <w:rFonts w:ascii="Arial" w:hAnsi="Arial" w:cs="Arial"/>
          <w:sz w:val="24"/>
          <w:szCs w:val="24"/>
        </w:rPr>
        <w:t xml:space="preserve">atribuciones delegadas por Resolución de Directorio N° 11.-1990 de fecha 22.12.11, </w:t>
      </w:r>
      <w:r w:rsidR="00621159">
        <w:rPr>
          <w:rFonts w:ascii="Arial" w:hAnsi="Arial" w:cs="Arial"/>
          <w:sz w:val="24"/>
          <w:szCs w:val="24"/>
        </w:rPr>
        <w:t xml:space="preserve"> </w:t>
      </w:r>
      <w:r w:rsidR="00BD676D">
        <w:rPr>
          <w:rFonts w:ascii="Arial" w:hAnsi="Arial" w:cs="Arial"/>
          <w:sz w:val="24"/>
          <w:szCs w:val="24"/>
        </w:rPr>
        <w:t xml:space="preserve"> adjudicó</w:t>
      </w:r>
      <w:r w:rsidR="00621159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21159">
        <w:rPr>
          <w:rFonts w:ascii="Arial" w:hAnsi="Arial" w:cs="Arial"/>
          <w:sz w:val="24"/>
          <w:szCs w:val="24"/>
        </w:rPr>
        <w:t>Saceem</w:t>
      </w:r>
      <w:proofErr w:type="spellEnd"/>
      <w:r w:rsidR="00621159">
        <w:rPr>
          <w:rFonts w:ascii="Arial" w:hAnsi="Arial" w:cs="Arial"/>
          <w:sz w:val="24"/>
          <w:szCs w:val="24"/>
        </w:rPr>
        <w:t xml:space="preserve">, </w:t>
      </w:r>
      <w:r w:rsidR="00BD676D">
        <w:rPr>
          <w:rFonts w:ascii="Arial" w:hAnsi="Arial" w:cs="Arial"/>
          <w:sz w:val="24"/>
          <w:szCs w:val="24"/>
        </w:rPr>
        <w:t xml:space="preserve">en la forma propuesta por la Comisión Asesora de </w:t>
      </w:r>
      <w:r w:rsidR="00BD676D">
        <w:rPr>
          <w:rFonts w:ascii="Arial" w:hAnsi="Arial" w:cs="Arial"/>
          <w:sz w:val="24"/>
          <w:szCs w:val="24"/>
        </w:rPr>
        <w:lastRenderedPageBreak/>
        <w:t>Adjudicaciones,</w:t>
      </w:r>
      <w:r w:rsidR="003F1A25">
        <w:rPr>
          <w:rFonts w:ascii="Arial" w:hAnsi="Arial" w:cs="Arial"/>
          <w:sz w:val="24"/>
          <w:szCs w:val="24"/>
        </w:rPr>
        <w:t xml:space="preserve"> por un plazo de 24 meses contados a partir del perfecciona</w:t>
      </w:r>
      <w:r w:rsidR="00CA1DB2">
        <w:rPr>
          <w:rFonts w:ascii="Arial" w:hAnsi="Arial" w:cs="Arial"/>
          <w:sz w:val="24"/>
          <w:szCs w:val="24"/>
        </w:rPr>
        <w:softHyphen/>
      </w:r>
      <w:r w:rsidR="003F1A25">
        <w:rPr>
          <w:rFonts w:ascii="Arial" w:hAnsi="Arial" w:cs="Arial"/>
          <w:sz w:val="24"/>
          <w:szCs w:val="24"/>
        </w:rPr>
        <w:t xml:space="preserve">miento del contrato, o hasta agotar el monto adjudicado, </w:t>
      </w:r>
      <w:r w:rsidR="00CA1DB2">
        <w:rPr>
          <w:rFonts w:ascii="Arial" w:hAnsi="Arial" w:cs="Arial"/>
          <w:sz w:val="24"/>
          <w:szCs w:val="24"/>
        </w:rPr>
        <w:t xml:space="preserve">ad </w:t>
      </w:r>
      <w:proofErr w:type="spellStart"/>
      <w:r w:rsidR="00CA1DB2">
        <w:rPr>
          <w:rFonts w:ascii="Arial" w:hAnsi="Arial" w:cs="Arial"/>
          <w:sz w:val="24"/>
          <w:szCs w:val="24"/>
        </w:rPr>
        <w:t>refere</w:t>
      </w:r>
      <w:r w:rsidR="00BD676D">
        <w:rPr>
          <w:rFonts w:ascii="Arial" w:hAnsi="Arial" w:cs="Arial"/>
          <w:sz w:val="24"/>
          <w:szCs w:val="24"/>
        </w:rPr>
        <w:t>ndum</w:t>
      </w:r>
      <w:proofErr w:type="spellEnd"/>
      <w:r w:rsidR="00BD676D">
        <w:rPr>
          <w:rFonts w:ascii="Arial" w:hAnsi="Arial" w:cs="Arial"/>
          <w:sz w:val="24"/>
          <w:szCs w:val="24"/>
        </w:rPr>
        <w:t xml:space="preserve"> de la intervención preventiva de este Tribunal</w:t>
      </w:r>
      <w:r w:rsidR="003F1A25">
        <w:rPr>
          <w:rFonts w:ascii="Arial" w:hAnsi="Arial" w:cs="Arial"/>
          <w:sz w:val="24"/>
          <w:szCs w:val="24"/>
        </w:rPr>
        <w:t xml:space="preserve">; </w:t>
      </w:r>
    </w:p>
    <w:p w:rsidR="00E25FCD" w:rsidRDefault="003F1A25" w:rsidP="00CA1DB2">
      <w:pPr>
        <w:tabs>
          <w:tab w:val="left" w:pos="-3420"/>
        </w:tabs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0"/>
          <w:lang w:val="es-MX" w:eastAsia="es-ES"/>
        </w:rPr>
      </w:pPr>
      <w:r w:rsidRPr="003F1A25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F1A25">
        <w:rPr>
          <w:rFonts w:ascii="Arial" w:hAnsi="Arial" w:cs="Arial"/>
          <w:sz w:val="24"/>
          <w:szCs w:val="24"/>
        </w:rPr>
        <w:t xml:space="preserve">que el </w:t>
      </w:r>
      <w:r w:rsidRPr="003F1A25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procedimiento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se ajustó a lo dispuesto en </w:t>
      </w:r>
      <w:r w:rsidR="005C3D7B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los </w:t>
      </w:r>
      <w:r w:rsidR="00CA1DB2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A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rtículo</w:t>
      </w:r>
      <w:r w:rsidR="005C3D7B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s</w:t>
      </w:r>
      <w:r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33 y siguientes del TOCAF y a las bases del llamado;</w:t>
      </w:r>
    </w:p>
    <w:p w:rsidR="00E25FCD" w:rsidRPr="00BA6B82" w:rsidRDefault="00E25FCD" w:rsidP="00CA1DB2">
      <w:pPr>
        <w:tabs>
          <w:tab w:val="left" w:pos="-3420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BA6B82"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  <w:t xml:space="preserve">ATENTO: 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>a lo exp</w:t>
      </w:r>
      <w:r w:rsidR="00CA1DB2">
        <w:rPr>
          <w:rFonts w:ascii="Arial" w:eastAsia="Times New Roman" w:hAnsi="Arial" w:cs="Arial"/>
          <w:sz w:val="24"/>
          <w:szCs w:val="20"/>
          <w:lang w:val="es-ES" w:eastAsia="es-ES"/>
        </w:rPr>
        <w:t>uesto y a lo dispuesto por el  Artículo 211 L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>iteral B) de la Constitución de la República;</w:t>
      </w:r>
    </w:p>
    <w:p w:rsidR="00E25FCD" w:rsidRPr="00BA6B82" w:rsidRDefault="00E25FCD" w:rsidP="00E25FC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  <w:r w:rsidRPr="00BA6B8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EL TRIBUNAL ACUERDA</w:t>
      </w:r>
    </w:p>
    <w:p w:rsidR="00E25FCD" w:rsidRPr="00053412" w:rsidRDefault="00E25FCD" w:rsidP="00CA1DB2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4A2BE7">
        <w:rPr>
          <w:rFonts w:ascii="Arial" w:eastAsia="Times New Roman" w:hAnsi="Arial" w:cs="Arial"/>
          <w:b/>
          <w:sz w:val="24"/>
          <w:szCs w:val="20"/>
          <w:lang w:val="es-MX" w:eastAsia="es-ES"/>
        </w:rPr>
        <w:t>1)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Cometer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al Contador Delegado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la 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>intervención del gasto</w:t>
      </w:r>
      <w:r w:rsidR="00F6099C">
        <w:rPr>
          <w:rFonts w:ascii="Arial" w:hAnsi="Arial" w:cs="Arial"/>
          <w:sz w:val="24"/>
          <w:szCs w:val="24"/>
        </w:rPr>
        <w:t xml:space="preserve">, </w:t>
      </w:r>
      <w:r w:rsidR="00CA1DB2">
        <w:rPr>
          <w:rFonts w:ascii="Arial" w:hAnsi="Arial" w:cs="Arial"/>
          <w:sz w:val="24"/>
          <w:szCs w:val="24"/>
        </w:rPr>
        <w:t>previa imputación a G</w:t>
      </w:r>
      <w:r w:rsidRPr="00887F7F">
        <w:rPr>
          <w:rFonts w:ascii="Arial" w:hAnsi="Arial" w:cs="Arial"/>
          <w:sz w:val="24"/>
          <w:szCs w:val="24"/>
        </w:rPr>
        <w:t>rupo adecuado con disponibilidad presupuestal suficiente, así como el control</w:t>
      </w:r>
      <w:r>
        <w:rPr>
          <w:rFonts w:ascii="Arial" w:hAnsi="Arial" w:cs="Arial"/>
          <w:sz w:val="24"/>
          <w:szCs w:val="24"/>
        </w:rPr>
        <w:t xml:space="preserve"> </w:t>
      </w:r>
      <w:r w:rsidRPr="00887F7F">
        <w:rPr>
          <w:rFonts w:ascii="Arial" w:hAnsi="Arial" w:cs="Arial"/>
          <w:sz w:val="24"/>
          <w:szCs w:val="24"/>
        </w:rPr>
        <w:t>al momento del otorgamiento del contrato</w:t>
      </w:r>
      <w:r>
        <w:rPr>
          <w:rFonts w:ascii="Arial" w:hAnsi="Arial" w:cs="Arial"/>
          <w:sz w:val="24"/>
          <w:szCs w:val="24"/>
        </w:rPr>
        <w:t>,</w:t>
      </w:r>
      <w:r w:rsidR="00CA1DB2">
        <w:rPr>
          <w:rFonts w:ascii="Arial" w:hAnsi="Arial" w:cs="Arial"/>
          <w:sz w:val="24"/>
          <w:szCs w:val="24"/>
        </w:rPr>
        <w:t xml:space="preserve"> de lo preceptuado por el A</w:t>
      </w:r>
      <w:r w:rsidR="00296746">
        <w:rPr>
          <w:rFonts w:ascii="Arial" w:hAnsi="Arial" w:cs="Arial"/>
          <w:sz w:val="24"/>
          <w:szCs w:val="24"/>
        </w:rPr>
        <w:t>rtículo 3º de la L</w:t>
      </w:r>
      <w:bookmarkStart w:id="0" w:name="_GoBack"/>
      <w:bookmarkEnd w:id="0"/>
      <w:r w:rsidRPr="00887F7F">
        <w:rPr>
          <w:rFonts w:ascii="Arial" w:hAnsi="Arial" w:cs="Arial"/>
          <w:sz w:val="24"/>
          <w:szCs w:val="24"/>
        </w:rPr>
        <w:t>ey Nº 18.244</w:t>
      </w:r>
      <w:r>
        <w:rPr>
          <w:rFonts w:ascii="Arial" w:hAnsi="Arial" w:cs="Arial"/>
          <w:sz w:val="24"/>
          <w:szCs w:val="24"/>
        </w:rPr>
        <w:t>;</w:t>
      </w:r>
    </w:p>
    <w:p w:rsidR="00E25FCD" w:rsidRPr="00053412" w:rsidRDefault="00E25FCD" w:rsidP="00E25FCD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053412">
        <w:rPr>
          <w:rFonts w:ascii="Arial" w:eastAsia="Times New Roman" w:hAnsi="Arial" w:cs="Arial"/>
          <w:b/>
          <w:sz w:val="24"/>
          <w:szCs w:val="20"/>
          <w:lang w:val="es-MX" w:eastAsia="es-ES"/>
        </w:rPr>
        <w:t>2)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Comunicar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al Contador Delegado; y</w:t>
      </w:r>
    </w:p>
    <w:p w:rsidR="00E25FCD" w:rsidRDefault="00E25FCD" w:rsidP="00E25FC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053412">
        <w:rPr>
          <w:rFonts w:ascii="Arial" w:eastAsia="Times New Roman" w:hAnsi="Arial" w:cs="Arial"/>
          <w:b/>
          <w:sz w:val="24"/>
          <w:szCs w:val="20"/>
          <w:lang w:val="es-MX" w:eastAsia="es-ES"/>
        </w:rPr>
        <w:t>3)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Devolver las actuaciones.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                       </w:t>
      </w:r>
    </w:p>
    <w:p w:rsidR="00CA1DB2" w:rsidRDefault="00CA1DB2" w:rsidP="00E25FC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CA1DB2" w:rsidRDefault="00CA1DB2" w:rsidP="00E25FC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CA1DB2" w:rsidRDefault="00CA1DB2" w:rsidP="00E25FC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CA1DB2" w:rsidRDefault="00CA1DB2" w:rsidP="00E25FC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CA1DB2" w:rsidRDefault="00CA1DB2" w:rsidP="00CA1DB2">
      <w:pPr>
        <w:spacing w:after="0" w:line="360" w:lineRule="auto"/>
        <w:ind w:hanging="851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proofErr w:type="gramStart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>dc</w:t>
      </w:r>
      <w:proofErr w:type="gramEnd"/>
    </w:p>
    <w:sectPr w:rsidR="00CA1DB2" w:rsidSect="00CA1DB2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DB2" w:rsidRDefault="00CA1DB2" w:rsidP="00CA1DB2">
      <w:pPr>
        <w:spacing w:after="0" w:line="240" w:lineRule="auto"/>
      </w:pPr>
      <w:r>
        <w:separator/>
      </w:r>
    </w:p>
  </w:endnote>
  <w:endnote w:type="continuationSeparator" w:id="0">
    <w:p w:rsidR="00CA1DB2" w:rsidRDefault="00CA1DB2" w:rsidP="00CA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059138"/>
      <w:docPartObj>
        <w:docPartGallery w:val="Page Numbers (Bottom of Page)"/>
        <w:docPartUnique/>
      </w:docPartObj>
    </w:sdtPr>
    <w:sdtContent>
      <w:p w:rsidR="00CA1DB2" w:rsidRDefault="00CA1D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746" w:rsidRPr="00296746">
          <w:rPr>
            <w:noProof/>
            <w:lang w:val="es-ES"/>
          </w:rPr>
          <w:t>3</w:t>
        </w:r>
        <w:r>
          <w:fldChar w:fldCharType="end"/>
        </w:r>
      </w:p>
    </w:sdtContent>
  </w:sdt>
  <w:p w:rsidR="00CA1DB2" w:rsidRDefault="00CA1D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DB2" w:rsidRDefault="00CA1DB2" w:rsidP="00CA1DB2">
      <w:pPr>
        <w:spacing w:after="0" w:line="240" w:lineRule="auto"/>
      </w:pPr>
      <w:r>
        <w:separator/>
      </w:r>
    </w:p>
  </w:footnote>
  <w:footnote w:type="continuationSeparator" w:id="0">
    <w:p w:rsidR="00CA1DB2" w:rsidRDefault="00CA1DB2" w:rsidP="00CA1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E5"/>
    <w:rsid w:val="0005507B"/>
    <w:rsid w:val="00081C9C"/>
    <w:rsid w:val="000D627E"/>
    <w:rsid w:val="00130655"/>
    <w:rsid w:val="0013464F"/>
    <w:rsid w:val="00137E4E"/>
    <w:rsid w:val="00174324"/>
    <w:rsid w:val="0019446C"/>
    <w:rsid w:val="00296746"/>
    <w:rsid w:val="002B7FA8"/>
    <w:rsid w:val="002D3485"/>
    <w:rsid w:val="003419CA"/>
    <w:rsid w:val="00367707"/>
    <w:rsid w:val="0039695B"/>
    <w:rsid w:val="003A342B"/>
    <w:rsid w:val="003C4C78"/>
    <w:rsid w:val="003F1A25"/>
    <w:rsid w:val="004000C6"/>
    <w:rsid w:val="00437834"/>
    <w:rsid w:val="00510BDF"/>
    <w:rsid w:val="005730D6"/>
    <w:rsid w:val="00591002"/>
    <w:rsid w:val="005954B6"/>
    <w:rsid w:val="005C3D7B"/>
    <w:rsid w:val="00621159"/>
    <w:rsid w:val="00642FC1"/>
    <w:rsid w:val="006662A6"/>
    <w:rsid w:val="00693FFC"/>
    <w:rsid w:val="006B7314"/>
    <w:rsid w:val="006D0158"/>
    <w:rsid w:val="006F2C80"/>
    <w:rsid w:val="007653B1"/>
    <w:rsid w:val="00780CE3"/>
    <w:rsid w:val="007B3BF4"/>
    <w:rsid w:val="007F1C36"/>
    <w:rsid w:val="008B3C0F"/>
    <w:rsid w:val="008B452A"/>
    <w:rsid w:val="00906457"/>
    <w:rsid w:val="00922D70"/>
    <w:rsid w:val="00931480"/>
    <w:rsid w:val="009637E5"/>
    <w:rsid w:val="00971701"/>
    <w:rsid w:val="00991B95"/>
    <w:rsid w:val="009B3712"/>
    <w:rsid w:val="009C5953"/>
    <w:rsid w:val="009E6DA3"/>
    <w:rsid w:val="00AD46E9"/>
    <w:rsid w:val="00AE0F09"/>
    <w:rsid w:val="00B00DD6"/>
    <w:rsid w:val="00B31612"/>
    <w:rsid w:val="00B70692"/>
    <w:rsid w:val="00BA0EAF"/>
    <w:rsid w:val="00BC14E0"/>
    <w:rsid w:val="00BD4332"/>
    <w:rsid w:val="00BD676D"/>
    <w:rsid w:val="00BF27CF"/>
    <w:rsid w:val="00C21699"/>
    <w:rsid w:val="00C21F1E"/>
    <w:rsid w:val="00CA1DB2"/>
    <w:rsid w:val="00CA56A3"/>
    <w:rsid w:val="00CB79ED"/>
    <w:rsid w:val="00CD7133"/>
    <w:rsid w:val="00CE02E7"/>
    <w:rsid w:val="00CF58EB"/>
    <w:rsid w:val="00D03F09"/>
    <w:rsid w:val="00D05F6E"/>
    <w:rsid w:val="00D71E9D"/>
    <w:rsid w:val="00DF2394"/>
    <w:rsid w:val="00E04FCA"/>
    <w:rsid w:val="00E177F1"/>
    <w:rsid w:val="00E25FCD"/>
    <w:rsid w:val="00F14971"/>
    <w:rsid w:val="00F32F73"/>
    <w:rsid w:val="00F35254"/>
    <w:rsid w:val="00F416A6"/>
    <w:rsid w:val="00F6099C"/>
    <w:rsid w:val="00F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1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1DB2"/>
  </w:style>
  <w:style w:type="paragraph" w:styleId="Piedepgina">
    <w:name w:val="footer"/>
    <w:basedOn w:val="Normal"/>
    <w:link w:val="PiedepginaCar"/>
    <w:uiPriority w:val="99"/>
    <w:unhideWhenUsed/>
    <w:rsid w:val="00CA1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1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1DB2"/>
  </w:style>
  <w:style w:type="paragraph" w:styleId="Piedepgina">
    <w:name w:val="footer"/>
    <w:basedOn w:val="Normal"/>
    <w:link w:val="PiedepginaCar"/>
    <w:uiPriority w:val="99"/>
    <w:unhideWhenUsed/>
    <w:rsid w:val="00CA1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3BAC0-DC91-4959-A185-FB75663E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3</cp:revision>
  <cp:lastPrinted>2017-11-27T16:37:00Z</cp:lastPrinted>
  <dcterms:created xsi:type="dcterms:W3CDTF">2017-11-27T16:37:00Z</dcterms:created>
  <dcterms:modified xsi:type="dcterms:W3CDTF">2017-11-27T16:37:00Z</dcterms:modified>
</cp:coreProperties>
</file>