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B3" w:rsidRPr="00786EEB" w:rsidRDefault="00122DB3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3768/17</w:t>
      </w:r>
    </w:p>
    <w:p w:rsidR="00122DB3" w:rsidRDefault="00122DB3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122DB3" w:rsidRPr="00762B34" w:rsidRDefault="00122DB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122DB3" w:rsidRPr="00762B34" w:rsidRDefault="00122DB3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22DB3" w:rsidRPr="00762B34" w:rsidRDefault="00122DB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122DB3" w:rsidRPr="00762B34" w:rsidRDefault="00122DB3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22DB3" w:rsidRPr="00762B34" w:rsidRDefault="00122DB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15 DE NOVIEMBRE </w:t>
      </w:r>
      <w:r>
        <w:rPr>
          <w:rFonts w:ascii="Helvetica" w:hAnsi="Helvetica"/>
          <w:b/>
          <w:lang w:val="es-ES_tradnl"/>
        </w:rPr>
        <w:t>DE 2017</w:t>
      </w:r>
    </w:p>
    <w:p w:rsidR="00122DB3" w:rsidRPr="00762B34" w:rsidRDefault="00122DB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122DB3" w:rsidRPr="00122DB3" w:rsidRDefault="00122DB3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122DB3">
        <w:rPr>
          <w:rFonts w:cs="Arial"/>
          <w:b/>
          <w:lang w:val="en-US"/>
        </w:rPr>
        <w:t>(E. E. Nº</w:t>
      </w:r>
      <w:r w:rsidRPr="00122DB3">
        <w:rPr>
          <w:b/>
        </w:rPr>
        <w:t>2017-17-1-0006877</w:t>
      </w:r>
      <w:r w:rsidRPr="00122DB3">
        <w:rPr>
          <w:rFonts w:cs="Arial"/>
          <w:b/>
          <w:lang w:val="en-US"/>
        </w:rPr>
        <w:t xml:space="preserve">, </w:t>
      </w:r>
      <w:proofErr w:type="gramStart"/>
      <w:r w:rsidRPr="00122DB3">
        <w:rPr>
          <w:rFonts w:cs="Arial"/>
          <w:b/>
          <w:lang w:val="en-US"/>
        </w:rPr>
        <w:t>Ent</w:t>
      </w:r>
      <w:proofErr w:type="gramEnd"/>
      <w:r w:rsidRPr="00122DB3">
        <w:rPr>
          <w:rFonts w:cs="Arial"/>
          <w:b/>
          <w:lang w:val="en-US"/>
        </w:rPr>
        <w:t xml:space="preserve">. N° </w:t>
      </w:r>
      <w:r w:rsidRPr="00122DB3">
        <w:rPr>
          <w:b/>
        </w:rPr>
        <w:t>5494/17</w:t>
      </w:r>
      <w:r w:rsidRPr="00122DB3">
        <w:rPr>
          <w:rFonts w:cs="Arial"/>
          <w:b/>
          <w:lang w:val="en-US"/>
        </w:rPr>
        <w:t>)</w:t>
      </w:r>
    </w:p>
    <w:p w:rsidR="00122DB3" w:rsidRPr="00122DB3" w:rsidRDefault="00122DB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5E6708" w:rsidRDefault="005E6708" w:rsidP="005E6708"/>
    <w:p w:rsidR="005E6708" w:rsidRDefault="005E6708" w:rsidP="00122DB3">
      <w:pPr>
        <w:spacing w:line="360" w:lineRule="auto"/>
        <w:ind w:firstLine="851"/>
        <w:jc w:val="both"/>
      </w:pPr>
      <w:r>
        <w:rPr>
          <w:b/>
          <w:bCs/>
        </w:rPr>
        <w:t>VISTO:</w:t>
      </w:r>
      <w:r>
        <w:t xml:space="preserve"> estas actuaciones remitidas por el Ministerio de Defensa Nacional (MDN), relacionad</w:t>
      </w:r>
      <w:r w:rsidR="00914FF9">
        <w:t>as con el convenio a suscribir</w:t>
      </w:r>
      <w:r>
        <w:t xml:space="preserve">  con el Ministerio del Interior (MI); </w:t>
      </w:r>
    </w:p>
    <w:p w:rsidR="00914FF9" w:rsidRDefault="005E6708" w:rsidP="00122DB3">
      <w:pPr>
        <w:pStyle w:val="Sangradetextonormal"/>
        <w:widowControl w:val="0"/>
        <w:ind w:firstLine="851"/>
        <w:jc w:val="both"/>
        <w:rPr>
          <w:b/>
        </w:rPr>
      </w:pPr>
      <w:r>
        <w:rPr>
          <w:b/>
          <w:bCs/>
        </w:rPr>
        <w:t>RESULTANDO:</w:t>
      </w:r>
      <w:r>
        <w:t xml:space="preserve"> </w:t>
      </w:r>
      <w:r>
        <w:rPr>
          <w:b/>
          <w:bCs/>
        </w:rPr>
        <w:t xml:space="preserve">1) </w:t>
      </w:r>
      <w:r>
        <w:t>que se remite pr</w:t>
      </w:r>
      <w:r w:rsidR="00914FF9">
        <w:t>oyecto de convenio a suscribir</w:t>
      </w:r>
      <w:r>
        <w:t xml:space="preserve"> entre el MI y el MDN </w:t>
      </w:r>
      <w:r w:rsidR="00914FF9">
        <w:t>con el objeto de  establecer mecanismos de</w:t>
      </w:r>
      <w:r>
        <w:t xml:space="preserve"> colaboración </w:t>
      </w:r>
      <w:r w:rsidR="00A419DF">
        <w:t>recíproca</w:t>
      </w:r>
      <w:r>
        <w:t xml:space="preserve"> entre las partes</w:t>
      </w:r>
      <w:r w:rsidR="00914FF9" w:rsidRPr="00914FF9">
        <w:t xml:space="preserve"> para </w:t>
      </w:r>
      <w:r w:rsidR="00914FF9">
        <w:t xml:space="preserve"> la realización de obras en S</w:t>
      </w:r>
      <w:r w:rsidR="00914FF9" w:rsidRPr="00914FF9">
        <w:t xml:space="preserve">eguridad, </w:t>
      </w:r>
      <w:r w:rsidR="00914FF9">
        <w:t>I</w:t>
      </w:r>
      <w:r w:rsidR="00914FF9" w:rsidRPr="00914FF9">
        <w:t xml:space="preserve">nstalaciones y </w:t>
      </w:r>
      <w:r w:rsidR="00914FF9">
        <w:t>C</w:t>
      </w:r>
      <w:r w:rsidR="00914FF9" w:rsidRPr="00914FF9">
        <w:t>onfort para la estadía del personal de las Fuerzas Armadas que realiza tareas de seguridad perimetral para cárceles</w:t>
      </w:r>
      <w:r w:rsidR="00914FF9">
        <w:t>;</w:t>
      </w:r>
      <w:r w:rsidR="00BD53DF" w:rsidRPr="00BD53DF">
        <w:rPr>
          <w:b/>
        </w:rPr>
        <w:t xml:space="preserve">                               </w:t>
      </w:r>
    </w:p>
    <w:p w:rsidR="005E6708" w:rsidRDefault="005E6708" w:rsidP="00122DB3">
      <w:pPr>
        <w:pStyle w:val="Sangradetextonormal"/>
        <w:widowControl w:val="0"/>
        <w:ind w:firstLine="2694"/>
        <w:jc w:val="both"/>
      </w:pPr>
      <w:r w:rsidRPr="00BD53DF">
        <w:rPr>
          <w:b/>
        </w:rPr>
        <w:t>2)</w:t>
      </w:r>
      <w:r>
        <w:t xml:space="preserve"> que según se establ</w:t>
      </w:r>
      <w:r w:rsidR="00BD53DF">
        <w:t>e</w:t>
      </w:r>
      <w:r>
        <w:t>ce, por intermedio del conve</w:t>
      </w:r>
      <w:r w:rsidR="00BD53DF">
        <w:t>n</w:t>
      </w:r>
      <w:r>
        <w:t>io las par</w:t>
      </w:r>
      <w:r w:rsidR="006B709E">
        <w:t>t</w:t>
      </w:r>
      <w:r>
        <w:t>es asume</w:t>
      </w:r>
      <w:r w:rsidR="006B709E">
        <w:t>n</w:t>
      </w:r>
      <w:r>
        <w:t xml:space="preserve"> el </w:t>
      </w:r>
      <w:r w:rsidR="00BD53DF">
        <w:t>compromiso</w:t>
      </w:r>
      <w:r>
        <w:t xml:space="preserve"> de elaborar y ejecutar  de común acu</w:t>
      </w:r>
      <w:r w:rsidR="00BD53DF">
        <w:t>e</w:t>
      </w:r>
      <w:r>
        <w:t>r</w:t>
      </w:r>
      <w:r w:rsidR="00BD53DF">
        <w:t>d</w:t>
      </w:r>
      <w:r>
        <w:t xml:space="preserve">o convenios </w:t>
      </w:r>
      <w:r w:rsidR="00BD53DF">
        <w:t>específicos</w:t>
      </w:r>
      <w:r>
        <w:t xml:space="preserve"> en los cuales se </w:t>
      </w:r>
      <w:r w:rsidR="006B709E">
        <w:t>determinará</w:t>
      </w:r>
      <w:r w:rsidR="00BD53DF">
        <w:t>n</w:t>
      </w:r>
      <w:r>
        <w:t xml:space="preserve"> </w:t>
      </w:r>
      <w:r w:rsidR="00BD53DF">
        <w:t>objetivos</w:t>
      </w:r>
      <w:r>
        <w:t>, modalidades, metodología</w:t>
      </w:r>
      <w:r w:rsidR="006B709E">
        <w:t>s</w:t>
      </w:r>
      <w:r>
        <w:t xml:space="preserve"> de trabajo y obligacion</w:t>
      </w:r>
      <w:r w:rsidR="00BD53DF">
        <w:t>e</w:t>
      </w:r>
      <w:r>
        <w:t xml:space="preserve">s de </w:t>
      </w:r>
      <w:r w:rsidR="00BD53DF">
        <w:t>l</w:t>
      </w:r>
      <w:r>
        <w:t>as p</w:t>
      </w:r>
      <w:r w:rsidR="00BD53DF">
        <w:t>a</w:t>
      </w:r>
      <w:r>
        <w:t>rtes;</w:t>
      </w:r>
    </w:p>
    <w:p w:rsidR="00560D0E" w:rsidRDefault="00560D0E" w:rsidP="00122DB3">
      <w:pPr>
        <w:pStyle w:val="Sangradetextonormal"/>
        <w:widowControl w:val="0"/>
        <w:ind w:firstLine="2694"/>
        <w:jc w:val="both"/>
      </w:pPr>
      <w:r w:rsidRPr="00BD53DF">
        <w:rPr>
          <w:b/>
        </w:rPr>
        <w:t>3)</w:t>
      </w:r>
      <w:r w:rsidR="00914FF9">
        <w:t xml:space="preserve"> </w:t>
      </w:r>
      <w:proofErr w:type="gramStart"/>
      <w:r w:rsidR="00914FF9">
        <w:t>que</w:t>
      </w:r>
      <w:proofErr w:type="gramEnd"/>
      <w:r w:rsidR="00914FF9">
        <w:t xml:space="preserve"> </w:t>
      </w:r>
      <w:r w:rsidR="00431268">
        <w:t xml:space="preserve"> </w:t>
      </w:r>
      <w:bookmarkStart w:id="0" w:name="_GoBack"/>
      <w:bookmarkEnd w:id="0"/>
      <w:r>
        <w:t>las partes asumen las siguientes obligaciones: a) el MDN a tr</w:t>
      </w:r>
      <w:r w:rsidR="00BD53DF">
        <w:t>avé</w:t>
      </w:r>
      <w:r>
        <w:t xml:space="preserve">s de las </w:t>
      </w:r>
      <w:r w:rsidR="00BD53DF">
        <w:t>F</w:t>
      </w:r>
      <w:r>
        <w:t xml:space="preserve">uerza </w:t>
      </w:r>
      <w:r w:rsidR="00BD53DF">
        <w:t>A</w:t>
      </w:r>
      <w:r w:rsidR="006B709E">
        <w:t>rmadas</w:t>
      </w:r>
      <w:r>
        <w:t xml:space="preserve"> se compromete a brindar</w:t>
      </w:r>
      <w:r w:rsidR="00EE5C2E">
        <w:t>,</w:t>
      </w:r>
      <w:r>
        <w:t xml:space="preserve"> en caso de disponibilidad, mano de obra y/o maquinarias y b) el MI, a través del </w:t>
      </w:r>
      <w:r w:rsidR="00914FF9">
        <w:t xml:space="preserve">Instituto Nacional de Rehabilitación - </w:t>
      </w:r>
      <w:r>
        <w:t>INR</w:t>
      </w:r>
      <w:r w:rsidR="006B709E">
        <w:t>,</w:t>
      </w:r>
      <w:r>
        <w:t xml:space="preserve"> se obliga a aporta</w:t>
      </w:r>
      <w:r w:rsidR="00BD53DF">
        <w:t>r</w:t>
      </w:r>
      <w:r>
        <w:t xml:space="preserve"> los insumos necesarios para el cumplimiento del objeto del convenio a sol</w:t>
      </w:r>
      <w:r w:rsidR="00BD53DF">
        <w:t>i</w:t>
      </w:r>
      <w:r>
        <w:t>citud del MDN;</w:t>
      </w:r>
    </w:p>
    <w:p w:rsidR="00D06500" w:rsidRDefault="00560D0E" w:rsidP="00122DB3">
      <w:pPr>
        <w:pStyle w:val="Sangradetextonormal"/>
        <w:widowControl w:val="0"/>
        <w:ind w:firstLine="2694"/>
        <w:jc w:val="both"/>
      </w:pPr>
      <w:r w:rsidRPr="00BD53DF">
        <w:rPr>
          <w:b/>
        </w:rPr>
        <w:t>4)</w:t>
      </w:r>
      <w:r>
        <w:t xml:space="preserve"> que a efectos de evaluar en forma conjunta las obras a reali</w:t>
      </w:r>
      <w:r w:rsidR="00BD53DF">
        <w:t>z</w:t>
      </w:r>
      <w:r>
        <w:t>ar y lo</w:t>
      </w:r>
      <w:r w:rsidR="00BD53DF">
        <w:t>s</w:t>
      </w:r>
      <w:r>
        <w:t xml:space="preserve"> g</w:t>
      </w:r>
      <w:r w:rsidR="006B709E">
        <w:t>astos de insumos que se generará</w:t>
      </w:r>
      <w:r>
        <w:t>n, las partes se obligan a conformar una comisión integ</w:t>
      </w:r>
      <w:r w:rsidR="00BD53DF">
        <w:t>r</w:t>
      </w:r>
      <w:r>
        <w:t>ada por dos mie</w:t>
      </w:r>
      <w:r w:rsidR="00BD53DF">
        <w:t>m</w:t>
      </w:r>
      <w:r>
        <w:t>bros, uno representa</w:t>
      </w:r>
      <w:r w:rsidR="006B709E">
        <w:t>n</w:t>
      </w:r>
      <w:r>
        <w:t xml:space="preserve">do al MI y otro </w:t>
      </w:r>
      <w:r w:rsidR="006B709E">
        <w:t xml:space="preserve">al </w:t>
      </w:r>
      <w:r>
        <w:t>MDN</w:t>
      </w:r>
      <w:r w:rsidR="00D06500">
        <w:t>;</w:t>
      </w:r>
    </w:p>
    <w:p w:rsidR="00D06500" w:rsidRDefault="00D06500" w:rsidP="00122DB3">
      <w:pPr>
        <w:pStyle w:val="Sangradetextonormal"/>
        <w:widowControl w:val="0"/>
        <w:ind w:firstLine="2694"/>
        <w:jc w:val="both"/>
      </w:pPr>
      <w:r w:rsidRPr="00BD53DF">
        <w:rPr>
          <w:b/>
        </w:rPr>
        <w:t xml:space="preserve">5) </w:t>
      </w:r>
      <w:r>
        <w:t xml:space="preserve">que se acuerda que el convenio tendrá un plazo de </w:t>
      </w:r>
      <w:r>
        <w:lastRenderedPageBreak/>
        <w:t xml:space="preserve">12 meses a partir de su firma, renovándose automáticamente cada año si no </w:t>
      </w:r>
      <w:r w:rsidR="00BD53DF">
        <w:t>existiese</w:t>
      </w:r>
      <w:r>
        <w:t xml:space="preserve"> oposición de alguna de las </w:t>
      </w:r>
      <w:r w:rsidR="00BD53DF">
        <w:t>partes, manifestad</w:t>
      </w:r>
      <w:r w:rsidR="006B709E">
        <w:t>a</w:t>
      </w:r>
      <w:r>
        <w:t xml:space="preserve"> por escrito, con treinta días de </w:t>
      </w:r>
      <w:r w:rsidR="00BD53DF">
        <w:t>anticipación</w:t>
      </w:r>
      <w:r>
        <w:t xml:space="preserve"> a la fecha de v</w:t>
      </w:r>
      <w:r w:rsidR="00BD53DF">
        <w:t>e</w:t>
      </w:r>
      <w:r>
        <w:t>ncimi</w:t>
      </w:r>
      <w:r w:rsidR="00BD53DF">
        <w:t>e</w:t>
      </w:r>
      <w:r>
        <w:t>n</w:t>
      </w:r>
      <w:r w:rsidR="00BD53DF">
        <w:t>t</w:t>
      </w:r>
      <w:r>
        <w:t xml:space="preserve">o del plazo original o </w:t>
      </w:r>
      <w:r w:rsidR="006B709E">
        <w:t>d</w:t>
      </w:r>
      <w:r>
        <w:t>e sus resp</w:t>
      </w:r>
      <w:r w:rsidR="00BD53DF">
        <w:t>e</w:t>
      </w:r>
      <w:r>
        <w:t>ctivas prorrogas;</w:t>
      </w:r>
    </w:p>
    <w:p w:rsidR="00D06500" w:rsidRDefault="00D06500" w:rsidP="00122DB3">
      <w:pPr>
        <w:pStyle w:val="Sangradetextonormal"/>
        <w:widowControl w:val="0"/>
        <w:ind w:firstLine="2694"/>
        <w:jc w:val="both"/>
      </w:pPr>
      <w:r w:rsidRPr="00BD53DF">
        <w:rPr>
          <w:b/>
        </w:rPr>
        <w:t>6)</w:t>
      </w:r>
      <w:r>
        <w:t xml:space="preserve"> que </w:t>
      </w:r>
      <w:r w:rsidR="006B709E">
        <w:t>se establece que</w:t>
      </w:r>
      <w:r>
        <w:t xml:space="preserve"> la </w:t>
      </w:r>
      <w:r w:rsidR="00BD53DF">
        <w:t>celebración</w:t>
      </w:r>
      <w:r>
        <w:t xml:space="preserve"> del convenio no implica en s</w:t>
      </w:r>
      <w:r w:rsidR="006B709E">
        <w:t>í</w:t>
      </w:r>
      <w:r>
        <w:t xml:space="preserve"> mismo ningún tipo de compromiso de orden económico o financiero por  las partes;</w:t>
      </w:r>
    </w:p>
    <w:p w:rsidR="00A419DF" w:rsidRDefault="00A419DF" w:rsidP="00122DB3">
      <w:pPr>
        <w:pStyle w:val="Sangradetextonormal"/>
        <w:widowControl w:val="0"/>
        <w:ind w:firstLine="2694"/>
        <w:jc w:val="both"/>
      </w:pPr>
      <w:r w:rsidRPr="00BD53DF">
        <w:rPr>
          <w:b/>
        </w:rPr>
        <w:t>7)</w:t>
      </w:r>
      <w:r>
        <w:t xml:space="preserve"> que se adjunt</w:t>
      </w:r>
      <w:r w:rsidR="00813EFE">
        <w:t>a proyecto de resolución dictado</w:t>
      </w:r>
      <w:r>
        <w:t xml:space="preserve"> por ambos Ministerios</w:t>
      </w:r>
      <w:r w:rsidR="006B709E">
        <w:t>,</w:t>
      </w:r>
      <w:r>
        <w:t xml:space="preserve"> por el cual se dispone la sus</w:t>
      </w:r>
      <w:r w:rsidR="00914FF9">
        <w:t>cripción del convenio referido y que</w:t>
      </w:r>
      <w:r>
        <w:t xml:space="preserve"> </w:t>
      </w:r>
      <w:r w:rsidR="00BD53DF">
        <w:t>los</w:t>
      </w:r>
      <w:r>
        <w:t xml:space="preserve"> convenios </w:t>
      </w:r>
      <w:r w:rsidR="00BD53DF">
        <w:t>específicos</w:t>
      </w:r>
      <w:r>
        <w:t xml:space="preserve"> que se celeb</w:t>
      </w:r>
      <w:r w:rsidR="00BD53DF">
        <w:t>r</w:t>
      </w:r>
      <w:r>
        <w:t xml:space="preserve">en en el marco del mismo deberán ser autorizados por resolución del Poder Ejecutivo o Ministerial según </w:t>
      </w:r>
      <w:r w:rsidR="00BD53DF">
        <w:t>corresponda</w:t>
      </w:r>
      <w:r>
        <w:t xml:space="preserve">, debiendo ser </w:t>
      </w:r>
      <w:r w:rsidR="00BD53DF">
        <w:t>intervenidos</w:t>
      </w:r>
      <w:r>
        <w:t xml:space="preserve"> en </w:t>
      </w:r>
      <w:r w:rsidR="00BD53DF">
        <w:t>forma</w:t>
      </w:r>
      <w:r>
        <w:t xml:space="preserve"> pre</w:t>
      </w:r>
      <w:r w:rsidR="006B709E">
        <w:t>vi</w:t>
      </w:r>
      <w:r>
        <w:t>a por es</w:t>
      </w:r>
      <w:r w:rsidR="006B709E">
        <w:t>t</w:t>
      </w:r>
      <w:r>
        <w:t>e Tribuna</w:t>
      </w:r>
      <w:r w:rsidR="006B709E">
        <w:t>l</w:t>
      </w:r>
      <w:r>
        <w:t xml:space="preserve">  en caso de generar gastos;  </w:t>
      </w:r>
    </w:p>
    <w:p w:rsidR="005E6708" w:rsidRDefault="005E6708" w:rsidP="00122DB3">
      <w:pPr>
        <w:pStyle w:val="Sangradetextonormal"/>
        <w:widowControl w:val="0"/>
        <w:ind w:firstLine="851"/>
        <w:jc w:val="both"/>
        <w:rPr>
          <w:rFonts w:cs="Arial"/>
          <w:lang w:val="es-MX"/>
        </w:rPr>
      </w:pPr>
      <w:r>
        <w:rPr>
          <w:b/>
          <w:bCs/>
        </w:rPr>
        <w:t>CONSIDERANDO:</w:t>
      </w:r>
      <w:r>
        <w:rPr>
          <w:i/>
          <w:iCs/>
        </w:rPr>
        <w:t xml:space="preserve"> </w:t>
      </w:r>
      <w:r w:rsidR="00260B80" w:rsidRPr="00BD53DF">
        <w:rPr>
          <w:b/>
          <w:iCs/>
        </w:rPr>
        <w:t>1</w:t>
      </w:r>
      <w:r w:rsidRPr="00BD53DF">
        <w:rPr>
          <w:rFonts w:cs="Arial"/>
          <w:b/>
          <w:bCs/>
          <w:lang w:val="es-MX"/>
        </w:rPr>
        <w:t>)</w:t>
      </w:r>
      <w:r>
        <w:rPr>
          <w:rFonts w:cs="Arial"/>
          <w:lang w:val="es-MX"/>
        </w:rPr>
        <w:t xml:space="preserve"> que</w:t>
      </w:r>
      <w:r w:rsidR="00EE5C2E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de acuerdo con lo establecido en el artículo 135 de la ley </w:t>
      </w:r>
      <w:r w:rsidR="00E840D2">
        <w:rPr>
          <w:rFonts w:cs="Arial"/>
          <w:lang w:val="es-MX"/>
        </w:rPr>
        <w:t xml:space="preserve">Nº </w:t>
      </w:r>
      <w:r>
        <w:rPr>
          <w:rFonts w:cs="Arial"/>
          <w:lang w:val="es-MX"/>
        </w:rPr>
        <w:t>18</w:t>
      </w:r>
      <w:r w:rsidR="00E840D2">
        <w:rPr>
          <w:rFonts w:cs="Arial"/>
          <w:lang w:val="es-MX"/>
        </w:rPr>
        <w:t>.</w:t>
      </w:r>
      <w:r>
        <w:rPr>
          <w:rFonts w:cs="Arial"/>
          <w:lang w:val="es-MX"/>
        </w:rPr>
        <w:t>172</w:t>
      </w:r>
      <w:r w:rsidR="00E840D2">
        <w:rPr>
          <w:rFonts w:cs="Arial"/>
          <w:lang w:val="es-MX"/>
        </w:rPr>
        <w:t xml:space="preserve"> </w:t>
      </w:r>
      <w:r w:rsidR="00260B80">
        <w:rPr>
          <w:rFonts w:cs="Arial"/>
          <w:lang w:val="es-MX"/>
        </w:rPr>
        <w:t>del 7/9/07</w:t>
      </w:r>
      <w:r>
        <w:rPr>
          <w:rFonts w:cs="Arial"/>
          <w:lang w:val="es-MX"/>
        </w:rPr>
        <w:t>, el Ministerio de Defensa Nacional, con la finalidad del mejor aprovechamiento de su capacidad técnica, material y humana, podrá celebrar convenios con personas físicas o jurídicas, públicas o privadas, nacionales o extranjeras, para la prestación de servicios o colaboración en actividades que, por su especialidad, relevancia social o conveniencia pública le sean requeridas, percibiendo los precios correspondientes;</w:t>
      </w:r>
    </w:p>
    <w:p w:rsidR="003D4A45" w:rsidRDefault="00561894" w:rsidP="00122DB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>2</w:t>
      </w:r>
      <w:r w:rsidR="003D4A45">
        <w:rPr>
          <w:rFonts w:cs="Arial"/>
          <w:b/>
          <w:bCs/>
        </w:rPr>
        <w:t>)</w:t>
      </w:r>
      <w:r w:rsidR="003D4A45">
        <w:rPr>
          <w:rFonts w:cs="Arial"/>
        </w:rPr>
        <w:t xml:space="preserve"> que el </w:t>
      </w:r>
      <w:r w:rsidR="00E840D2">
        <w:rPr>
          <w:rFonts w:cs="Arial"/>
        </w:rPr>
        <w:t>artículo</w:t>
      </w:r>
      <w:r w:rsidR="003D4A45">
        <w:rPr>
          <w:rFonts w:cs="Arial"/>
        </w:rPr>
        <w:t xml:space="preserve"> 20 de la ley 18.650 del 19/02/10, establece que</w:t>
      </w:r>
      <w:r w:rsidR="00EE5C2E">
        <w:rPr>
          <w:rFonts w:cs="Arial"/>
        </w:rPr>
        <w:t>,</w:t>
      </w:r>
      <w:r w:rsidR="003D4A45">
        <w:rPr>
          <w:rFonts w:cs="Arial"/>
        </w:rPr>
        <w:t xml:space="preserve"> en tiempos de paz y bajo la autorización expresa del Ministerio de Defensa Nacional, las Fuerzas Armadas podrán prestar servicios o colaborar en actividades que por su especialidad, relevancia social o conveniencia p</w:t>
      </w:r>
      <w:r w:rsidR="00EE5C2E">
        <w:rPr>
          <w:rFonts w:cs="Arial"/>
        </w:rPr>
        <w:t>ú</w:t>
      </w:r>
      <w:r w:rsidR="003D4A45">
        <w:rPr>
          <w:rFonts w:cs="Arial"/>
        </w:rPr>
        <w:t>blica le sean solicitadas y sin que ello implique detrimento en el cumplimiento de su misión fundamental;</w:t>
      </w:r>
    </w:p>
    <w:p w:rsidR="00E840D2" w:rsidRPr="00E840D2" w:rsidRDefault="00561894" w:rsidP="00122DB3">
      <w:pPr>
        <w:pStyle w:val="Sangra3detindependiente"/>
        <w:spacing w:line="360" w:lineRule="auto"/>
        <w:ind w:left="0" w:firstLine="2694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E840D2" w:rsidRPr="00E840D2">
        <w:rPr>
          <w:b/>
          <w:sz w:val="24"/>
          <w:szCs w:val="24"/>
        </w:rPr>
        <w:t>)</w:t>
      </w:r>
      <w:r w:rsidR="00E840D2">
        <w:t xml:space="preserve">  </w:t>
      </w:r>
      <w:r w:rsidR="00E840D2" w:rsidRPr="00E840D2">
        <w:rPr>
          <w:sz w:val="24"/>
          <w:szCs w:val="24"/>
        </w:rPr>
        <w:t>que el Instituto Nacional de Rehabilitación fue creado por el artículo 221 de la ley Nº 18719 de</w:t>
      </w:r>
      <w:r w:rsidR="00260B80">
        <w:rPr>
          <w:sz w:val="24"/>
          <w:szCs w:val="24"/>
        </w:rPr>
        <w:t>l</w:t>
      </w:r>
      <w:r w:rsidR="00E840D2" w:rsidRPr="00E840D2">
        <w:rPr>
          <w:sz w:val="24"/>
          <w:szCs w:val="24"/>
        </w:rPr>
        <w:t xml:space="preserve"> 27</w:t>
      </w:r>
      <w:r w:rsidR="00260B80">
        <w:rPr>
          <w:sz w:val="24"/>
          <w:szCs w:val="24"/>
        </w:rPr>
        <w:t>/</w:t>
      </w:r>
      <w:r w:rsidR="00E840D2" w:rsidRPr="00E840D2">
        <w:rPr>
          <w:sz w:val="24"/>
          <w:szCs w:val="24"/>
        </w:rPr>
        <w:t>12</w:t>
      </w:r>
      <w:r w:rsidR="00260B80">
        <w:rPr>
          <w:sz w:val="24"/>
          <w:szCs w:val="24"/>
        </w:rPr>
        <w:t>/</w:t>
      </w:r>
      <w:r w:rsidR="00E840D2" w:rsidRPr="00E840D2">
        <w:rPr>
          <w:sz w:val="24"/>
          <w:szCs w:val="24"/>
        </w:rPr>
        <w:t xml:space="preserve">10, </w:t>
      </w:r>
      <w:r w:rsidR="00A419DF">
        <w:rPr>
          <w:sz w:val="24"/>
          <w:szCs w:val="24"/>
        </w:rPr>
        <w:t>como unidad ejecutora del Ministerio del Interior</w:t>
      </w:r>
      <w:r w:rsidR="00E840D2" w:rsidRPr="00E840D2">
        <w:rPr>
          <w:sz w:val="24"/>
          <w:szCs w:val="24"/>
        </w:rPr>
        <w:t xml:space="preserve">, asumiendo todas las atribuciones y </w:t>
      </w:r>
      <w:r w:rsidR="00E840D2" w:rsidRPr="00E840D2">
        <w:rPr>
          <w:sz w:val="24"/>
          <w:szCs w:val="24"/>
        </w:rPr>
        <w:lastRenderedPageBreak/>
        <w:t xml:space="preserve">cometidos que le correspondían a la Dirección </w:t>
      </w:r>
      <w:r w:rsidR="00A419DF">
        <w:rPr>
          <w:sz w:val="24"/>
          <w:szCs w:val="24"/>
        </w:rPr>
        <w:t>N</w:t>
      </w:r>
      <w:r w:rsidR="00E840D2" w:rsidRPr="00E840D2">
        <w:rPr>
          <w:sz w:val="24"/>
          <w:szCs w:val="24"/>
        </w:rPr>
        <w:t xml:space="preserve">acional de Cárceles, Penitenciarías y Centros de Recuperación, </w:t>
      </w:r>
      <w:proofErr w:type="gramStart"/>
      <w:r w:rsidR="00E840D2" w:rsidRPr="00E840D2">
        <w:rPr>
          <w:sz w:val="24"/>
          <w:szCs w:val="24"/>
        </w:rPr>
        <w:t>otorgándole</w:t>
      </w:r>
      <w:proofErr w:type="gramEnd"/>
      <w:r w:rsidR="00E840D2" w:rsidRPr="00E840D2">
        <w:rPr>
          <w:sz w:val="24"/>
          <w:szCs w:val="24"/>
        </w:rPr>
        <w:t xml:space="preserve"> además el cometido de la organización y gestión de las diferentes instituciones penitenciarias del país;</w:t>
      </w:r>
    </w:p>
    <w:p w:rsidR="005E6708" w:rsidRDefault="00E840D2" w:rsidP="00122DB3">
      <w:pPr>
        <w:spacing w:line="360" w:lineRule="auto"/>
        <w:ind w:firstLine="2694"/>
        <w:jc w:val="both"/>
        <w:rPr>
          <w:rFonts w:cs="Arial"/>
          <w:lang w:val="es-MX"/>
        </w:rPr>
      </w:pPr>
      <w:r w:rsidRPr="00E840D2">
        <w:rPr>
          <w:rFonts w:cs="Arial"/>
          <w:b/>
          <w:lang w:val="es-MX"/>
        </w:rPr>
        <w:t>4</w:t>
      </w:r>
      <w:r w:rsidR="005E6708" w:rsidRPr="00E840D2">
        <w:rPr>
          <w:rFonts w:cs="Arial"/>
          <w:b/>
          <w:lang w:val="es-MX"/>
        </w:rPr>
        <w:t>)</w:t>
      </w:r>
      <w:r w:rsidR="005E6708">
        <w:rPr>
          <w:rFonts w:cs="Arial"/>
          <w:b/>
          <w:lang w:val="es-MX"/>
        </w:rPr>
        <w:t xml:space="preserve"> </w:t>
      </w:r>
      <w:r w:rsidR="005E6708">
        <w:rPr>
          <w:rFonts w:cs="Arial"/>
          <w:lang w:val="es-MX"/>
        </w:rPr>
        <w:t xml:space="preserve">que el procedimiento directo seguido para la selección del </w:t>
      </w:r>
      <w:proofErr w:type="spellStart"/>
      <w:r w:rsidR="005E6708">
        <w:rPr>
          <w:rFonts w:cs="Arial"/>
          <w:lang w:val="es-MX"/>
        </w:rPr>
        <w:t>co</w:t>
      </w:r>
      <w:proofErr w:type="spellEnd"/>
      <w:r w:rsidR="005E6708">
        <w:rPr>
          <w:rFonts w:cs="Arial"/>
          <w:lang w:val="es-MX"/>
        </w:rPr>
        <w:t>-contratante, atendiendo a la naturaleza jurídica de las partes del convenio, encuadra en lo dispuesto por el literal C), numeral 1) del artículo 33 del TOCAF;</w:t>
      </w:r>
    </w:p>
    <w:p w:rsidR="005E6708" w:rsidRDefault="005E6708" w:rsidP="00122DB3">
      <w:pPr>
        <w:pStyle w:val="Textoindependiente"/>
        <w:widowControl w:val="0"/>
        <w:ind w:firstLine="851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ATENTO: </w:t>
      </w:r>
      <w:r>
        <w:rPr>
          <w:rFonts w:ascii="Arial" w:hAnsi="Arial" w:cs="Arial"/>
        </w:rPr>
        <w:t>a lo precedentemente expuesto y a lo determinado por el</w:t>
      </w:r>
      <w:r w:rsidR="00122DB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art. 211</w:t>
      </w:r>
      <w:r>
        <w:rPr>
          <w:rFonts w:ascii="Arial" w:hAnsi="Arial"/>
        </w:rPr>
        <w:t xml:space="preserve"> literal</w:t>
      </w:r>
      <w:r w:rsidR="00526D7B">
        <w:rPr>
          <w:rFonts w:ascii="Arial" w:hAnsi="Arial"/>
        </w:rPr>
        <w:t>es E) y</w:t>
      </w:r>
      <w:r>
        <w:rPr>
          <w:rFonts w:ascii="Arial" w:hAnsi="Arial"/>
        </w:rPr>
        <w:t xml:space="preserve"> B) de la Constitución de la República, </w:t>
      </w:r>
    </w:p>
    <w:p w:rsidR="005E6708" w:rsidRDefault="005E6708" w:rsidP="005E6708">
      <w:pPr>
        <w:pStyle w:val="Textoindependiente"/>
        <w:rPr>
          <w:rFonts w:ascii="Arial" w:hAnsi="Arial"/>
        </w:rPr>
      </w:pPr>
    </w:p>
    <w:p w:rsidR="00974B38" w:rsidRDefault="00974B38" w:rsidP="00974B38">
      <w:pPr>
        <w:jc w:val="center"/>
      </w:pPr>
      <w:r>
        <w:rPr>
          <w:rFonts w:cs="Arial"/>
          <w:b/>
        </w:rPr>
        <w:t>EL TRIBUNAL ACUERDA</w:t>
      </w:r>
    </w:p>
    <w:p w:rsidR="00974B38" w:rsidRDefault="00974B38" w:rsidP="00974B38">
      <w:pPr>
        <w:jc w:val="both"/>
        <w:rPr>
          <w:rFonts w:cs="Arial"/>
          <w:shd w:val="clear" w:color="auto" w:fill="FFFF00"/>
        </w:rPr>
      </w:pPr>
    </w:p>
    <w:p w:rsidR="00974B38" w:rsidRDefault="00974B38" w:rsidP="00974B38">
      <w:pPr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</w:pPr>
      <w:r>
        <w:rPr>
          <w:rFonts w:cs="Arial"/>
        </w:rPr>
        <w:t>No formular observaciones al p</w:t>
      </w:r>
      <w:r w:rsidR="00526D7B">
        <w:rPr>
          <w:rFonts w:cs="Arial"/>
        </w:rPr>
        <w:t xml:space="preserve">royecto de convenio a suscribir por </w:t>
      </w:r>
      <w:r>
        <w:rPr>
          <w:rFonts w:cs="Arial"/>
        </w:rPr>
        <w:t xml:space="preserve">el  </w:t>
      </w:r>
      <w:r w:rsidR="00526D7B">
        <w:t>Ministerio de Defensa Nacional con</w:t>
      </w:r>
      <w:r>
        <w:t xml:space="preserve"> el Ministerio del Interior</w:t>
      </w:r>
      <w:r>
        <w:rPr>
          <w:rFonts w:cs="Arial"/>
          <w:lang w:val="es-MX"/>
        </w:rPr>
        <w:t>;</w:t>
      </w:r>
    </w:p>
    <w:p w:rsidR="00974B38" w:rsidRPr="003F75C4" w:rsidRDefault="00974B38" w:rsidP="00974B38">
      <w:pPr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</w:pPr>
      <w:r>
        <w:rPr>
          <w:rFonts w:cs="Arial"/>
          <w:bCs/>
        </w:rPr>
        <w:t>Téngase presente que los</w:t>
      </w:r>
      <w:r w:rsidR="00914FF9">
        <w:rPr>
          <w:rFonts w:cs="Arial"/>
          <w:bCs/>
        </w:rPr>
        <w:t xml:space="preserve"> convenios específicos o los</w:t>
      </w:r>
      <w:r>
        <w:rPr>
          <w:rFonts w:cs="Arial"/>
          <w:bCs/>
        </w:rPr>
        <w:t xml:space="preserve"> eventuales ga</w:t>
      </w:r>
      <w:r w:rsidR="00914FF9">
        <w:rPr>
          <w:rFonts w:cs="Arial"/>
          <w:bCs/>
        </w:rPr>
        <w:t xml:space="preserve">stos  que se deriven del </w:t>
      </w:r>
      <w:r>
        <w:rPr>
          <w:rFonts w:cs="Arial"/>
          <w:bCs/>
        </w:rPr>
        <w:t>convenio</w:t>
      </w:r>
      <w:r w:rsidR="00914FF9">
        <w:rPr>
          <w:rFonts w:cs="Arial"/>
          <w:bCs/>
        </w:rPr>
        <w:t xml:space="preserve"> remitido, deberán ser sometidos a la intervención </w:t>
      </w:r>
      <w:r>
        <w:rPr>
          <w:rFonts w:cs="Arial"/>
          <w:bCs/>
        </w:rPr>
        <w:t>de este Tribunal o del Contador Auditor, según el  monto y/o naturaleza  de los mismos;</w:t>
      </w:r>
    </w:p>
    <w:p w:rsidR="00974B38" w:rsidRPr="00974B38" w:rsidRDefault="00974B38" w:rsidP="00974B38">
      <w:pPr>
        <w:numPr>
          <w:ilvl w:val="0"/>
          <w:numId w:val="2"/>
        </w:numPr>
        <w:spacing w:line="360" w:lineRule="auto"/>
        <w:jc w:val="both"/>
        <w:rPr>
          <w:rFonts w:cs="Arial"/>
          <w:lang w:val="es-MX"/>
        </w:rPr>
      </w:pPr>
      <w:r w:rsidRPr="00974B38">
        <w:rPr>
          <w:rFonts w:cs="Arial"/>
          <w:lang w:val="es-MX"/>
        </w:rPr>
        <w:t xml:space="preserve">Comunicar al Contador Auditor destacado ante el </w:t>
      </w:r>
      <w:r>
        <w:t xml:space="preserve">Ministerio de Defensa Nacional </w:t>
      </w:r>
      <w:r w:rsidR="00431268">
        <w:t>;</w:t>
      </w:r>
      <w:r w:rsidRPr="00974B38">
        <w:rPr>
          <w:rFonts w:cs="Arial"/>
          <w:lang w:val="es-MX"/>
        </w:rPr>
        <w:t xml:space="preserve">  y</w:t>
      </w:r>
    </w:p>
    <w:p w:rsidR="00974B38" w:rsidRDefault="00974B38" w:rsidP="00974B38">
      <w:pPr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</w:pPr>
      <w:r>
        <w:rPr>
          <w:rFonts w:cs="Arial"/>
        </w:rPr>
        <w:t>Devolver los antecedentes.</w:t>
      </w:r>
    </w:p>
    <w:p w:rsidR="00974B38" w:rsidRPr="00431268" w:rsidRDefault="00431268" w:rsidP="00431268">
      <w:pPr>
        <w:spacing w:line="360" w:lineRule="auto"/>
        <w:rPr>
          <w:rFonts w:cs="Arial"/>
          <w:sz w:val="20"/>
          <w:szCs w:val="20"/>
          <w:lang w:val="es-MX"/>
        </w:rPr>
      </w:pPr>
      <w:r w:rsidRPr="00431268">
        <w:rPr>
          <w:rFonts w:cs="Arial"/>
          <w:sz w:val="20"/>
          <w:szCs w:val="20"/>
          <w:lang w:val="es-MX"/>
        </w:rPr>
        <w:t>CLC</w:t>
      </w:r>
    </w:p>
    <w:sectPr w:rsidR="00974B38" w:rsidRPr="00431268" w:rsidSect="00431268">
      <w:footerReference w:type="even" r:id="rId8"/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607" w:rsidRDefault="00572607">
      <w:r>
        <w:separator/>
      </w:r>
    </w:p>
  </w:endnote>
  <w:endnote w:type="continuationSeparator" w:id="0">
    <w:p w:rsidR="00572607" w:rsidRDefault="0057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360" w:rsidRDefault="0056189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0360" w:rsidRDefault="0043126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360" w:rsidRDefault="0056189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126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30360" w:rsidRDefault="004312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607" w:rsidRDefault="00572607">
      <w:r>
        <w:separator/>
      </w:r>
    </w:p>
  </w:footnote>
  <w:footnote w:type="continuationSeparator" w:id="0">
    <w:p w:rsidR="00572607" w:rsidRDefault="00572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A7C49"/>
    <w:multiLevelType w:val="multilevel"/>
    <w:tmpl w:val="88465636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B57F2"/>
    <w:multiLevelType w:val="hybridMultilevel"/>
    <w:tmpl w:val="5210ADDA"/>
    <w:lvl w:ilvl="0" w:tplc="0C0A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08"/>
    <w:rsid w:val="00100A1A"/>
    <w:rsid w:val="00122DB3"/>
    <w:rsid w:val="00126B88"/>
    <w:rsid w:val="001E10A6"/>
    <w:rsid w:val="00260B80"/>
    <w:rsid w:val="003D4A45"/>
    <w:rsid w:val="00431268"/>
    <w:rsid w:val="00526D7B"/>
    <w:rsid w:val="00560D0E"/>
    <w:rsid w:val="00561894"/>
    <w:rsid w:val="00572607"/>
    <w:rsid w:val="005E6708"/>
    <w:rsid w:val="006B709E"/>
    <w:rsid w:val="00813EFE"/>
    <w:rsid w:val="00914FF9"/>
    <w:rsid w:val="00974B38"/>
    <w:rsid w:val="00A419DF"/>
    <w:rsid w:val="00B9399E"/>
    <w:rsid w:val="00BD53DF"/>
    <w:rsid w:val="00C70070"/>
    <w:rsid w:val="00D06500"/>
    <w:rsid w:val="00E840D2"/>
    <w:rsid w:val="00EE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70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E6708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6708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E6708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E6708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5E6708"/>
    <w:pPr>
      <w:spacing w:line="360" w:lineRule="auto"/>
      <w:ind w:firstLine="1134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E6708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5E67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5E6708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5E6708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40D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40D2"/>
    <w:rPr>
      <w:rFonts w:ascii="Arial" w:eastAsia="Times New Roman" w:hAnsi="Arial" w:cs="Times New Roman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70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E6708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6708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E6708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E6708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5E6708"/>
    <w:pPr>
      <w:spacing w:line="360" w:lineRule="auto"/>
      <w:ind w:firstLine="1134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E6708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5E67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5E6708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5E6708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40D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40D2"/>
    <w:rPr>
      <w:rFonts w:ascii="Arial" w:eastAsia="Times New Roman" w:hAnsi="Arial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3</cp:revision>
  <dcterms:created xsi:type="dcterms:W3CDTF">2017-11-20T15:06:00Z</dcterms:created>
  <dcterms:modified xsi:type="dcterms:W3CDTF">2017-11-20T15:17:00Z</dcterms:modified>
</cp:coreProperties>
</file>