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376" w:rsidRPr="00786EEB" w:rsidRDefault="00280376" w:rsidP="00786EEB">
      <w:pPr>
        <w:tabs>
          <w:tab w:val="center" w:pos="4253"/>
        </w:tabs>
        <w:suppressAutoHyphens/>
        <w:jc w:val="right"/>
        <w:rPr>
          <w:rFonts w:cs="Arial"/>
          <w:b/>
          <w:sz w:val="28"/>
          <w:szCs w:val="28"/>
          <w:lang w:val="es-ES_tradnl"/>
        </w:rPr>
      </w:pPr>
      <w:bookmarkStart w:id="0" w:name="_GoBack"/>
      <w:bookmarkEnd w:id="0"/>
      <w:r>
        <w:rPr>
          <w:rFonts w:cs="Arial"/>
          <w:b/>
          <w:sz w:val="28"/>
          <w:szCs w:val="28"/>
          <w:lang w:val="es-ES_tradnl"/>
        </w:rPr>
        <w:t>RES. 2947/17</w:t>
      </w:r>
    </w:p>
    <w:p w:rsidR="00280376" w:rsidRDefault="00280376" w:rsidP="00786EEB">
      <w:pPr>
        <w:tabs>
          <w:tab w:val="center" w:pos="4253"/>
        </w:tabs>
        <w:suppressAutoHyphens/>
        <w:jc w:val="right"/>
        <w:rPr>
          <w:rFonts w:cs="Arial"/>
          <w:b/>
          <w:lang w:val="es-ES_tradnl"/>
        </w:rPr>
      </w:pPr>
    </w:p>
    <w:p w:rsidR="00280376" w:rsidRPr="00762B34" w:rsidRDefault="00280376">
      <w:pPr>
        <w:tabs>
          <w:tab w:val="center" w:pos="4253"/>
        </w:tabs>
        <w:suppressAutoHyphens/>
        <w:jc w:val="center"/>
        <w:rPr>
          <w:rFonts w:cs="Arial"/>
          <w:b/>
          <w:lang w:val="es-ES_tradnl"/>
        </w:rPr>
      </w:pPr>
      <w:r w:rsidRPr="00762B34">
        <w:rPr>
          <w:rFonts w:cs="Arial"/>
          <w:b/>
          <w:lang w:val="es-ES_tradnl"/>
        </w:rPr>
        <w:t>RESOLUCION ADOPTADA POR EL</w:t>
      </w:r>
    </w:p>
    <w:p w:rsidR="00280376" w:rsidRPr="00762B34" w:rsidRDefault="00280376">
      <w:pPr>
        <w:tabs>
          <w:tab w:val="left" w:pos="-720"/>
        </w:tabs>
        <w:suppressAutoHyphens/>
        <w:jc w:val="center"/>
        <w:rPr>
          <w:rFonts w:cs="Arial"/>
          <w:b/>
          <w:lang w:val="es-ES_tradnl"/>
        </w:rPr>
      </w:pPr>
    </w:p>
    <w:p w:rsidR="00280376" w:rsidRPr="00762B34" w:rsidRDefault="00280376">
      <w:pPr>
        <w:tabs>
          <w:tab w:val="center" w:pos="4253"/>
        </w:tabs>
        <w:suppressAutoHyphens/>
        <w:jc w:val="center"/>
        <w:rPr>
          <w:rFonts w:cs="Arial"/>
          <w:b/>
          <w:lang w:val="es-ES_tradnl"/>
        </w:rPr>
      </w:pPr>
      <w:r w:rsidRPr="00762B34">
        <w:rPr>
          <w:rFonts w:cs="Arial"/>
          <w:b/>
          <w:lang w:val="es-ES_tradnl"/>
        </w:rPr>
        <w:t>TRIBUNAL DE CUENTAS</w:t>
      </w:r>
    </w:p>
    <w:p w:rsidR="00280376" w:rsidRPr="00762B34" w:rsidRDefault="00280376">
      <w:pPr>
        <w:tabs>
          <w:tab w:val="left" w:pos="-720"/>
        </w:tabs>
        <w:suppressAutoHyphens/>
        <w:jc w:val="center"/>
        <w:rPr>
          <w:rFonts w:cs="Arial"/>
          <w:b/>
          <w:lang w:val="es-ES_tradnl"/>
        </w:rPr>
      </w:pPr>
    </w:p>
    <w:p w:rsidR="00280376" w:rsidRPr="00762B34" w:rsidRDefault="00280376">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13 DE SETIEMBRE </w:t>
      </w:r>
      <w:r>
        <w:rPr>
          <w:rFonts w:ascii="Helvetica" w:hAnsi="Helvetica"/>
          <w:b/>
          <w:lang w:val="es-ES_tradnl"/>
        </w:rPr>
        <w:t>DE 2017</w:t>
      </w:r>
    </w:p>
    <w:p w:rsidR="00280376" w:rsidRPr="00762B34" w:rsidRDefault="00280376">
      <w:pPr>
        <w:tabs>
          <w:tab w:val="center" w:pos="4253"/>
        </w:tabs>
        <w:suppressAutoHyphens/>
        <w:jc w:val="center"/>
        <w:rPr>
          <w:rFonts w:cs="Arial"/>
          <w:b/>
          <w:lang w:val="es-ES_tradnl"/>
        </w:rPr>
      </w:pPr>
    </w:p>
    <w:p w:rsidR="00280376" w:rsidRPr="00280376" w:rsidRDefault="00280376">
      <w:pPr>
        <w:tabs>
          <w:tab w:val="center" w:pos="4253"/>
        </w:tabs>
        <w:suppressAutoHyphens/>
        <w:jc w:val="center"/>
        <w:rPr>
          <w:rFonts w:cs="Arial"/>
          <w:b/>
          <w:lang w:val="es-AR"/>
        </w:rPr>
      </w:pPr>
      <w:r w:rsidRPr="00280376">
        <w:rPr>
          <w:rFonts w:cs="Arial"/>
          <w:b/>
          <w:lang w:val="es-AR"/>
        </w:rPr>
        <w:t xml:space="preserve">(E. E. Nº 2017-17-1-0004860, </w:t>
      </w:r>
      <w:proofErr w:type="spellStart"/>
      <w:r w:rsidRPr="00280376">
        <w:rPr>
          <w:rFonts w:cs="Arial"/>
          <w:b/>
          <w:lang w:val="es-AR"/>
        </w:rPr>
        <w:t>Ent</w:t>
      </w:r>
      <w:proofErr w:type="spellEnd"/>
      <w:r w:rsidRPr="00280376">
        <w:rPr>
          <w:rFonts w:cs="Arial"/>
          <w:b/>
          <w:lang w:val="es-AR"/>
        </w:rPr>
        <w:t>. N° 3900/17)</w:t>
      </w:r>
    </w:p>
    <w:p w:rsidR="00280376" w:rsidRPr="00280376" w:rsidRDefault="00280376">
      <w:pPr>
        <w:tabs>
          <w:tab w:val="center" w:pos="4253"/>
        </w:tabs>
        <w:suppressAutoHyphens/>
        <w:jc w:val="center"/>
        <w:rPr>
          <w:rFonts w:ascii="Helvetica" w:hAnsi="Helvetica"/>
          <w:b/>
          <w:lang w:val="es-AR"/>
        </w:rPr>
      </w:pPr>
    </w:p>
    <w:p w:rsidR="00280376" w:rsidRDefault="00280376" w:rsidP="00280376">
      <w:pPr>
        <w:suppressAutoHyphens/>
        <w:autoSpaceDE w:val="0"/>
        <w:autoSpaceDN w:val="0"/>
        <w:adjustRightInd w:val="0"/>
        <w:spacing w:line="360" w:lineRule="auto"/>
        <w:ind w:firstLine="851"/>
        <w:jc w:val="both"/>
        <w:rPr>
          <w:rFonts w:cs="Arial"/>
          <w:lang w:val="es" w:eastAsia="es-AR"/>
        </w:rPr>
      </w:pPr>
      <w:r>
        <w:rPr>
          <w:rFonts w:cs="Arial"/>
          <w:b/>
          <w:bCs/>
          <w:lang w:val="es" w:eastAsia="es-AR"/>
        </w:rPr>
        <w:t>VISTO:</w:t>
      </w:r>
      <w:r>
        <w:rPr>
          <w:rFonts w:cs="Arial"/>
          <w:lang w:val="es" w:eastAsia="es-AR"/>
        </w:rPr>
        <w:t xml:space="preserve"> los Estados Contables de la Junta Departamental de Colonia correspondientes al Ejercicio 2016;</w:t>
      </w:r>
    </w:p>
    <w:p w:rsidR="00280376" w:rsidRDefault="00280376" w:rsidP="00280376">
      <w:pPr>
        <w:suppressAutoHyphens/>
        <w:autoSpaceDE w:val="0"/>
        <w:autoSpaceDN w:val="0"/>
        <w:adjustRightInd w:val="0"/>
        <w:spacing w:line="360" w:lineRule="auto"/>
        <w:ind w:firstLine="851"/>
        <w:jc w:val="both"/>
        <w:rPr>
          <w:rFonts w:cs="Arial"/>
          <w:lang w:val="es" w:eastAsia="es-AR"/>
        </w:rPr>
      </w:pPr>
      <w:r>
        <w:rPr>
          <w:rFonts w:cs="Arial"/>
          <w:b/>
          <w:bCs/>
          <w:lang w:val="es" w:eastAsia="es-AR"/>
        </w:rPr>
        <w:t xml:space="preserve">RESULTANDO: </w:t>
      </w:r>
      <w:r>
        <w:rPr>
          <w:rFonts w:cs="Arial"/>
          <w:lang w:val="es" w:eastAsia="es-AR"/>
        </w:rPr>
        <w:t>que el examen se efectuó de acuerdo con los Principios Fundamentales de Auditoría (ISSAI 100 y 200) y las Directrices de Auditoría Financiera (ISSAI) de la Organización Internacional de Entidades Fiscalizadoras Superiores (INTOSAI), habiéndose llevado a cabo los procedimientos considerados necesarios en las circunstancias;</w:t>
      </w:r>
    </w:p>
    <w:p w:rsidR="00280376" w:rsidRDefault="00280376" w:rsidP="00280376">
      <w:pPr>
        <w:suppressAutoHyphens/>
        <w:autoSpaceDE w:val="0"/>
        <w:autoSpaceDN w:val="0"/>
        <w:adjustRightInd w:val="0"/>
        <w:spacing w:line="360" w:lineRule="auto"/>
        <w:ind w:firstLine="851"/>
        <w:jc w:val="both"/>
        <w:rPr>
          <w:rFonts w:cs="Arial"/>
          <w:lang w:val="es" w:eastAsia="es-AR"/>
        </w:rPr>
      </w:pPr>
      <w:r>
        <w:rPr>
          <w:rFonts w:cs="Arial"/>
          <w:b/>
          <w:bCs/>
          <w:lang w:val="es" w:eastAsia="es-AR"/>
        </w:rPr>
        <w:t xml:space="preserve">CONSIDERANDO: </w:t>
      </w:r>
      <w:r>
        <w:rPr>
          <w:rFonts w:cs="Arial"/>
          <w:lang w:val="es" w:eastAsia="es-AR"/>
        </w:rPr>
        <w:t>que las conclusiones y evidencias obtenidas son las que se expresan en el Informe de Auditoría, que incluye Dictamen e Informe a la Administración;</w:t>
      </w:r>
    </w:p>
    <w:p w:rsidR="00280376" w:rsidRDefault="00280376" w:rsidP="00280376">
      <w:pPr>
        <w:suppressAutoHyphens/>
        <w:autoSpaceDE w:val="0"/>
        <w:autoSpaceDN w:val="0"/>
        <w:adjustRightInd w:val="0"/>
        <w:spacing w:line="360" w:lineRule="auto"/>
        <w:ind w:firstLine="851"/>
        <w:jc w:val="both"/>
        <w:rPr>
          <w:rFonts w:cs="Arial"/>
          <w:lang w:val="es" w:eastAsia="es-AR"/>
        </w:rPr>
      </w:pPr>
      <w:r>
        <w:rPr>
          <w:rFonts w:cs="Arial"/>
          <w:b/>
          <w:bCs/>
          <w:lang w:val="es" w:eastAsia="es-AR"/>
        </w:rPr>
        <w:t xml:space="preserve">ATENTO: </w:t>
      </w:r>
      <w:r>
        <w:rPr>
          <w:rFonts w:cs="Arial"/>
          <w:lang w:val="es" w:eastAsia="es-AR"/>
        </w:rPr>
        <w:t>a lo dispuesto por el Artículo 211 Literal C) de la Constitución de la República y Ordenanza Nº 81 de este Tribunal;</w:t>
      </w:r>
    </w:p>
    <w:p w:rsidR="00280376" w:rsidRDefault="00280376" w:rsidP="00280376">
      <w:pPr>
        <w:keepNext/>
        <w:suppressAutoHyphens/>
        <w:autoSpaceDE w:val="0"/>
        <w:autoSpaceDN w:val="0"/>
        <w:adjustRightInd w:val="0"/>
        <w:spacing w:line="360" w:lineRule="auto"/>
        <w:jc w:val="center"/>
        <w:rPr>
          <w:rFonts w:cs="Arial"/>
          <w:b/>
          <w:bCs/>
          <w:lang w:val="es" w:eastAsia="es-AR"/>
        </w:rPr>
      </w:pPr>
      <w:r>
        <w:rPr>
          <w:rFonts w:cs="Arial"/>
          <w:b/>
          <w:bCs/>
          <w:lang w:val="es" w:eastAsia="es-AR"/>
        </w:rPr>
        <w:t>EL TRIBUNAL ACUERDA</w:t>
      </w:r>
    </w:p>
    <w:p w:rsidR="00280376" w:rsidRPr="00280376" w:rsidRDefault="00280376" w:rsidP="00280376">
      <w:pPr>
        <w:pStyle w:val="Prrafodelista"/>
        <w:numPr>
          <w:ilvl w:val="0"/>
          <w:numId w:val="2"/>
        </w:numPr>
        <w:tabs>
          <w:tab w:val="left" w:pos="360"/>
        </w:tabs>
        <w:suppressAutoHyphens/>
        <w:autoSpaceDE w:val="0"/>
        <w:autoSpaceDN w:val="0"/>
        <w:adjustRightInd w:val="0"/>
        <w:spacing w:line="360" w:lineRule="auto"/>
        <w:ind w:left="426" w:hanging="426"/>
        <w:jc w:val="both"/>
        <w:rPr>
          <w:rFonts w:cs="Arial"/>
          <w:lang w:val="es" w:eastAsia="es-AR"/>
        </w:rPr>
      </w:pPr>
      <w:r w:rsidRPr="00280376">
        <w:rPr>
          <w:rFonts w:cs="Arial"/>
          <w:lang w:val="es" w:eastAsia="es-AR"/>
        </w:rPr>
        <w:t>Expedirse respecto de los Estados Contables de la Junta Departamental de Colonia correspondientes al ejercicio 2016, en los términos del Informe de Auditoría que se adjunta;</w:t>
      </w:r>
    </w:p>
    <w:p w:rsidR="00280376" w:rsidRPr="00280376" w:rsidRDefault="00280376" w:rsidP="00280376">
      <w:pPr>
        <w:pStyle w:val="Prrafodelista"/>
        <w:numPr>
          <w:ilvl w:val="0"/>
          <w:numId w:val="2"/>
        </w:numPr>
        <w:tabs>
          <w:tab w:val="left" w:pos="360"/>
        </w:tabs>
        <w:suppressAutoHyphens/>
        <w:autoSpaceDE w:val="0"/>
        <w:autoSpaceDN w:val="0"/>
        <w:adjustRightInd w:val="0"/>
        <w:spacing w:line="360" w:lineRule="auto"/>
        <w:ind w:hanging="720"/>
        <w:jc w:val="both"/>
        <w:rPr>
          <w:rFonts w:cs="Arial"/>
          <w:lang w:val="es" w:eastAsia="es-AR"/>
        </w:rPr>
      </w:pPr>
      <w:r w:rsidRPr="00280376">
        <w:rPr>
          <w:rFonts w:cs="Arial"/>
          <w:lang w:val="es" w:eastAsia="es-AR"/>
        </w:rPr>
        <w:t>Comunicar la presente Reso</w:t>
      </w:r>
      <w:r w:rsidR="0080247A">
        <w:rPr>
          <w:rFonts w:cs="Arial"/>
          <w:lang w:val="es" w:eastAsia="es-AR"/>
        </w:rPr>
        <w:t>lución a la Contadora Delegada;</w:t>
      </w:r>
    </w:p>
    <w:p w:rsidR="00280376" w:rsidRPr="00280376" w:rsidRDefault="00280376" w:rsidP="00280376">
      <w:pPr>
        <w:pStyle w:val="Prrafodelista"/>
        <w:numPr>
          <w:ilvl w:val="0"/>
          <w:numId w:val="2"/>
        </w:numPr>
        <w:tabs>
          <w:tab w:val="left" w:pos="360"/>
        </w:tabs>
        <w:suppressAutoHyphens/>
        <w:autoSpaceDE w:val="0"/>
        <w:autoSpaceDN w:val="0"/>
        <w:adjustRightInd w:val="0"/>
        <w:spacing w:line="360" w:lineRule="auto"/>
        <w:ind w:hanging="720"/>
        <w:jc w:val="both"/>
        <w:rPr>
          <w:rFonts w:cs="Arial"/>
          <w:lang w:val="es" w:eastAsia="es-AR"/>
        </w:rPr>
      </w:pPr>
      <w:r w:rsidRPr="00280376">
        <w:rPr>
          <w:rFonts w:cs="Arial"/>
          <w:lang w:val="es" w:eastAsia="es-AR"/>
        </w:rPr>
        <w:t>Dar cuenta a la Asamblea General;</w:t>
      </w:r>
    </w:p>
    <w:p w:rsidR="00F86359" w:rsidRPr="00F6339B" w:rsidRDefault="0080247A" w:rsidP="00F6339B">
      <w:pPr>
        <w:pStyle w:val="Prrafodelista"/>
        <w:numPr>
          <w:ilvl w:val="0"/>
          <w:numId w:val="2"/>
        </w:numPr>
        <w:tabs>
          <w:tab w:val="left" w:pos="360"/>
        </w:tabs>
        <w:suppressAutoHyphens/>
        <w:autoSpaceDE w:val="0"/>
        <w:autoSpaceDN w:val="0"/>
        <w:adjustRightInd w:val="0"/>
        <w:spacing w:line="360" w:lineRule="auto"/>
        <w:ind w:hanging="720"/>
        <w:jc w:val="both"/>
      </w:pPr>
      <w:r>
        <w:rPr>
          <w:rFonts w:cs="Arial"/>
          <w:lang w:val="es" w:eastAsia="es-AR"/>
        </w:rPr>
        <w:t>Devolver los antecedentes.</w:t>
      </w:r>
    </w:p>
    <w:p w:rsidR="00F6339B" w:rsidRDefault="00F6339B" w:rsidP="00F6339B">
      <w:pPr>
        <w:pStyle w:val="Prrafodelista"/>
        <w:tabs>
          <w:tab w:val="left" w:pos="360"/>
        </w:tabs>
        <w:suppressAutoHyphens/>
        <w:autoSpaceDE w:val="0"/>
        <w:autoSpaceDN w:val="0"/>
        <w:adjustRightInd w:val="0"/>
        <w:spacing w:line="360" w:lineRule="auto"/>
        <w:ind w:hanging="1287"/>
        <w:jc w:val="both"/>
        <w:rPr>
          <w:rFonts w:cs="Arial"/>
          <w:lang w:val="es" w:eastAsia="es-AR"/>
        </w:rPr>
      </w:pPr>
      <w:proofErr w:type="gramStart"/>
      <w:r>
        <w:rPr>
          <w:rFonts w:cs="Arial"/>
          <w:lang w:val="es" w:eastAsia="es-AR"/>
        </w:rPr>
        <w:t>dc</w:t>
      </w:r>
      <w:proofErr w:type="gramEnd"/>
    </w:p>
    <w:p w:rsidR="006B10AB" w:rsidRDefault="006B10AB" w:rsidP="00C72E60">
      <w:pPr>
        <w:pStyle w:val="Ttulo1"/>
        <w:numPr>
          <w:ilvl w:val="0"/>
          <w:numId w:val="0"/>
        </w:numPr>
        <w:ind w:left="360" w:hanging="360"/>
        <w:jc w:val="center"/>
      </w:pPr>
      <w:bookmarkStart w:id="1" w:name="_Toc425860333"/>
      <w:r>
        <w:lastRenderedPageBreak/>
        <w:t>DICTAMEN</w:t>
      </w:r>
      <w:bookmarkEnd w:id="1"/>
    </w:p>
    <w:p w:rsidR="006B10AB" w:rsidRDefault="006B10AB"/>
    <w:p w:rsidR="006B10AB" w:rsidRDefault="006B10AB" w:rsidP="00BB3E98">
      <w:pPr>
        <w:pStyle w:val="Subttulo"/>
        <w:rPr>
          <w:rFonts w:ascii="Arial" w:hAnsi="Arial"/>
          <w:b w:val="0"/>
        </w:rPr>
      </w:pPr>
      <w:r>
        <w:rPr>
          <w:rFonts w:ascii="Arial" w:hAnsi="Arial"/>
          <w:b w:val="0"/>
        </w:rPr>
        <w:t>El Tribunal de Cuentas ha examinado los Estados Contables de la Junta Departamental de Colonia correspondientes al Ejercicio 2016 que comprenden el Estado de Situación Patrimonial y los correspondientes Estado de Resultados, Estado de Origen y Aplicación de Fondos, Estado de Evolución del Patrimonio, Cuadro de Bienes de Uso y</w:t>
      </w:r>
      <w:r w:rsidR="0080247A">
        <w:rPr>
          <w:rFonts w:ascii="Arial" w:hAnsi="Arial"/>
          <w:b w:val="0"/>
        </w:rPr>
        <w:t xml:space="preserve"> Notas a los Estados Contables.</w:t>
      </w:r>
    </w:p>
    <w:p w:rsidR="006B10AB" w:rsidRDefault="006B10AB" w:rsidP="00BB3E98">
      <w:pPr>
        <w:pStyle w:val="Subttulo"/>
        <w:rPr>
          <w:rFonts w:ascii="Arial" w:hAnsi="Arial"/>
          <w:b w:val="0"/>
        </w:rPr>
      </w:pPr>
      <w:r>
        <w:rPr>
          <w:rFonts w:ascii="Arial" w:hAnsi="Arial"/>
          <w:b w:val="0"/>
        </w:rPr>
        <w:t>El Tribunal de Cuentas también ha auditado el cumplimiento por parte de la Junta Departamental de la normativa vigente.</w:t>
      </w:r>
    </w:p>
    <w:p w:rsidR="006B10AB" w:rsidRDefault="006B10AB">
      <w:pPr>
        <w:pStyle w:val="Subttulo"/>
        <w:rPr>
          <w:rFonts w:ascii="Arial" w:hAnsi="Arial"/>
          <w:bCs/>
        </w:rPr>
      </w:pPr>
    </w:p>
    <w:p w:rsidR="006B10AB" w:rsidRDefault="006B10AB">
      <w:pPr>
        <w:pStyle w:val="Subttulo"/>
        <w:rPr>
          <w:rFonts w:ascii="Arial" w:hAnsi="Arial"/>
          <w:bCs/>
        </w:rPr>
      </w:pPr>
      <w:r>
        <w:rPr>
          <w:rFonts w:ascii="Arial" w:hAnsi="Arial"/>
          <w:bCs/>
        </w:rPr>
        <w:t>Responsabilidad de la Junta Departamental</w:t>
      </w:r>
    </w:p>
    <w:p w:rsidR="006B10AB" w:rsidRDefault="006B10AB" w:rsidP="00BB3E98">
      <w:pPr>
        <w:pStyle w:val="Subttulo"/>
        <w:rPr>
          <w:rFonts w:ascii="Arial" w:hAnsi="Arial"/>
          <w:b w:val="0"/>
        </w:rPr>
      </w:pPr>
      <w:r>
        <w:rPr>
          <w:rFonts w:ascii="Arial" w:hAnsi="Arial"/>
          <w:b w:val="0"/>
        </w:rPr>
        <w:t>La Junta Departamental es responsable por la preparación y la razonable presentación de estos estados de acuerdo con la normativa vigente y con la Ordenanza Nº 81 del Tribunal de Cuentas. Esta responsabilidad incluye diseñar, implementar y mantener un sistema de control interno adecuado para la preparación y presentación razonable de estados que estén libres de errores significativos, ya sea debido a fraude o error, seleccionar y aplicar políticas contables apropiadas.</w:t>
      </w:r>
    </w:p>
    <w:p w:rsidR="006B10AB" w:rsidRDefault="006B10AB">
      <w:pPr>
        <w:pStyle w:val="Subttulo"/>
        <w:rPr>
          <w:rFonts w:ascii="Arial" w:hAnsi="Arial"/>
          <w:bCs/>
        </w:rPr>
      </w:pPr>
    </w:p>
    <w:p w:rsidR="006B10AB" w:rsidRDefault="006B10AB">
      <w:pPr>
        <w:pStyle w:val="Subttulo"/>
        <w:rPr>
          <w:rFonts w:ascii="Arial" w:hAnsi="Arial"/>
          <w:bCs/>
        </w:rPr>
      </w:pPr>
      <w:r>
        <w:rPr>
          <w:rFonts w:ascii="Arial" w:hAnsi="Arial"/>
          <w:bCs/>
        </w:rPr>
        <w:t>Responsabilidad del auditor</w:t>
      </w:r>
    </w:p>
    <w:p w:rsidR="006B10AB" w:rsidRDefault="006B10AB" w:rsidP="0080247A">
      <w:pPr>
        <w:spacing w:line="360" w:lineRule="auto"/>
        <w:jc w:val="both"/>
        <w:rPr>
          <w:kern w:val="1"/>
          <w:szCs w:val="20"/>
        </w:rPr>
      </w:pPr>
      <w:r>
        <w:rPr>
          <w:kern w:val="1"/>
          <w:szCs w:val="20"/>
        </w:rPr>
        <w:t xml:space="preserve">La responsabilidad del Tribunal de Cuentas es expresar una opinión sobre dichos estados contables basada en la auditoría realizada. Esta auditoria fue practicada de acuerdo con los Principios Fundamentales de Auditoria </w:t>
      </w:r>
      <w:r w:rsidRPr="00F7139B">
        <w:t>(ISSAI</w:t>
      </w:r>
      <w:r>
        <w:rPr>
          <w:shd w:val="clear" w:color="auto" w:fill="FFFF00"/>
        </w:rPr>
        <w:t xml:space="preserve"> </w:t>
      </w:r>
      <w:r w:rsidRPr="00F7139B">
        <w:t xml:space="preserve">100 y 200) </w:t>
      </w:r>
      <w:r w:rsidRPr="00F7139B">
        <w:rPr>
          <w:kern w:val="1"/>
          <w:szCs w:val="20"/>
        </w:rPr>
        <w:t xml:space="preserve"> y las Directrices de Auditoria Financiera </w:t>
      </w:r>
      <w:r w:rsidRPr="00F7139B">
        <w:t xml:space="preserve">(ISSAI) </w:t>
      </w:r>
      <w:r w:rsidRPr="00F7139B">
        <w:rPr>
          <w:kern w:val="1"/>
          <w:szCs w:val="20"/>
        </w:rPr>
        <w:t>de la</w:t>
      </w:r>
      <w:r>
        <w:rPr>
          <w:kern w:val="1"/>
          <w:szCs w:val="20"/>
        </w:rPr>
        <w:t xml:space="preserve"> Organización Internacional de Entidades Fiscalizadoras Superiores (INTOSAI). Estas normas requieren que se cumpla con requisitos éticos, se planifique y se realice la auditoría para obtener seguridad razonable acerca de si los estados contables están li</w:t>
      </w:r>
      <w:r w:rsidR="0080247A">
        <w:rPr>
          <w:kern w:val="1"/>
          <w:szCs w:val="20"/>
        </w:rPr>
        <w:t>bres de errores significativos.</w:t>
      </w:r>
    </w:p>
    <w:p w:rsidR="006B10AB" w:rsidRDefault="006B10AB">
      <w:pPr>
        <w:pStyle w:val="Subttulo"/>
        <w:rPr>
          <w:rFonts w:ascii="Arial" w:hAnsi="Arial"/>
          <w:b w:val="0"/>
        </w:rPr>
      </w:pPr>
      <w:r>
        <w:rPr>
          <w:rFonts w:ascii="Arial" w:hAnsi="Arial"/>
          <w:b w:val="0"/>
        </w:rPr>
        <w:lastRenderedPageBreak/>
        <w:t xml:space="preserve">Una auditoría implica realizar procedimientos para obtener evidencia acerca de los </w:t>
      </w:r>
      <w:proofErr w:type="gramStart"/>
      <w:r>
        <w:rPr>
          <w:rFonts w:ascii="Arial" w:hAnsi="Arial"/>
          <w:b w:val="0"/>
        </w:rPr>
        <w:t>montos</w:t>
      </w:r>
      <w:proofErr w:type="gramEnd"/>
      <w:r>
        <w:rPr>
          <w:rFonts w:ascii="Arial" w:hAnsi="Arial"/>
          <w:b w:val="0"/>
        </w:rPr>
        <w:t xml:space="preserve"> y revelaciones contables. Los procedimientos seleccionados dependen del juicio profesional, incluyen la evaluación de los riesgos de existencia de errores significativos en los estados, ya sea debido a fraude o error. Al efectuar la evaluación de riesgo, el auditor considera los aspectos de control interno de la entidad relevantes para la preparación y presentación razonable de los estados,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presentación general de los estados financieros.</w:t>
      </w:r>
    </w:p>
    <w:p w:rsidR="006B10AB" w:rsidRDefault="006B10AB">
      <w:pPr>
        <w:pStyle w:val="Subttulo"/>
        <w:rPr>
          <w:rFonts w:ascii="Arial" w:hAnsi="Arial"/>
          <w:b w:val="0"/>
        </w:rPr>
      </w:pPr>
      <w:r>
        <w:rPr>
          <w:rFonts w:ascii="Arial" w:hAnsi="Arial"/>
          <w:b w:val="0"/>
        </w:rPr>
        <w:t>Se considera que la evidencia de auditoría obtenida brinda una base suficiente y apropiada para sustentar la opinión.</w:t>
      </w:r>
    </w:p>
    <w:p w:rsidR="006B10AB" w:rsidRPr="00F50BD1" w:rsidRDefault="006B10AB">
      <w:pPr>
        <w:pStyle w:val="Textoindependiente"/>
        <w:spacing w:after="0" w:line="360" w:lineRule="auto"/>
        <w:rPr>
          <w:bCs/>
          <w:szCs w:val="24"/>
          <w:lang w:val="es-ES"/>
        </w:rPr>
      </w:pPr>
      <w:r>
        <w:rPr>
          <w:bCs/>
          <w:szCs w:val="24"/>
          <w:lang w:val="es-ES"/>
        </w:rPr>
        <w:t xml:space="preserve">  </w:t>
      </w:r>
    </w:p>
    <w:p w:rsidR="006B10AB" w:rsidRDefault="006B10AB">
      <w:pPr>
        <w:pStyle w:val="Textoindependiente"/>
        <w:spacing w:after="0" w:line="360" w:lineRule="auto"/>
        <w:rPr>
          <w:b/>
          <w:bCs/>
          <w:szCs w:val="24"/>
          <w:lang w:val="es-ES"/>
        </w:rPr>
      </w:pPr>
      <w:r>
        <w:rPr>
          <w:b/>
          <w:bCs/>
          <w:szCs w:val="24"/>
          <w:lang w:val="es-ES"/>
        </w:rPr>
        <w:t>Opinión</w:t>
      </w:r>
    </w:p>
    <w:p w:rsidR="006B10AB" w:rsidRDefault="006B10AB">
      <w:pPr>
        <w:pStyle w:val="Textoindependiente"/>
        <w:spacing w:after="0" w:line="360" w:lineRule="auto"/>
        <w:rPr>
          <w:szCs w:val="24"/>
          <w:lang w:val="es-ES"/>
        </w:rPr>
      </w:pPr>
      <w:r w:rsidRPr="00A66101">
        <w:rPr>
          <w:szCs w:val="24"/>
          <w:lang w:val="es-ES"/>
        </w:rPr>
        <w:t xml:space="preserve">En opinión del Tribunal de Cuentas, </w:t>
      </w:r>
      <w:r>
        <w:rPr>
          <w:szCs w:val="24"/>
          <w:lang w:val="es-ES"/>
        </w:rPr>
        <w:t>los e</w:t>
      </w:r>
      <w:r w:rsidRPr="00A66101">
        <w:rPr>
          <w:szCs w:val="24"/>
          <w:lang w:val="es-ES"/>
        </w:rPr>
        <w:t>stados mencionados presentan razonablemente, en todos sus aspectos importantes, la situación patrimonial de la Junta Departamental de Colonia al 31 de diciembre de 20</w:t>
      </w:r>
      <w:r>
        <w:rPr>
          <w:szCs w:val="24"/>
          <w:lang w:val="es-ES"/>
        </w:rPr>
        <w:t>16</w:t>
      </w:r>
      <w:r w:rsidRPr="00A66101">
        <w:rPr>
          <w:szCs w:val="24"/>
          <w:lang w:val="es-ES"/>
        </w:rPr>
        <w:t xml:space="preserve">, los resultados de sus operaciones y el origen y aplicación de fondos por el </w:t>
      </w:r>
      <w:r>
        <w:rPr>
          <w:szCs w:val="24"/>
          <w:lang w:val="es-ES"/>
        </w:rPr>
        <w:t>E</w:t>
      </w:r>
      <w:r w:rsidRPr="00A66101">
        <w:rPr>
          <w:szCs w:val="24"/>
          <w:lang w:val="es-ES"/>
        </w:rPr>
        <w:t xml:space="preserve">jercicio anual finalizado en esa fecha, de acuerdo con los criterios y normas </w:t>
      </w:r>
      <w:r w:rsidR="0080247A">
        <w:rPr>
          <w:szCs w:val="24"/>
          <w:lang w:val="es-ES"/>
        </w:rPr>
        <w:t>establecidas en la Ordenanza N°</w:t>
      </w:r>
      <w:r w:rsidRPr="00A66101">
        <w:rPr>
          <w:szCs w:val="24"/>
          <w:lang w:val="es-ES"/>
        </w:rPr>
        <w:t>81.</w:t>
      </w:r>
    </w:p>
    <w:p w:rsidR="006B10AB" w:rsidRDefault="006B10AB" w:rsidP="0080247A">
      <w:pPr>
        <w:spacing w:line="360" w:lineRule="auto"/>
        <w:jc w:val="both"/>
      </w:pPr>
      <w:r>
        <w:t>Con relación a las disposiciones legales y reglamentarias vigentes, en el transcurso de la auditoría, no se han constatado incumplimientos.</w:t>
      </w:r>
    </w:p>
    <w:p w:rsidR="006B10AB" w:rsidRDefault="006B10AB" w:rsidP="0080247A">
      <w:pPr>
        <w:spacing w:line="360" w:lineRule="auto"/>
        <w:jc w:val="right"/>
        <w:rPr>
          <w:lang w:val="es-ES_tradnl"/>
        </w:rPr>
      </w:pPr>
      <w:r>
        <w:rPr>
          <w:lang w:val="es-ES_tradnl"/>
        </w:rPr>
        <w:t>Montevideo, 23</w:t>
      </w:r>
      <w:r w:rsidRPr="004438D9">
        <w:rPr>
          <w:lang w:val="es-ES_tradnl"/>
        </w:rPr>
        <w:t xml:space="preserve"> de </w:t>
      </w:r>
      <w:r>
        <w:rPr>
          <w:lang w:val="es-ES_tradnl"/>
        </w:rPr>
        <w:t>agosto</w:t>
      </w:r>
      <w:r w:rsidRPr="004438D9">
        <w:rPr>
          <w:lang w:val="es-ES_tradnl"/>
        </w:rPr>
        <w:t xml:space="preserve"> de 201</w:t>
      </w:r>
      <w:r>
        <w:rPr>
          <w:lang w:val="es-ES_tradnl"/>
        </w:rPr>
        <w:t>7</w:t>
      </w:r>
    </w:p>
    <w:p w:rsidR="006B10AB" w:rsidRDefault="006B10AB" w:rsidP="00231658">
      <w:pPr>
        <w:pStyle w:val="Textoindependiente"/>
        <w:ind w:hanging="284"/>
        <w:rPr>
          <w:lang w:val="es-ES"/>
        </w:rPr>
      </w:pPr>
      <w:proofErr w:type="gramStart"/>
      <w:r>
        <w:t>dc</w:t>
      </w:r>
      <w:proofErr w:type="gramEnd"/>
    </w:p>
    <w:p w:rsidR="006B10AB" w:rsidRDefault="006B10AB" w:rsidP="00F6339B">
      <w:pPr>
        <w:pStyle w:val="Prrafodelista"/>
        <w:tabs>
          <w:tab w:val="left" w:pos="360"/>
        </w:tabs>
        <w:suppressAutoHyphens/>
        <w:autoSpaceDE w:val="0"/>
        <w:autoSpaceDN w:val="0"/>
        <w:adjustRightInd w:val="0"/>
        <w:spacing w:line="360" w:lineRule="auto"/>
        <w:ind w:hanging="1287"/>
        <w:jc w:val="both"/>
      </w:pPr>
    </w:p>
    <w:p w:rsidR="0080247A" w:rsidRDefault="0080247A" w:rsidP="00F6339B">
      <w:pPr>
        <w:pStyle w:val="Prrafodelista"/>
        <w:tabs>
          <w:tab w:val="left" w:pos="360"/>
        </w:tabs>
        <w:suppressAutoHyphens/>
        <w:autoSpaceDE w:val="0"/>
        <w:autoSpaceDN w:val="0"/>
        <w:adjustRightInd w:val="0"/>
        <w:spacing w:line="360" w:lineRule="auto"/>
        <w:ind w:hanging="1287"/>
        <w:jc w:val="both"/>
      </w:pPr>
    </w:p>
    <w:p w:rsidR="006B10AB" w:rsidRDefault="006B10AB" w:rsidP="007F4A8F">
      <w:pPr>
        <w:widowControl w:val="0"/>
        <w:jc w:val="center"/>
        <w:outlineLvl w:val="0"/>
        <w:rPr>
          <w:rFonts w:cs="Arial"/>
          <w:b/>
          <w:bCs/>
          <w:kern w:val="1"/>
          <w:szCs w:val="32"/>
          <w:lang w:eastAsia="ar-SA"/>
        </w:rPr>
      </w:pPr>
      <w:bookmarkStart w:id="2" w:name="_Toc425860335"/>
      <w:r w:rsidRPr="007F4A8F">
        <w:rPr>
          <w:rFonts w:cs="Arial"/>
          <w:b/>
          <w:bCs/>
          <w:kern w:val="1"/>
          <w:szCs w:val="32"/>
          <w:lang w:eastAsia="ar-SA"/>
        </w:rPr>
        <w:lastRenderedPageBreak/>
        <w:t>INFORME A LA ADMINISTRACIÓN</w:t>
      </w:r>
      <w:bookmarkEnd w:id="2"/>
    </w:p>
    <w:p w:rsidR="0080247A" w:rsidRPr="007F4A8F" w:rsidRDefault="0080247A" w:rsidP="007F4A8F">
      <w:pPr>
        <w:widowControl w:val="0"/>
        <w:jc w:val="center"/>
        <w:outlineLvl w:val="0"/>
        <w:rPr>
          <w:rFonts w:cs="Arial"/>
          <w:b/>
          <w:bCs/>
          <w:kern w:val="1"/>
          <w:szCs w:val="32"/>
          <w:lang w:eastAsia="ar-SA"/>
        </w:rPr>
      </w:pPr>
    </w:p>
    <w:p w:rsidR="006B10AB" w:rsidRPr="007F4A8F" w:rsidRDefault="006B10AB" w:rsidP="007F4A8F">
      <w:pPr>
        <w:widowControl w:val="0"/>
        <w:spacing w:line="360" w:lineRule="auto"/>
        <w:jc w:val="both"/>
        <w:rPr>
          <w:rFonts w:cs="Arial"/>
          <w:kern w:val="1"/>
          <w:szCs w:val="20"/>
          <w:lang w:eastAsia="ar-SA"/>
        </w:rPr>
      </w:pPr>
      <w:r w:rsidRPr="007F4A8F">
        <w:rPr>
          <w:rFonts w:cs="Arial"/>
          <w:kern w:val="1"/>
          <w:szCs w:val="20"/>
          <w:lang w:eastAsia="ar-SA"/>
        </w:rPr>
        <w:t xml:space="preserve">El Tribunal de Cuentas ha examinado los Estados Contables de la Junta Departamental de Colonia correspondientes al </w:t>
      </w:r>
      <w:r>
        <w:rPr>
          <w:rFonts w:cs="Arial"/>
          <w:kern w:val="1"/>
          <w:szCs w:val="20"/>
          <w:lang w:eastAsia="ar-SA"/>
        </w:rPr>
        <w:t>E</w:t>
      </w:r>
      <w:r w:rsidRPr="007F4A8F">
        <w:rPr>
          <w:rFonts w:cs="Arial"/>
          <w:kern w:val="1"/>
          <w:szCs w:val="20"/>
          <w:lang w:eastAsia="ar-SA"/>
        </w:rPr>
        <w:t>jercicio 2016 y ha emitido su correspondiente dictamen.</w:t>
      </w:r>
    </w:p>
    <w:p w:rsidR="006B10AB" w:rsidRPr="007F4A8F" w:rsidRDefault="006B10AB" w:rsidP="007F4A8F">
      <w:pPr>
        <w:suppressAutoHyphens/>
        <w:spacing w:line="360" w:lineRule="auto"/>
        <w:jc w:val="both"/>
        <w:rPr>
          <w:rFonts w:eastAsia="Calibri" w:cs="Arial"/>
          <w:szCs w:val="22"/>
          <w:lang w:eastAsia="ar-SA"/>
        </w:rPr>
      </w:pPr>
      <w:r w:rsidRPr="007F4A8F">
        <w:rPr>
          <w:rFonts w:eastAsia="Calibri" w:cs="Arial"/>
          <w:szCs w:val="22"/>
          <w:lang w:eastAsia="ar-SA"/>
        </w:rPr>
        <w:t>En este capítulo del informe se incluyen los comentarios referentes a la presentación de estados contables así como también aspectos específicos relativos a la evaluación del sistema de control interno implementado para la administración y ejecución del mismo.</w:t>
      </w:r>
    </w:p>
    <w:p w:rsidR="006B10AB" w:rsidRDefault="006B10AB" w:rsidP="007F4A8F">
      <w:pPr>
        <w:suppressAutoHyphens/>
        <w:spacing w:line="360" w:lineRule="auto"/>
        <w:jc w:val="both"/>
        <w:rPr>
          <w:rFonts w:eastAsia="Calibri" w:cs="Arial"/>
          <w:szCs w:val="22"/>
          <w:lang w:eastAsia="ar-SA"/>
        </w:rPr>
      </w:pPr>
      <w:r w:rsidRPr="007F4A8F">
        <w:rPr>
          <w:rFonts w:eastAsia="Calibri" w:cs="Arial"/>
          <w:szCs w:val="22"/>
          <w:lang w:eastAsia="ar-SA"/>
        </w:rPr>
        <w:t>Con fecha 02/08/2017 la Junta Departamental presentó los referidos Estados Contables no ajustándose a lo establecido en el</w:t>
      </w:r>
      <w:r w:rsidR="0080247A">
        <w:rPr>
          <w:rFonts w:eastAsia="Calibri" w:cs="Arial"/>
          <w:szCs w:val="22"/>
          <w:lang w:eastAsia="ar-SA"/>
        </w:rPr>
        <w:t xml:space="preserve"> apartado 32 de la Ordenanza N°</w:t>
      </w:r>
      <w:r w:rsidRPr="007F4A8F">
        <w:rPr>
          <w:rFonts w:eastAsia="Calibri" w:cs="Arial"/>
          <w:szCs w:val="22"/>
          <w:lang w:eastAsia="ar-SA"/>
        </w:rPr>
        <w:t>81 el cual establece un período de 9</w:t>
      </w:r>
      <w:r>
        <w:rPr>
          <w:rFonts w:eastAsia="Calibri" w:cs="Arial"/>
          <w:szCs w:val="22"/>
          <w:lang w:eastAsia="ar-SA"/>
        </w:rPr>
        <w:t>0 días a partir del cierre del E</w:t>
      </w:r>
      <w:r w:rsidRPr="007F4A8F">
        <w:rPr>
          <w:rFonts w:eastAsia="Calibri" w:cs="Arial"/>
          <w:szCs w:val="22"/>
          <w:lang w:eastAsia="ar-SA"/>
        </w:rPr>
        <w:t>jercicio.</w:t>
      </w:r>
    </w:p>
    <w:p w:rsidR="0080247A" w:rsidRPr="007F4A8F" w:rsidRDefault="0080247A" w:rsidP="007F4A8F">
      <w:pPr>
        <w:suppressAutoHyphens/>
        <w:spacing w:line="360" w:lineRule="auto"/>
        <w:jc w:val="both"/>
        <w:rPr>
          <w:rFonts w:eastAsia="Calibri" w:cs="Arial"/>
          <w:szCs w:val="22"/>
          <w:lang w:eastAsia="ar-SA"/>
        </w:rPr>
      </w:pPr>
    </w:p>
    <w:p w:rsidR="006B10AB" w:rsidRPr="007F4A8F" w:rsidRDefault="006B10AB" w:rsidP="007F4A8F">
      <w:pPr>
        <w:suppressAutoHyphens/>
        <w:spacing w:line="360" w:lineRule="auto"/>
        <w:jc w:val="both"/>
        <w:rPr>
          <w:rFonts w:eastAsia="Calibri" w:cs="Arial"/>
          <w:szCs w:val="22"/>
          <w:lang w:eastAsia="ar-SA"/>
        </w:rPr>
      </w:pPr>
      <w:r w:rsidRPr="007F4A8F">
        <w:rPr>
          <w:rFonts w:eastAsia="Calibri" w:cs="Arial"/>
          <w:b/>
          <w:szCs w:val="22"/>
          <w:lang w:eastAsia="ar-SA"/>
        </w:rPr>
        <w:t>1- Evaluación del Sistema de Control Interno</w:t>
      </w:r>
    </w:p>
    <w:p w:rsidR="006B10AB" w:rsidRDefault="006B10AB" w:rsidP="007F4A8F">
      <w:pPr>
        <w:widowControl w:val="0"/>
        <w:overflowPunct w:val="0"/>
        <w:autoSpaceDE w:val="0"/>
        <w:autoSpaceDN w:val="0"/>
        <w:adjustRightInd w:val="0"/>
        <w:spacing w:line="360" w:lineRule="auto"/>
        <w:jc w:val="both"/>
        <w:textAlignment w:val="baseline"/>
        <w:rPr>
          <w:rFonts w:cs="Arial"/>
          <w:szCs w:val="20"/>
        </w:rPr>
      </w:pPr>
      <w:r w:rsidRPr="007F4A8F">
        <w:rPr>
          <w:rFonts w:cs="Arial"/>
          <w:szCs w:val="20"/>
          <w:lang w:val="es-ES_tradnl"/>
        </w:rPr>
        <w:t>Se ha evaluado el sistema de control interno diseñado e implementado por la dirección administrativa de la Junta Departamental de Maldonado a los  efectos de verificar cuál es el ambiente de control, las actividades y procedimientos implementados, los sistemas de información y comunicación y el monitoreo del mismo llevado a cabo por esa dirección administrativa. El propósito de dicha evaluación fue determinar la confiabilidad de la información contable y el cumplimiento de las disposiciones contractuales, a efectos de determinar procedimientos de auditoría a aplicar. Como resultado de dicho análisis se concluyó que e</w:t>
      </w:r>
      <w:r w:rsidRPr="007F4A8F">
        <w:rPr>
          <w:rFonts w:cs="Arial"/>
          <w:szCs w:val="20"/>
        </w:rPr>
        <w:t>l sistema de control interno se considera adecuado.</w:t>
      </w:r>
    </w:p>
    <w:p w:rsidR="006B10AB" w:rsidRDefault="006B10AB" w:rsidP="007F4A8F">
      <w:pPr>
        <w:widowControl w:val="0"/>
        <w:overflowPunct w:val="0"/>
        <w:autoSpaceDE w:val="0"/>
        <w:autoSpaceDN w:val="0"/>
        <w:adjustRightInd w:val="0"/>
        <w:spacing w:line="360" w:lineRule="auto"/>
        <w:jc w:val="both"/>
        <w:textAlignment w:val="baseline"/>
        <w:rPr>
          <w:rFonts w:cs="Arial"/>
          <w:b/>
          <w:bCs/>
          <w:szCs w:val="20"/>
          <w:lang w:val="es-ES_tradnl"/>
        </w:rPr>
      </w:pPr>
      <w:r w:rsidRPr="007F4A8F">
        <w:rPr>
          <w:rFonts w:cs="Arial"/>
          <w:b/>
          <w:bCs/>
          <w:szCs w:val="20"/>
          <w:lang w:val="es-ES_tradnl"/>
        </w:rPr>
        <w:t>2- Recomendaciones</w:t>
      </w:r>
    </w:p>
    <w:p w:rsidR="0080247A" w:rsidRDefault="006B10AB" w:rsidP="0080247A">
      <w:pPr>
        <w:tabs>
          <w:tab w:val="left" w:pos="-720"/>
        </w:tabs>
        <w:suppressAutoHyphens/>
        <w:spacing w:after="240"/>
        <w:jc w:val="both"/>
        <w:rPr>
          <w:rFonts w:cs="Arial"/>
          <w:kern w:val="1"/>
          <w:szCs w:val="20"/>
          <w:lang w:val="es-ES_tradnl" w:eastAsia="ar-SA"/>
        </w:rPr>
      </w:pPr>
      <w:r w:rsidRPr="0080247A">
        <w:rPr>
          <w:rFonts w:cs="Arial"/>
          <w:kern w:val="1"/>
          <w:szCs w:val="20"/>
          <w:lang w:val="es-ES_tradnl" w:eastAsia="ar-SA"/>
        </w:rPr>
        <w:t>En el presente Ejercicio no se formulan recomendaciones.</w:t>
      </w:r>
    </w:p>
    <w:p w:rsidR="006B10AB" w:rsidRPr="0080247A" w:rsidRDefault="006B10AB" w:rsidP="0080247A">
      <w:pPr>
        <w:tabs>
          <w:tab w:val="left" w:pos="-720"/>
        </w:tabs>
        <w:suppressAutoHyphens/>
        <w:spacing w:after="240"/>
        <w:jc w:val="right"/>
        <w:rPr>
          <w:rFonts w:cs="Arial"/>
          <w:spacing w:val="-3"/>
          <w:kern w:val="1"/>
          <w:szCs w:val="20"/>
          <w:lang w:val="es-ES_tradnl" w:eastAsia="ar-SA"/>
        </w:rPr>
      </w:pPr>
      <w:r w:rsidRPr="0080247A">
        <w:rPr>
          <w:rFonts w:cs="Arial"/>
          <w:spacing w:val="-3"/>
          <w:kern w:val="1"/>
          <w:szCs w:val="20"/>
          <w:lang w:val="es-ES_tradnl" w:eastAsia="ar-SA"/>
        </w:rPr>
        <w:t>Montevideo, 23 de agosto de 2017</w:t>
      </w:r>
    </w:p>
    <w:p w:rsidR="006B10AB" w:rsidRPr="0080247A" w:rsidRDefault="006B10AB" w:rsidP="0080247A">
      <w:pPr>
        <w:widowControl w:val="0"/>
        <w:ind w:hanging="426"/>
        <w:rPr>
          <w:rFonts w:cs="Arial"/>
        </w:rPr>
      </w:pPr>
      <w:proofErr w:type="gramStart"/>
      <w:r w:rsidRPr="0080247A">
        <w:rPr>
          <w:rFonts w:cs="Arial"/>
          <w:spacing w:val="-3"/>
          <w:kern w:val="1"/>
          <w:szCs w:val="20"/>
          <w:lang w:val="es-ES_tradnl" w:eastAsia="ar-SA"/>
        </w:rPr>
        <w:t>dc</w:t>
      </w:r>
      <w:proofErr w:type="gramEnd"/>
    </w:p>
    <w:sectPr w:rsidR="006B10AB" w:rsidRPr="0080247A" w:rsidSect="00F6339B">
      <w:pgSz w:w="12240" w:h="15840" w:code="1"/>
      <w:pgMar w:top="3119" w:right="1701" w:bottom="1418" w:left="1701" w:header="720" w:footer="720" w:gutter="0"/>
      <w:paperSrc w:first="4" w:other="4"/>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0F40456"/>
    <w:lvl w:ilvl="0">
      <w:numFmt w:val="bullet"/>
      <w:pStyle w:val="Ttulo1"/>
      <w:lvlText w:val="*"/>
      <w:lvlJc w:val="left"/>
    </w:lvl>
  </w:abstractNum>
  <w:abstractNum w:abstractNumId="1">
    <w:nsid w:val="00000001"/>
    <w:multiLevelType w:val="multilevel"/>
    <w:tmpl w:val="00000001"/>
    <w:lvl w:ilvl="0">
      <w:start w:val="1"/>
      <w:numFmt w:val="decimal"/>
      <w:lvlText w:val="%1)"/>
      <w:lvlJc w:val="left"/>
      <w:pPr>
        <w:tabs>
          <w:tab w:val="num" w:pos="360"/>
        </w:tabs>
        <w:ind w:left="360" w:hanging="360"/>
      </w:pPr>
      <w:rPr>
        <w:b/>
      </w:rPr>
    </w:lvl>
    <w:lvl w:ilvl="1">
      <w:start w:val="1"/>
      <w:numFmt w:val="decimal"/>
      <w:pStyle w:val="Ttulo2"/>
      <w:lvlText w:val="%2."/>
      <w:lvlJc w:val="left"/>
      <w:pPr>
        <w:tabs>
          <w:tab w:val="num" w:pos="1080"/>
        </w:tabs>
        <w:ind w:left="1080" w:hanging="36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58EE7AF9"/>
    <w:multiLevelType w:val="hybridMultilevel"/>
    <w:tmpl w:val="B9E29880"/>
    <w:lvl w:ilvl="0" w:tplc="D666A394">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lvlOverride w:ilvl="0">
      <w:lvl w:ilvl="0">
        <w:start w:val="1"/>
        <w:numFmt w:val="decimal"/>
        <w:pStyle w:val="Ttulo1"/>
        <w:lvlText w:val="%1)"/>
        <w:legacy w:legacy="1" w:legacySpace="0" w:legacyIndent="360"/>
        <w:lvlJc w:val="left"/>
        <w:rPr>
          <w:rFonts w:ascii="Arial" w:eastAsia="Times New Roman" w:hAnsi="Arial" w:cs="Arial"/>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376"/>
    <w:rsid w:val="00280376"/>
    <w:rsid w:val="00330727"/>
    <w:rsid w:val="006B10AB"/>
    <w:rsid w:val="0080247A"/>
    <w:rsid w:val="009D365A"/>
    <w:rsid w:val="00F6339B"/>
    <w:rsid w:val="00F8635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376"/>
    <w:rPr>
      <w:rFonts w:ascii="Arial" w:hAnsi="Arial"/>
      <w:sz w:val="24"/>
      <w:szCs w:val="24"/>
      <w:lang w:val="es-ES" w:eastAsia="es-ES"/>
    </w:rPr>
  </w:style>
  <w:style w:type="paragraph" w:styleId="Ttulo1">
    <w:name w:val="heading 1"/>
    <w:basedOn w:val="Normal"/>
    <w:next w:val="Normal"/>
    <w:link w:val="Ttulo1Car"/>
    <w:qFormat/>
    <w:rsid w:val="006B10AB"/>
    <w:pPr>
      <w:keepNext/>
      <w:numPr>
        <w:numId w:val="1"/>
      </w:numPr>
      <w:suppressAutoHyphens/>
      <w:spacing w:before="240" w:after="60"/>
      <w:outlineLvl w:val="0"/>
    </w:pPr>
    <w:rPr>
      <w:rFonts w:cs="Arial"/>
      <w:b/>
      <w:bCs/>
      <w:kern w:val="1"/>
      <w:szCs w:val="32"/>
      <w:lang w:eastAsia="ar-SA"/>
    </w:rPr>
  </w:style>
  <w:style w:type="paragraph" w:styleId="Ttulo2">
    <w:name w:val="heading 2"/>
    <w:basedOn w:val="Normal"/>
    <w:next w:val="Textoindependiente"/>
    <w:link w:val="Ttulo2Car"/>
    <w:qFormat/>
    <w:rsid w:val="006B10AB"/>
    <w:pPr>
      <w:numPr>
        <w:ilvl w:val="1"/>
        <w:numId w:val="3"/>
      </w:numPr>
      <w:suppressAutoHyphens/>
      <w:spacing w:after="170" w:line="360" w:lineRule="auto"/>
      <w:jc w:val="both"/>
      <w:outlineLvl w:val="1"/>
    </w:pPr>
    <w:rPr>
      <w:rFonts w:cs="Arial"/>
      <w:b/>
      <w:kern w:val="1"/>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80376"/>
    <w:pPr>
      <w:ind w:left="720"/>
      <w:contextualSpacing/>
    </w:pPr>
  </w:style>
  <w:style w:type="character" w:customStyle="1" w:styleId="Ttulo1Car">
    <w:name w:val="Título 1 Car"/>
    <w:basedOn w:val="Fuentedeprrafopredeter"/>
    <w:link w:val="Ttulo1"/>
    <w:rsid w:val="006B10AB"/>
    <w:rPr>
      <w:rFonts w:ascii="Arial" w:hAnsi="Arial" w:cs="Arial"/>
      <w:b/>
      <w:bCs/>
      <w:kern w:val="1"/>
      <w:sz w:val="24"/>
      <w:szCs w:val="32"/>
      <w:lang w:val="es-ES" w:eastAsia="ar-SA"/>
    </w:rPr>
  </w:style>
  <w:style w:type="character" w:customStyle="1" w:styleId="Ttulo2Car">
    <w:name w:val="Título 2 Car"/>
    <w:basedOn w:val="Fuentedeprrafopredeter"/>
    <w:link w:val="Ttulo2"/>
    <w:rsid w:val="006B10AB"/>
    <w:rPr>
      <w:rFonts w:ascii="Arial" w:hAnsi="Arial" w:cs="Arial"/>
      <w:b/>
      <w:kern w:val="1"/>
      <w:sz w:val="24"/>
      <w:lang w:val="es-ES" w:eastAsia="ar-SA"/>
    </w:rPr>
  </w:style>
  <w:style w:type="paragraph" w:styleId="Textoindependiente">
    <w:name w:val="Body Text"/>
    <w:basedOn w:val="Normal"/>
    <w:link w:val="TextoindependienteCar"/>
    <w:rsid w:val="006B10AB"/>
    <w:pPr>
      <w:suppressAutoHyphens/>
      <w:spacing w:after="240" w:line="240" w:lineRule="atLeast"/>
      <w:jc w:val="both"/>
    </w:pPr>
    <w:rPr>
      <w:rFonts w:cs="Arial"/>
      <w:kern w:val="1"/>
      <w:szCs w:val="20"/>
      <w:lang w:val="es-ES_tradnl" w:eastAsia="ar-SA"/>
    </w:rPr>
  </w:style>
  <w:style w:type="character" w:customStyle="1" w:styleId="TextoindependienteCar">
    <w:name w:val="Texto independiente Car"/>
    <w:basedOn w:val="Fuentedeprrafopredeter"/>
    <w:link w:val="Textoindependiente"/>
    <w:rsid w:val="006B10AB"/>
    <w:rPr>
      <w:rFonts w:ascii="Arial" w:hAnsi="Arial" w:cs="Arial"/>
      <w:kern w:val="1"/>
      <w:sz w:val="24"/>
      <w:lang w:val="es-ES_tradnl" w:eastAsia="ar-SA"/>
    </w:rPr>
  </w:style>
  <w:style w:type="paragraph" w:customStyle="1" w:styleId="Encabezado1">
    <w:name w:val="Encabezado1"/>
    <w:basedOn w:val="Normal"/>
    <w:next w:val="Textoindependiente"/>
    <w:rsid w:val="006B10AB"/>
    <w:pPr>
      <w:tabs>
        <w:tab w:val="center" w:pos="4419"/>
        <w:tab w:val="right" w:pos="8838"/>
      </w:tabs>
      <w:suppressAutoHyphens/>
    </w:pPr>
    <w:rPr>
      <w:rFonts w:cs="Arial"/>
      <w:lang w:eastAsia="ar-SA"/>
    </w:rPr>
  </w:style>
  <w:style w:type="paragraph" w:styleId="Subttulo">
    <w:name w:val="Subtitle"/>
    <w:basedOn w:val="Normal"/>
    <w:next w:val="Textoindependiente"/>
    <w:link w:val="SubttuloCar"/>
    <w:qFormat/>
    <w:rsid w:val="006B10AB"/>
    <w:pPr>
      <w:suppressAutoHyphens/>
      <w:spacing w:line="360" w:lineRule="auto"/>
      <w:jc w:val="both"/>
    </w:pPr>
    <w:rPr>
      <w:rFonts w:ascii="Bookman Old Style" w:hAnsi="Bookman Old Style" w:cs="Arial"/>
      <w:b/>
      <w:kern w:val="1"/>
      <w:szCs w:val="20"/>
      <w:lang w:eastAsia="ar-SA"/>
    </w:rPr>
  </w:style>
  <w:style w:type="character" w:customStyle="1" w:styleId="SubttuloCar">
    <w:name w:val="Subtítulo Car"/>
    <w:basedOn w:val="Fuentedeprrafopredeter"/>
    <w:link w:val="Subttulo"/>
    <w:rsid w:val="006B10AB"/>
    <w:rPr>
      <w:rFonts w:ascii="Bookman Old Style" w:hAnsi="Bookman Old Style" w:cs="Arial"/>
      <w:b/>
      <w:kern w:val="1"/>
      <w:sz w:val="24"/>
      <w:lang w:val="es-E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376"/>
    <w:rPr>
      <w:rFonts w:ascii="Arial" w:hAnsi="Arial"/>
      <w:sz w:val="24"/>
      <w:szCs w:val="24"/>
      <w:lang w:val="es-ES" w:eastAsia="es-ES"/>
    </w:rPr>
  </w:style>
  <w:style w:type="paragraph" w:styleId="Ttulo1">
    <w:name w:val="heading 1"/>
    <w:basedOn w:val="Normal"/>
    <w:next w:val="Normal"/>
    <w:link w:val="Ttulo1Car"/>
    <w:qFormat/>
    <w:rsid w:val="006B10AB"/>
    <w:pPr>
      <w:keepNext/>
      <w:numPr>
        <w:numId w:val="1"/>
      </w:numPr>
      <w:suppressAutoHyphens/>
      <w:spacing w:before="240" w:after="60"/>
      <w:outlineLvl w:val="0"/>
    </w:pPr>
    <w:rPr>
      <w:rFonts w:cs="Arial"/>
      <w:b/>
      <w:bCs/>
      <w:kern w:val="1"/>
      <w:szCs w:val="32"/>
      <w:lang w:eastAsia="ar-SA"/>
    </w:rPr>
  </w:style>
  <w:style w:type="paragraph" w:styleId="Ttulo2">
    <w:name w:val="heading 2"/>
    <w:basedOn w:val="Normal"/>
    <w:next w:val="Textoindependiente"/>
    <w:link w:val="Ttulo2Car"/>
    <w:qFormat/>
    <w:rsid w:val="006B10AB"/>
    <w:pPr>
      <w:numPr>
        <w:ilvl w:val="1"/>
        <w:numId w:val="3"/>
      </w:numPr>
      <w:suppressAutoHyphens/>
      <w:spacing w:after="170" w:line="360" w:lineRule="auto"/>
      <w:jc w:val="both"/>
      <w:outlineLvl w:val="1"/>
    </w:pPr>
    <w:rPr>
      <w:rFonts w:cs="Arial"/>
      <w:b/>
      <w:kern w:val="1"/>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80376"/>
    <w:pPr>
      <w:ind w:left="720"/>
      <w:contextualSpacing/>
    </w:pPr>
  </w:style>
  <w:style w:type="character" w:customStyle="1" w:styleId="Ttulo1Car">
    <w:name w:val="Título 1 Car"/>
    <w:basedOn w:val="Fuentedeprrafopredeter"/>
    <w:link w:val="Ttulo1"/>
    <w:rsid w:val="006B10AB"/>
    <w:rPr>
      <w:rFonts w:ascii="Arial" w:hAnsi="Arial" w:cs="Arial"/>
      <w:b/>
      <w:bCs/>
      <w:kern w:val="1"/>
      <w:sz w:val="24"/>
      <w:szCs w:val="32"/>
      <w:lang w:val="es-ES" w:eastAsia="ar-SA"/>
    </w:rPr>
  </w:style>
  <w:style w:type="character" w:customStyle="1" w:styleId="Ttulo2Car">
    <w:name w:val="Título 2 Car"/>
    <w:basedOn w:val="Fuentedeprrafopredeter"/>
    <w:link w:val="Ttulo2"/>
    <w:rsid w:val="006B10AB"/>
    <w:rPr>
      <w:rFonts w:ascii="Arial" w:hAnsi="Arial" w:cs="Arial"/>
      <w:b/>
      <w:kern w:val="1"/>
      <w:sz w:val="24"/>
      <w:lang w:val="es-ES" w:eastAsia="ar-SA"/>
    </w:rPr>
  </w:style>
  <w:style w:type="paragraph" w:styleId="Textoindependiente">
    <w:name w:val="Body Text"/>
    <w:basedOn w:val="Normal"/>
    <w:link w:val="TextoindependienteCar"/>
    <w:rsid w:val="006B10AB"/>
    <w:pPr>
      <w:suppressAutoHyphens/>
      <w:spacing w:after="240" w:line="240" w:lineRule="atLeast"/>
      <w:jc w:val="both"/>
    </w:pPr>
    <w:rPr>
      <w:rFonts w:cs="Arial"/>
      <w:kern w:val="1"/>
      <w:szCs w:val="20"/>
      <w:lang w:val="es-ES_tradnl" w:eastAsia="ar-SA"/>
    </w:rPr>
  </w:style>
  <w:style w:type="character" w:customStyle="1" w:styleId="TextoindependienteCar">
    <w:name w:val="Texto independiente Car"/>
    <w:basedOn w:val="Fuentedeprrafopredeter"/>
    <w:link w:val="Textoindependiente"/>
    <w:rsid w:val="006B10AB"/>
    <w:rPr>
      <w:rFonts w:ascii="Arial" w:hAnsi="Arial" w:cs="Arial"/>
      <w:kern w:val="1"/>
      <w:sz w:val="24"/>
      <w:lang w:val="es-ES_tradnl" w:eastAsia="ar-SA"/>
    </w:rPr>
  </w:style>
  <w:style w:type="paragraph" w:customStyle="1" w:styleId="Encabezado1">
    <w:name w:val="Encabezado1"/>
    <w:basedOn w:val="Normal"/>
    <w:next w:val="Textoindependiente"/>
    <w:rsid w:val="006B10AB"/>
    <w:pPr>
      <w:tabs>
        <w:tab w:val="center" w:pos="4419"/>
        <w:tab w:val="right" w:pos="8838"/>
      </w:tabs>
      <w:suppressAutoHyphens/>
    </w:pPr>
    <w:rPr>
      <w:rFonts w:cs="Arial"/>
      <w:lang w:eastAsia="ar-SA"/>
    </w:rPr>
  </w:style>
  <w:style w:type="paragraph" w:styleId="Subttulo">
    <w:name w:val="Subtitle"/>
    <w:basedOn w:val="Normal"/>
    <w:next w:val="Textoindependiente"/>
    <w:link w:val="SubttuloCar"/>
    <w:qFormat/>
    <w:rsid w:val="006B10AB"/>
    <w:pPr>
      <w:suppressAutoHyphens/>
      <w:spacing w:line="360" w:lineRule="auto"/>
      <w:jc w:val="both"/>
    </w:pPr>
    <w:rPr>
      <w:rFonts w:ascii="Bookman Old Style" w:hAnsi="Bookman Old Style" w:cs="Arial"/>
      <w:b/>
      <w:kern w:val="1"/>
      <w:szCs w:val="20"/>
      <w:lang w:eastAsia="ar-SA"/>
    </w:rPr>
  </w:style>
  <w:style w:type="character" w:customStyle="1" w:styleId="SubttuloCar">
    <w:name w:val="Subtítulo Car"/>
    <w:basedOn w:val="Fuentedeprrafopredeter"/>
    <w:link w:val="Subttulo"/>
    <w:rsid w:val="006B10AB"/>
    <w:rPr>
      <w:rFonts w:ascii="Bookman Old Style" w:hAnsi="Bookman Old Style" w:cs="Arial"/>
      <w:b/>
      <w:kern w:val="1"/>
      <w:sz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881</Words>
  <Characters>4994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3</cp:revision>
  <cp:lastPrinted>2017-09-20T15:12:00Z</cp:lastPrinted>
  <dcterms:created xsi:type="dcterms:W3CDTF">2017-09-20T14:43:00Z</dcterms:created>
  <dcterms:modified xsi:type="dcterms:W3CDTF">2017-12-07T16:33:00Z</dcterms:modified>
</cp:coreProperties>
</file>