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24" w:rsidRPr="00786EEB" w:rsidRDefault="001A1D24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2334/17</w:t>
      </w:r>
    </w:p>
    <w:p w:rsidR="001A1D24" w:rsidRDefault="001A1D24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1A1D24" w:rsidRPr="00762B34" w:rsidRDefault="001A1D2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1A1D24" w:rsidRPr="00762B34" w:rsidRDefault="001A1D2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A1D24" w:rsidRPr="00762B34" w:rsidRDefault="001A1D2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1A1D24" w:rsidRPr="00762B34" w:rsidRDefault="001A1D24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A1D24" w:rsidRPr="00762B34" w:rsidRDefault="001A1D2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26 DE JULIO </w:t>
      </w:r>
      <w:r>
        <w:rPr>
          <w:rFonts w:ascii="Helvetica" w:hAnsi="Helvetica"/>
          <w:b/>
          <w:lang w:val="es-ES_tradnl"/>
        </w:rPr>
        <w:t>DE 2017</w:t>
      </w:r>
    </w:p>
    <w:p w:rsidR="001A1D24" w:rsidRPr="00762B34" w:rsidRDefault="001A1D24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1A1D24" w:rsidRPr="001A1D24" w:rsidRDefault="001A1D24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1A1D24">
        <w:rPr>
          <w:rFonts w:cs="Arial"/>
          <w:b/>
          <w:lang w:val="es-AR"/>
        </w:rPr>
        <w:t xml:space="preserve">(E. E. Nº 2017-17-1-0003974, </w:t>
      </w:r>
      <w:proofErr w:type="spellStart"/>
      <w:r w:rsidRPr="001A1D24">
        <w:rPr>
          <w:rFonts w:cs="Arial"/>
          <w:b/>
          <w:lang w:val="es-AR"/>
        </w:rPr>
        <w:t>Ent</w:t>
      </w:r>
      <w:proofErr w:type="spellEnd"/>
      <w:r w:rsidRPr="001A1D24">
        <w:rPr>
          <w:rFonts w:cs="Arial"/>
          <w:b/>
          <w:lang w:val="es-AR"/>
        </w:rPr>
        <w:t>. N° 3167/17)</w:t>
      </w:r>
    </w:p>
    <w:p w:rsidR="001A1D24" w:rsidRPr="001A1D24" w:rsidRDefault="001A1D2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1A1D24" w:rsidRDefault="001A1D24" w:rsidP="001A1D2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VISTO: </w:t>
      </w:r>
      <w:r>
        <w:rPr>
          <w:rFonts w:cs="Arial"/>
          <w:lang w:val="es" w:eastAsia="es-AR"/>
        </w:rPr>
        <w:t>las actuaciones remitidas por la Dirección General Impositiva del Ministerio de Economía y Finanzas, referentes a la venta por Remate Nº01/2016, de dos Sistemas de Almacenamiento Central IBM DS 8100 (desinstalados y sin información), declarados fuera de uso;</w:t>
      </w:r>
    </w:p>
    <w:p w:rsidR="001A1D24" w:rsidRDefault="001A1D24" w:rsidP="001A1D2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RESULTANDO: 1) </w:t>
      </w:r>
      <w:r>
        <w:rPr>
          <w:rFonts w:cs="Arial"/>
          <w:lang w:val="es" w:eastAsia="es-AR"/>
        </w:rPr>
        <w:t xml:space="preserve">que en la oportunidad se remiten las actuaciones correspondientes a la realización del referido remate, el que se llevó a cabo el 20 de setiembre de 2016, sin base y en moneda nacional, en el local del Departamento Contrataciones y Suministros, sito en Avda. Daniel Fernández Crespo 1534, </w:t>
      </w:r>
      <w:r w:rsidR="007A602C">
        <w:rPr>
          <w:rFonts w:cs="Arial"/>
          <w:lang w:val="es" w:eastAsia="es-AR"/>
        </w:rPr>
        <w:t>P</w:t>
      </w:r>
      <w:r>
        <w:rPr>
          <w:rFonts w:cs="Arial"/>
          <w:lang w:val="es" w:eastAsia="es-AR"/>
        </w:rPr>
        <w:t>iso 8;</w:t>
      </w:r>
    </w:p>
    <w:p w:rsidR="001A1D24" w:rsidRDefault="001A1D24" w:rsidP="001A1D24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2)</w:t>
      </w:r>
      <w:r>
        <w:rPr>
          <w:rFonts w:cs="Arial"/>
          <w:lang w:val="es" w:eastAsia="es-AR"/>
        </w:rPr>
        <w:t xml:space="preserve"> que se realizaron las publicaciones del </w:t>
      </w:r>
      <w:r w:rsidR="007A602C">
        <w:rPr>
          <w:rFonts w:cs="Arial"/>
          <w:lang w:val="es" w:eastAsia="es-AR"/>
        </w:rPr>
        <w:t>L</w:t>
      </w:r>
      <w:r>
        <w:rPr>
          <w:rFonts w:cs="Arial"/>
          <w:lang w:val="es" w:eastAsia="es-AR"/>
        </w:rPr>
        <w:t xml:space="preserve">lamado en </w:t>
      </w:r>
      <w:r w:rsidR="007A602C">
        <w:rPr>
          <w:rFonts w:cs="Arial"/>
          <w:lang w:val="es" w:eastAsia="es-AR"/>
        </w:rPr>
        <w:t xml:space="preserve">la </w:t>
      </w:r>
      <w:r>
        <w:rPr>
          <w:rFonts w:cs="Arial"/>
          <w:lang w:val="es" w:eastAsia="es-AR"/>
        </w:rPr>
        <w:t>Página Web de Compras y Contrataciones Estatales y en La Diaria, con fecha 30/08/2016;</w:t>
      </w:r>
    </w:p>
    <w:p w:rsidR="001A1D24" w:rsidRDefault="001A1D24" w:rsidP="001A1D24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3)</w:t>
      </w:r>
      <w:r>
        <w:rPr>
          <w:rFonts w:cs="Arial"/>
          <w:lang w:val="es" w:eastAsia="es-AR"/>
        </w:rPr>
        <w:t xml:space="preserve"> que con fecha 20/09/2016, se presentaron dos oferentes: </w:t>
      </w:r>
      <w:proofErr w:type="spellStart"/>
      <w:r>
        <w:rPr>
          <w:rFonts w:cs="Arial"/>
          <w:lang w:val="es" w:eastAsia="es-AR"/>
        </w:rPr>
        <w:t>Werba</w:t>
      </w:r>
      <w:proofErr w:type="spellEnd"/>
      <w:r>
        <w:rPr>
          <w:rFonts w:cs="Arial"/>
          <w:lang w:val="es" w:eastAsia="es-AR"/>
        </w:rPr>
        <w:t xml:space="preserve"> S.A. y una oferta en línea de RTG S.A.;</w:t>
      </w:r>
    </w:p>
    <w:p w:rsidR="001A1D24" w:rsidRDefault="001A1D24" w:rsidP="001A1D24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4)</w:t>
      </w:r>
      <w:r>
        <w:rPr>
          <w:rFonts w:cs="Arial"/>
          <w:lang w:val="es" w:eastAsia="es-AR"/>
        </w:rPr>
        <w:t xml:space="preserve"> que el Departamento de Contrataciones y Suminis</w:t>
      </w:r>
      <w:r>
        <w:rPr>
          <w:rFonts w:cs="Arial"/>
          <w:lang w:val="es" w:eastAsia="es-AR"/>
        </w:rPr>
        <w:softHyphen/>
        <w:t xml:space="preserve">tros, en función del informe de la División Informática y considerando adecuado declarar fuera de uso el equipamiento objeto de este remate (Artículo 83 </w:t>
      </w:r>
      <w:r w:rsidR="007A602C">
        <w:rPr>
          <w:rFonts w:cs="Arial"/>
          <w:lang w:val="es" w:eastAsia="es-AR"/>
        </w:rPr>
        <w:t xml:space="preserve">del </w:t>
      </w:r>
      <w:r>
        <w:rPr>
          <w:rFonts w:cs="Arial"/>
          <w:lang w:val="es" w:eastAsia="es-AR"/>
        </w:rPr>
        <w:t xml:space="preserve">TOCAF), recomienda la adjudicación a RTG S.A., por un total en </w:t>
      </w:r>
      <w:r w:rsidR="00495E75">
        <w:rPr>
          <w:rFonts w:cs="Arial"/>
          <w:lang w:val="es" w:eastAsia="es-AR"/>
        </w:rPr>
        <w:t xml:space="preserve">           </w:t>
      </w:r>
      <w:bookmarkStart w:id="0" w:name="_GoBack"/>
      <w:bookmarkEnd w:id="0"/>
      <w:r>
        <w:rPr>
          <w:rFonts w:cs="Arial"/>
          <w:lang w:val="es" w:eastAsia="es-AR"/>
        </w:rPr>
        <w:t>$ 58.000 IVA incluido, im</w:t>
      </w:r>
      <w:r>
        <w:rPr>
          <w:rFonts w:cs="Arial"/>
          <w:lang w:val="es" w:eastAsia="es-AR"/>
        </w:rPr>
        <w:softHyphen/>
        <w:t>porte en negativo ya que es un ingreso a la Administración;</w:t>
      </w:r>
    </w:p>
    <w:p w:rsidR="001A1D24" w:rsidRDefault="001A1D24" w:rsidP="001A1D24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b/>
          <w:bCs/>
          <w:lang w:val="es" w:eastAsia="es-AR"/>
        </w:rPr>
      </w:pPr>
      <w:r>
        <w:rPr>
          <w:rFonts w:cs="Arial"/>
          <w:b/>
          <w:bCs/>
          <w:lang w:val="es" w:eastAsia="es-AR"/>
        </w:rPr>
        <w:t>5)</w:t>
      </w:r>
      <w:r>
        <w:rPr>
          <w:rFonts w:cs="Arial"/>
          <w:lang w:val="es" w:eastAsia="es-AR"/>
        </w:rPr>
        <w:t xml:space="preserve"> que se adjunta Resolución Nº 11/037/2016 del Director de la División Administración y Gestión Humana, en ejercicio de </w:t>
      </w:r>
      <w:r>
        <w:rPr>
          <w:rFonts w:cs="Arial"/>
          <w:lang w:val="es" w:eastAsia="es-AR"/>
        </w:rPr>
        <w:lastRenderedPageBreak/>
        <w:t xml:space="preserve">atribuciones delegadas de fecha 29/11/2017, por la que se dispuso adjudicar el objeto de la venta por remate a la </w:t>
      </w:r>
      <w:r w:rsidR="00C03F57">
        <w:rPr>
          <w:rFonts w:cs="Arial"/>
          <w:lang w:val="es" w:eastAsia="es-AR"/>
        </w:rPr>
        <w:t>F</w:t>
      </w:r>
      <w:r>
        <w:rPr>
          <w:rFonts w:cs="Arial"/>
          <w:lang w:val="es" w:eastAsia="es-AR"/>
        </w:rPr>
        <w:t xml:space="preserve">irma RTG S.A. por un total de $ </w:t>
      </w:r>
      <w:r>
        <w:rPr>
          <w:rFonts w:cs="Arial"/>
          <w:b/>
          <w:bCs/>
          <w:lang w:val="es" w:eastAsia="es-AR"/>
        </w:rPr>
        <w:t>-</w:t>
      </w:r>
      <w:r>
        <w:rPr>
          <w:rFonts w:cs="Arial"/>
          <w:lang w:val="es" w:eastAsia="es-AR"/>
        </w:rPr>
        <w:t xml:space="preserve">58.000 IVA incluido, Boleto de Depósito de fecha 10/05/2017 del Tesoro Nacional para la </w:t>
      </w:r>
      <w:r w:rsidR="00C03F57">
        <w:rPr>
          <w:rFonts w:cs="Arial"/>
          <w:lang w:val="es" w:eastAsia="es-AR"/>
        </w:rPr>
        <w:t>C</w:t>
      </w:r>
      <w:r>
        <w:rPr>
          <w:rFonts w:cs="Arial"/>
          <w:lang w:val="es" w:eastAsia="es-AR"/>
        </w:rPr>
        <w:t xml:space="preserve">uenta en pesos del BROU por $ 58.000 y estado de recaudación;         </w:t>
      </w:r>
    </w:p>
    <w:p w:rsidR="001A1D24" w:rsidRDefault="001A1D24" w:rsidP="001A1D2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CONSIDERANDO:  1)</w:t>
      </w:r>
      <w:r>
        <w:rPr>
          <w:rFonts w:cs="Arial"/>
          <w:lang w:val="es" w:eastAsia="es-AR"/>
        </w:rPr>
        <w:t xml:space="preserve"> que se ha dado cumplimiento a lo preceptuado por el Artículo 53 del T.O.C.A.F. respecto de las publicaciones correspondientes, así como la antelación que debe existir entre la publicación realizada en el sitio Web de Compras y Contrataciones Estatales y la fecha de efectuado del remate;</w:t>
      </w:r>
    </w:p>
    <w:p w:rsidR="001A1D24" w:rsidRDefault="001A1D24" w:rsidP="001A1D24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 xml:space="preserve">2) </w:t>
      </w:r>
      <w:r>
        <w:rPr>
          <w:rFonts w:cs="Arial"/>
          <w:lang w:val="es" w:eastAsia="es-AR"/>
        </w:rPr>
        <w:t>que asimismo, se dio cumplimiento con lo dispuesto por el Artículo 83 del TOCAF;</w:t>
      </w:r>
    </w:p>
    <w:p w:rsidR="001A1D24" w:rsidRDefault="001A1D24" w:rsidP="001A1D2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ATENTO:</w:t>
      </w:r>
      <w:r>
        <w:rPr>
          <w:rFonts w:cs="Arial"/>
          <w:lang w:val="es" w:eastAsia="es-AR"/>
        </w:rPr>
        <w:t xml:space="preserve"> a lo precedentemente expuesto; </w:t>
      </w:r>
    </w:p>
    <w:p w:rsidR="001A1D24" w:rsidRDefault="001A1D24" w:rsidP="001A1D24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" w:eastAsia="es-AR"/>
        </w:rPr>
      </w:pPr>
      <w:r>
        <w:rPr>
          <w:rFonts w:cs="Arial"/>
          <w:b/>
          <w:bCs/>
          <w:lang w:val="es" w:eastAsia="es-AR"/>
        </w:rPr>
        <w:t>EL TRIBUNAL ACUERDA</w:t>
      </w:r>
    </w:p>
    <w:p w:rsidR="001A1D24" w:rsidRPr="00FA4379" w:rsidRDefault="001A1D24" w:rsidP="00FA437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" w:eastAsia="es-AR"/>
        </w:rPr>
      </w:pPr>
      <w:r w:rsidRPr="00FA4379">
        <w:rPr>
          <w:rFonts w:cs="Arial"/>
          <w:lang w:val="es" w:eastAsia="es-AR"/>
        </w:rPr>
        <w:t>No formular</w:t>
      </w:r>
      <w:r w:rsidR="00FA4379" w:rsidRPr="00FA4379">
        <w:rPr>
          <w:rFonts w:cs="Arial"/>
          <w:lang w:val="es" w:eastAsia="es-AR"/>
        </w:rPr>
        <w:t xml:space="preserve"> observaciones al procedimiento;</w:t>
      </w:r>
    </w:p>
    <w:p w:rsidR="001A1D24" w:rsidRPr="00FA4379" w:rsidRDefault="001A1D24" w:rsidP="00FA437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" w:eastAsia="es-AR"/>
        </w:rPr>
      </w:pPr>
      <w:r w:rsidRPr="00FA4379">
        <w:rPr>
          <w:rFonts w:cs="Arial"/>
          <w:lang w:val="es" w:eastAsia="es-AR"/>
        </w:rPr>
        <w:t>Co</w:t>
      </w:r>
      <w:r w:rsidR="00FA4379">
        <w:rPr>
          <w:rFonts w:cs="Arial"/>
          <w:lang w:val="es" w:eastAsia="es-AR"/>
        </w:rPr>
        <w:t xml:space="preserve">meter a la Contadora Auditora </w:t>
      </w:r>
      <w:r w:rsidR="00C03F57">
        <w:rPr>
          <w:rFonts w:cs="Arial"/>
          <w:lang w:val="es" w:eastAsia="es-AR"/>
        </w:rPr>
        <w:t xml:space="preserve">destacada </w:t>
      </w:r>
      <w:r w:rsidR="00FA4379">
        <w:rPr>
          <w:rFonts w:cs="Arial"/>
          <w:lang w:val="es" w:eastAsia="es-AR"/>
        </w:rPr>
        <w:t>ante</w:t>
      </w:r>
      <w:r w:rsidRPr="00FA4379">
        <w:rPr>
          <w:rFonts w:cs="Arial"/>
          <w:lang w:val="es" w:eastAsia="es-AR"/>
        </w:rPr>
        <w:t xml:space="preserve"> el Ministerio de Economía y Finanzas el control de la efectiva versión de lo recauda</w:t>
      </w:r>
      <w:r w:rsidR="00FA4379" w:rsidRPr="00FA4379">
        <w:rPr>
          <w:rFonts w:cs="Arial"/>
          <w:lang w:val="es" w:eastAsia="es-AR"/>
        </w:rPr>
        <w:t>do en el Grupo correspondiente;</w:t>
      </w:r>
    </w:p>
    <w:p w:rsidR="001A1D24" w:rsidRPr="00FA4379" w:rsidRDefault="001A1D24" w:rsidP="00FA437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" w:eastAsia="es-AR"/>
        </w:rPr>
      </w:pPr>
      <w:r w:rsidRPr="00FA4379">
        <w:rPr>
          <w:rFonts w:cs="Arial"/>
          <w:lang w:val="es" w:eastAsia="es-AR"/>
        </w:rPr>
        <w:t>Co</w:t>
      </w:r>
      <w:r w:rsidR="00FA4379" w:rsidRPr="00FA4379">
        <w:rPr>
          <w:rFonts w:cs="Arial"/>
          <w:lang w:val="es" w:eastAsia="es-AR"/>
        </w:rPr>
        <w:t>municar a la Contadora Auditora;</w:t>
      </w:r>
    </w:p>
    <w:p w:rsidR="001A1D24" w:rsidRPr="00FA4379" w:rsidRDefault="001A1D24" w:rsidP="00FA437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" w:eastAsia="es-AR"/>
        </w:rPr>
      </w:pPr>
      <w:r w:rsidRPr="00FA4379">
        <w:rPr>
          <w:rFonts w:cs="Arial"/>
          <w:lang w:val="es" w:eastAsia="es-AR"/>
        </w:rPr>
        <w:t>Devolver las actuaciones al Min</w:t>
      </w:r>
      <w:r w:rsidR="00FA4379" w:rsidRPr="00FA4379">
        <w:rPr>
          <w:rFonts w:cs="Arial"/>
          <w:lang w:val="es" w:eastAsia="es-AR"/>
        </w:rPr>
        <w:t>isterio de Economía y Finanzas.</w:t>
      </w:r>
    </w:p>
    <w:p w:rsidR="001A1D24" w:rsidRDefault="001A1D24" w:rsidP="001A1D24">
      <w:pPr>
        <w:suppressAutoHyphens/>
        <w:autoSpaceDE w:val="0"/>
        <w:autoSpaceDN w:val="0"/>
        <w:adjustRightInd w:val="0"/>
        <w:spacing w:line="360" w:lineRule="auto"/>
        <w:rPr>
          <w:rFonts w:cs="Arial"/>
          <w:i/>
          <w:iCs/>
          <w:spacing w:val="-3"/>
          <w:lang w:val="es" w:eastAsia="es-AR"/>
        </w:rPr>
      </w:pPr>
    </w:p>
    <w:p w:rsidR="001A1D24" w:rsidRDefault="001A1D24" w:rsidP="001A1D24">
      <w:pPr>
        <w:suppressAutoHyphens/>
        <w:autoSpaceDE w:val="0"/>
        <w:autoSpaceDN w:val="0"/>
        <w:adjustRightInd w:val="0"/>
        <w:spacing w:line="360" w:lineRule="auto"/>
        <w:jc w:val="right"/>
        <w:rPr>
          <w:rFonts w:cs="Arial"/>
          <w:i/>
          <w:iCs/>
          <w:spacing w:val="-3"/>
          <w:lang w:val="es" w:eastAsia="es-AR"/>
        </w:rPr>
      </w:pPr>
    </w:p>
    <w:p w:rsidR="00F86359" w:rsidRPr="001A1D24" w:rsidRDefault="00F86359">
      <w:pPr>
        <w:jc w:val="both"/>
        <w:rPr>
          <w:lang w:val="es"/>
        </w:rPr>
      </w:pPr>
    </w:p>
    <w:sectPr w:rsidR="00F86359" w:rsidRPr="001A1D24" w:rsidSect="001F65E1">
      <w:pgSz w:w="11907" w:h="16840" w:code="9"/>
      <w:pgMar w:top="3289" w:right="1701" w:bottom="1701" w:left="1701" w:header="720" w:footer="720" w:gutter="0"/>
      <w:paperSrc w:first="4" w:other="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2C822E"/>
    <w:lvl w:ilvl="0">
      <w:numFmt w:val="bullet"/>
      <w:lvlText w:val="*"/>
      <w:lvlJc w:val="left"/>
    </w:lvl>
  </w:abstractNum>
  <w:abstractNum w:abstractNumId="1">
    <w:nsid w:val="16167C31"/>
    <w:multiLevelType w:val="hybridMultilevel"/>
    <w:tmpl w:val="A85C5120"/>
    <w:lvl w:ilvl="0" w:tplc="9CD66E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)"/>
        <w:legacy w:legacy="1" w:legacySpace="0" w:legacyIndent="360"/>
        <w:lvlJc w:val="left"/>
        <w:rPr>
          <w:rFonts w:ascii="Arial" w:eastAsia="Times New Roman" w:hAnsi="Arial" w:cs="Arial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24"/>
    <w:rsid w:val="001A1D24"/>
    <w:rsid w:val="001F65E1"/>
    <w:rsid w:val="00330727"/>
    <w:rsid w:val="00495E75"/>
    <w:rsid w:val="005F68AD"/>
    <w:rsid w:val="007A602C"/>
    <w:rsid w:val="008439F1"/>
    <w:rsid w:val="009D365A"/>
    <w:rsid w:val="00C03F57"/>
    <w:rsid w:val="00F86359"/>
    <w:rsid w:val="00FA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D24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43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D24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4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410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9</cp:revision>
  <cp:lastPrinted>2017-07-31T17:30:00Z</cp:lastPrinted>
  <dcterms:created xsi:type="dcterms:W3CDTF">2017-07-31T16:45:00Z</dcterms:created>
  <dcterms:modified xsi:type="dcterms:W3CDTF">2017-07-31T17:30:00Z</dcterms:modified>
</cp:coreProperties>
</file>