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C3" w:rsidRPr="000B27D9" w:rsidRDefault="002307C3" w:rsidP="000B27D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3395/17</w:t>
      </w:r>
      <w:bookmarkStart w:id="0" w:name="_GoBack"/>
      <w:bookmarkEnd w:id="0"/>
    </w:p>
    <w:p w:rsidR="002307C3" w:rsidRPr="002307C3" w:rsidRDefault="002307C3" w:rsidP="002307C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07C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307C3" w:rsidRPr="002307C3" w:rsidRDefault="002307C3" w:rsidP="002307C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07C3" w:rsidRPr="002307C3" w:rsidRDefault="002307C3" w:rsidP="002307C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07C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307C3" w:rsidRPr="002307C3" w:rsidRDefault="002307C3" w:rsidP="002307C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07C3" w:rsidRPr="002307C3" w:rsidRDefault="002307C3" w:rsidP="002307C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07C3">
        <w:rPr>
          <w:rFonts w:ascii="Arial" w:hAnsi="Arial" w:cs="Arial"/>
          <w:b/>
          <w:sz w:val="24"/>
          <w:szCs w:val="24"/>
          <w:lang w:val="es-ES_tradnl"/>
        </w:rPr>
        <w:t>EN SESION DE FECHA 11 DE OCTUBRE DE 2017</w:t>
      </w:r>
    </w:p>
    <w:p w:rsidR="002307C3" w:rsidRPr="002307C3" w:rsidRDefault="002307C3" w:rsidP="002307C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07C3" w:rsidRPr="002307C3" w:rsidRDefault="002307C3" w:rsidP="002307C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2307C3">
        <w:rPr>
          <w:rFonts w:ascii="Arial" w:hAnsi="Arial" w:cs="Arial"/>
          <w:b/>
          <w:sz w:val="24"/>
          <w:szCs w:val="24"/>
          <w:lang w:val="es-ES"/>
        </w:rPr>
        <w:t>(E. E. Nº</w:t>
      </w:r>
      <w:r w:rsidRPr="002307C3">
        <w:rPr>
          <w:rFonts w:ascii="Arial" w:hAnsi="Arial" w:cs="Arial"/>
          <w:b/>
          <w:sz w:val="24"/>
          <w:szCs w:val="24"/>
          <w:lang w:val="es-ES"/>
        </w:rPr>
        <w:t>2017-17-1-0006242</w:t>
      </w:r>
      <w:r w:rsidRPr="002307C3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2307C3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2307C3">
        <w:rPr>
          <w:rFonts w:ascii="Arial" w:hAnsi="Arial" w:cs="Arial"/>
          <w:b/>
          <w:sz w:val="24"/>
          <w:szCs w:val="24"/>
          <w:lang w:val="es-ES"/>
        </w:rPr>
        <w:t>. N°</w:t>
      </w:r>
      <w:r w:rsidRPr="002307C3">
        <w:rPr>
          <w:rFonts w:ascii="Arial" w:hAnsi="Arial" w:cs="Arial"/>
          <w:b/>
          <w:sz w:val="24"/>
          <w:szCs w:val="24"/>
          <w:lang w:val="es-ES"/>
        </w:rPr>
        <w:t>4985</w:t>
      </w:r>
      <w:r w:rsidRPr="002307C3">
        <w:rPr>
          <w:rFonts w:ascii="Arial" w:hAnsi="Arial" w:cs="Arial"/>
          <w:b/>
          <w:sz w:val="24"/>
          <w:szCs w:val="24"/>
          <w:lang w:val="es-ES"/>
        </w:rPr>
        <w:t>/17)</w:t>
      </w:r>
    </w:p>
    <w:p w:rsidR="002307C3" w:rsidRPr="002307C3" w:rsidRDefault="002307C3" w:rsidP="002307C3">
      <w:pPr>
        <w:spacing w:after="0" w:line="360" w:lineRule="auto"/>
        <w:rPr>
          <w:rFonts w:ascii="Arial" w:hAnsi="Arial"/>
          <w:lang w:val="es-ES"/>
        </w:rPr>
      </w:pPr>
    </w:p>
    <w:p w:rsidR="00A6263F" w:rsidRPr="00521894" w:rsidRDefault="002307C3" w:rsidP="002307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 w:rsidR="00A6263F" w:rsidRPr="005218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6263F" w:rsidRPr="00521894">
        <w:rPr>
          <w:rFonts w:ascii="Arial" w:hAnsi="Arial" w:cs="Arial"/>
          <w:sz w:val="24"/>
          <w:szCs w:val="24"/>
          <w:lang w:val="es-ES"/>
        </w:rPr>
        <w:t>las actuaciones remitidas por el Ministerio de Ganadería, Agricultura y Pesca, relacionadas con el convenio suscrito con l</w:t>
      </w:r>
      <w:r w:rsidR="00DD749B">
        <w:rPr>
          <w:rFonts w:ascii="Arial" w:hAnsi="Arial" w:cs="Arial"/>
          <w:sz w:val="24"/>
          <w:szCs w:val="24"/>
          <w:lang w:val="es-ES"/>
        </w:rPr>
        <w:t>a Universidad de la República – Facultad de Química (UDELAR)</w:t>
      </w:r>
      <w:r w:rsidR="00A6263F" w:rsidRPr="00521894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D749B" w:rsidRDefault="00A6263F" w:rsidP="002307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21894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521894">
        <w:rPr>
          <w:rFonts w:ascii="Arial" w:hAnsi="Arial" w:cs="Arial"/>
          <w:sz w:val="24"/>
          <w:szCs w:val="24"/>
          <w:lang w:val="es-ES"/>
        </w:rPr>
        <w:t>que con fecha</w:t>
      </w:r>
      <w:r w:rsidR="00DD749B">
        <w:rPr>
          <w:rFonts w:ascii="Arial" w:hAnsi="Arial" w:cs="Arial"/>
          <w:sz w:val="24"/>
          <w:szCs w:val="24"/>
          <w:lang w:val="es-ES"/>
        </w:rPr>
        <w:t xml:space="preserve"> 16 de junio de 2014</w:t>
      </w:r>
      <w:r w:rsidRPr="00521894">
        <w:rPr>
          <w:rFonts w:ascii="Arial" w:hAnsi="Arial" w:cs="Arial"/>
          <w:sz w:val="24"/>
          <w:szCs w:val="24"/>
          <w:lang w:val="es-ES"/>
        </w:rPr>
        <w:t>, el Ministerio actuante suscribió un convenio con l</w:t>
      </w:r>
      <w:r w:rsidR="00DD749B">
        <w:rPr>
          <w:rFonts w:ascii="Arial" w:hAnsi="Arial" w:cs="Arial"/>
          <w:sz w:val="24"/>
          <w:szCs w:val="24"/>
          <w:lang w:val="es-ES"/>
        </w:rPr>
        <w:t>a UDELAR</w:t>
      </w:r>
      <w:r w:rsidR="004A736E" w:rsidRPr="00521894">
        <w:rPr>
          <w:rFonts w:ascii="Arial" w:hAnsi="Arial" w:cs="Arial"/>
          <w:sz w:val="24"/>
          <w:szCs w:val="24"/>
          <w:lang w:val="es-ES"/>
        </w:rPr>
        <w:t>, con el objeto</w:t>
      </w:r>
      <w:r w:rsidR="001F3788">
        <w:rPr>
          <w:rFonts w:ascii="Arial" w:hAnsi="Arial" w:cs="Arial"/>
          <w:sz w:val="24"/>
          <w:szCs w:val="24"/>
          <w:lang w:val="es-ES"/>
        </w:rPr>
        <w:t xml:space="preserve"> de</w:t>
      </w:r>
      <w:r w:rsidR="00DD749B">
        <w:rPr>
          <w:rFonts w:ascii="Arial" w:hAnsi="Arial" w:cs="Arial"/>
          <w:sz w:val="24"/>
          <w:szCs w:val="24"/>
          <w:lang w:val="es-ES"/>
        </w:rPr>
        <w:t xml:space="preserve"> prestar servicios de asistencia técnica y académica permanente por parte de la Unidad Académica de Seguridad (UNASEG) de la Facultad de Química en materia de seguridad y salud ocupacional en los laboratorios y en las áreas donde se manejan productos químicos del MGAP en todo el país;</w:t>
      </w:r>
    </w:p>
    <w:p w:rsidR="002307C3" w:rsidRDefault="002661F8" w:rsidP="002307C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Pr="001F3788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41746">
        <w:rPr>
          <w:rFonts w:ascii="Arial" w:hAnsi="Arial" w:cs="Arial"/>
          <w:sz w:val="24"/>
          <w:szCs w:val="24"/>
          <w:lang w:val="es-ES"/>
        </w:rPr>
        <w:t xml:space="preserve">que por el referido convenio las partes se comprometen a </w:t>
      </w:r>
      <w:r w:rsidRPr="0024583B">
        <w:rPr>
          <w:rFonts w:ascii="Arial" w:hAnsi="Arial" w:cs="Arial"/>
          <w:sz w:val="24"/>
          <w:szCs w:val="24"/>
          <w:lang w:val="es-ES"/>
        </w:rPr>
        <w:t xml:space="preserve"> proporcionar los recursos necesarios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para cumpli</w:t>
      </w:r>
      <w:r w:rsidR="0057419D">
        <w:rPr>
          <w:rFonts w:ascii="Arial" w:hAnsi="Arial" w:cs="Arial"/>
          <w:sz w:val="24"/>
          <w:szCs w:val="24"/>
          <w:lang w:val="es-ES"/>
        </w:rPr>
        <w:t>r con los objetivos establecidos. E</w:t>
      </w:r>
      <w:r w:rsidR="00ED450F">
        <w:rPr>
          <w:rFonts w:ascii="Arial" w:hAnsi="Arial" w:cs="Arial"/>
          <w:sz w:val="24"/>
          <w:szCs w:val="24"/>
          <w:lang w:val="es-ES"/>
        </w:rPr>
        <w:t>n particular se establece que el MGAP se obliga a aportar anualmente el equivalente a la contratación de un docente asistente grado 2, 20 horas semanales más los overheads que cobra tanto la Facultad de Química como la UDELAR</w:t>
      </w:r>
      <w:r w:rsidR="0057419D">
        <w:rPr>
          <w:rFonts w:ascii="Arial" w:hAnsi="Arial" w:cs="Arial"/>
          <w:sz w:val="24"/>
          <w:szCs w:val="24"/>
          <w:lang w:val="es-ES"/>
        </w:rPr>
        <w:t xml:space="preserve">, </w:t>
      </w:r>
      <w:r w:rsidR="00ED450F">
        <w:rPr>
          <w:rFonts w:ascii="Arial" w:hAnsi="Arial" w:cs="Arial"/>
          <w:sz w:val="24"/>
          <w:szCs w:val="24"/>
          <w:lang w:val="es-ES"/>
        </w:rPr>
        <w:t xml:space="preserve"> más los montos </w:t>
      </w:r>
      <w:r w:rsidR="0057419D">
        <w:rPr>
          <w:rFonts w:ascii="Arial" w:hAnsi="Arial" w:cs="Arial"/>
          <w:sz w:val="24"/>
          <w:szCs w:val="24"/>
          <w:lang w:val="es-ES"/>
        </w:rPr>
        <w:t>de las actividades de capacitación que estarán sujetos a una presupuestación específica</w:t>
      </w:r>
      <w:r>
        <w:rPr>
          <w:rFonts w:ascii="Arial" w:hAnsi="Arial" w:cs="Arial"/>
          <w:sz w:val="24"/>
          <w:szCs w:val="24"/>
          <w:lang w:val="es-ES"/>
        </w:rPr>
        <w:t xml:space="preserve">;   </w:t>
      </w:r>
      <w:r w:rsidRPr="0024583B">
        <w:rPr>
          <w:rFonts w:ascii="Arial" w:hAnsi="Arial" w:cs="Arial"/>
          <w:b/>
          <w:sz w:val="24"/>
          <w:szCs w:val="24"/>
          <w:lang w:val="es-ES"/>
        </w:rPr>
        <w:t xml:space="preserve">      </w:t>
      </w:r>
    </w:p>
    <w:p w:rsidR="002307C3" w:rsidRDefault="00ED450F" w:rsidP="002307C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9260D4" w:rsidRPr="009260D4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>
        <w:rPr>
          <w:rFonts w:ascii="Arial" w:hAnsi="Arial" w:cs="Arial"/>
          <w:sz w:val="24"/>
          <w:szCs w:val="24"/>
          <w:lang w:val="es-ES"/>
        </w:rPr>
        <w:t xml:space="preserve">que  en </w:t>
      </w:r>
      <w:r w:rsidR="009260D4" w:rsidRPr="009260D4">
        <w:rPr>
          <w:rFonts w:ascii="Arial" w:hAnsi="Arial" w:cs="Arial"/>
          <w:sz w:val="24"/>
          <w:szCs w:val="24"/>
          <w:lang w:val="es-ES"/>
        </w:rPr>
        <w:t xml:space="preserve"> la cláus</w:t>
      </w:r>
      <w:r>
        <w:rPr>
          <w:rFonts w:ascii="Arial" w:hAnsi="Arial" w:cs="Arial"/>
          <w:sz w:val="24"/>
          <w:szCs w:val="24"/>
          <w:lang w:val="es-ES"/>
        </w:rPr>
        <w:t xml:space="preserve">ula 10 se establece que entrará </w:t>
      </w:r>
      <w:r w:rsidR="0011472C">
        <w:rPr>
          <w:rFonts w:ascii="Arial" w:hAnsi="Arial" w:cs="Arial"/>
          <w:sz w:val="24"/>
          <w:szCs w:val="24"/>
          <w:lang w:val="es-ES"/>
        </w:rPr>
        <w:t xml:space="preserve">en </w:t>
      </w:r>
      <w:r w:rsidR="0057419D">
        <w:rPr>
          <w:rFonts w:ascii="Arial" w:hAnsi="Arial" w:cs="Arial"/>
          <w:sz w:val="24"/>
          <w:szCs w:val="24"/>
          <w:lang w:val="es-ES"/>
        </w:rPr>
        <w:t>vigencia d</w:t>
      </w:r>
      <w:r w:rsidR="009260D4" w:rsidRPr="009260D4">
        <w:rPr>
          <w:rFonts w:ascii="Arial" w:hAnsi="Arial" w:cs="Arial"/>
          <w:sz w:val="24"/>
          <w:szCs w:val="24"/>
          <w:lang w:val="es-ES"/>
        </w:rPr>
        <w:t>esde su firma, por el período de un año, que se prorroga automá</w:t>
      </w:r>
      <w:r>
        <w:rPr>
          <w:rFonts w:ascii="Arial" w:hAnsi="Arial" w:cs="Arial"/>
          <w:sz w:val="24"/>
          <w:szCs w:val="24"/>
          <w:lang w:val="es-ES"/>
        </w:rPr>
        <w:t>ticamente por períodos iguales, salvo que alguna de las partes</w:t>
      </w:r>
      <w:r w:rsidR="0057419D">
        <w:rPr>
          <w:rFonts w:ascii="Arial" w:hAnsi="Arial" w:cs="Arial"/>
          <w:sz w:val="24"/>
          <w:szCs w:val="24"/>
          <w:lang w:val="es-ES"/>
        </w:rPr>
        <w:t xml:space="preserve"> exprese lo contrario en forma inequívoca</w:t>
      </w:r>
      <w:r w:rsidR="009260D4" w:rsidRPr="009260D4">
        <w:rPr>
          <w:rFonts w:ascii="Arial" w:hAnsi="Arial" w:cs="Arial"/>
          <w:sz w:val="24"/>
          <w:szCs w:val="24"/>
          <w:lang w:val="es-ES"/>
        </w:rPr>
        <w:t>;</w:t>
      </w:r>
    </w:p>
    <w:p w:rsidR="002307C3" w:rsidRDefault="0057419D" w:rsidP="002307C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DD749B" w:rsidRPr="009260D4">
        <w:rPr>
          <w:rFonts w:ascii="Arial" w:hAnsi="Arial" w:cs="Arial"/>
          <w:b/>
          <w:sz w:val="24"/>
          <w:szCs w:val="24"/>
          <w:lang w:val="es-ES"/>
        </w:rPr>
        <w:t>)</w:t>
      </w:r>
      <w:r w:rsidR="00DD749B" w:rsidRPr="00241746">
        <w:rPr>
          <w:rFonts w:ascii="Arial" w:hAnsi="Arial" w:cs="Arial"/>
          <w:sz w:val="24"/>
          <w:szCs w:val="24"/>
          <w:lang w:val="es-ES"/>
        </w:rPr>
        <w:t xml:space="preserve"> que</w:t>
      </w:r>
      <w:r w:rsidR="009260D4">
        <w:rPr>
          <w:rFonts w:ascii="Arial" w:hAnsi="Arial" w:cs="Arial"/>
          <w:sz w:val="24"/>
          <w:szCs w:val="24"/>
          <w:lang w:val="es-ES"/>
        </w:rPr>
        <w:t xml:space="preserve"> </w:t>
      </w:r>
      <w:r w:rsidR="00DD749B" w:rsidRPr="00241746">
        <w:rPr>
          <w:rFonts w:ascii="Arial" w:hAnsi="Arial" w:cs="Arial"/>
          <w:sz w:val="24"/>
          <w:szCs w:val="24"/>
          <w:lang w:val="es-ES"/>
        </w:rPr>
        <w:t xml:space="preserve"> por Resolución del Director General de Secretaría del Ministerio, de fecha 24 de febrero de 2015, se autorizó a la División Contabilidad y Finanzas a transferir</w:t>
      </w:r>
      <w:r w:rsidR="002661F8" w:rsidRPr="00241746">
        <w:rPr>
          <w:rFonts w:ascii="Arial" w:hAnsi="Arial" w:cs="Arial"/>
          <w:sz w:val="24"/>
          <w:szCs w:val="24"/>
          <w:lang w:val="es-ES"/>
        </w:rPr>
        <w:t xml:space="preserve"> a la UDELAR (Facultad de Química) la suma de $ 212.029, correspondiente al ejercicio 2015, para la ejecución del Convenio Específico mencionado;</w:t>
      </w:r>
    </w:p>
    <w:p w:rsidR="002307C3" w:rsidRDefault="0057419D" w:rsidP="002307C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5</w:t>
      </w:r>
      <w:r w:rsidR="002661F8" w:rsidRPr="009260D4">
        <w:rPr>
          <w:rFonts w:ascii="Arial" w:hAnsi="Arial" w:cs="Arial"/>
          <w:b/>
          <w:sz w:val="24"/>
          <w:szCs w:val="24"/>
          <w:lang w:val="es-ES"/>
        </w:rPr>
        <w:t>)</w:t>
      </w:r>
      <w:r w:rsidR="002661F8" w:rsidRPr="00241746">
        <w:rPr>
          <w:rFonts w:ascii="Arial" w:hAnsi="Arial" w:cs="Arial"/>
          <w:sz w:val="24"/>
          <w:szCs w:val="24"/>
          <w:lang w:val="es-ES"/>
        </w:rPr>
        <w:t xml:space="preserve"> que, asimismo, por Resolución del Director General de Secretaría del Ministerio, de fecha 14 de junio de 2017, se autorizó a la División Contabilidad y Finanzas a transferir a la UDELAR (Facultad de Química) la suma de $ 239.457, correspondiente al ejercicio 2016, para la ejecución del Convenio Específicos ut supra referido;                          </w:t>
      </w:r>
    </w:p>
    <w:p w:rsidR="00A66CA7" w:rsidRPr="002307C3" w:rsidRDefault="00241746" w:rsidP="002307C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41746">
        <w:rPr>
          <w:rFonts w:ascii="Arial" w:hAnsi="Arial" w:cs="Arial"/>
          <w:b/>
          <w:sz w:val="24"/>
          <w:szCs w:val="24"/>
          <w:lang w:val="es-ES"/>
        </w:rPr>
        <w:t xml:space="preserve">6) </w:t>
      </w:r>
      <w:r>
        <w:rPr>
          <w:rFonts w:ascii="Arial" w:hAnsi="Arial" w:cs="Arial"/>
          <w:sz w:val="24"/>
          <w:szCs w:val="24"/>
          <w:lang w:val="es-ES"/>
        </w:rPr>
        <w:t xml:space="preserve">que dicho Convenio fue remitido a la Auditoría destacada ante el Ministerio el 18 de setiembre de </w:t>
      </w:r>
      <w:r w:rsidR="0057419D">
        <w:rPr>
          <w:rFonts w:ascii="Arial" w:hAnsi="Arial" w:cs="Arial"/>
          <w:sz w:val="24"/>
          <w:szCs w:val="24"/>
          <w:lang w:val="es-ES"/>
        </w:rPr>
        <w:t>2017, y las Auditoras</w:t>
      </w:r>
      <w:r>
        <w:rPr>
          <w:rFonts w:ascii="Arial" w:hAnsi="Arial" w:cs="Arial"/>
          <w:sz w:val="24"/>
          <w:szCs w:val="24"/>
          <w:lang w:val="es-ES"/>
        </w:rPr>
        <w:t xml:space="preserve"> sol</w:t>
      </w:r>
      <w:r w:rsidR="0057419D">
        <w:rPr>
          <w:rFonts w:ascii="Arial" w:hAnsi="Arial" w:cs="Arial"/>
          <w:sz w:val="24"/>
          <w:szCs w:val="24"/>
          <w:lang w:val="es-ES"/>
        </w:rPr>
        <w:t>icitaron su remisión</w:t>
      </w:r>
      <w:r>
        <w:rPr>
          <w:rFonts w:ascii="Arial" w:hAnsi="Arial" w:cs="Arial"/>
          <w:sz w:val="24"/>
          <w:szCs w:val="24"/>
          <w:lang w:val="es-ES"/>
        </w:rPr>
        <w:t xml:space="preserve"> a este Tribunal, ya que no había sido remitido previamente para su intervención;</w:t>
      </w:r>
      <w:r w:rsidR="009063CA">
        <w:rPr>
          <w:rFonts w:ascii="Arial" w:hAnsi="Arial" w:cs="Arial"/>
          <w:sz w:val="24"/>
          <w:szCs w:val="24"/>
          <w:lang w:val="es-ES"/>
        </w:rPr>
        <w:tab/>
      </w:r>
      <w:r w:rsidR="00AF6B28">
        <w:rPr>
          <w:rFonts w:ascii="Arial" w:hAnsi="Arial" w:cs="Arial"/>
          <w:sz w:val="24"/>
          <w:szCs w:val="24"/>
          <w:lang w:val="es-ES"/>
        </w:rPr>
        <w:tab/>
      </w:r>
      <w:r w:rsidR="00AF6B28">
        <w:rPr>
          <w:rFonts w:ascii="Arial" w:hAnsi="Arial" w:cs="Arial"/>
          <w:sz w:val="24"/>
          <w:szCs w:val="24"/>
          <w:lang w:val="es-ES"/>
        </w:rPr>
        <w:tab/>
        <w:t xml:space="preserve">      </w:t>
      </w:r>
      <w:r w:rsidR="00AF6B28">
        <w:rPr>
          <w:rFonts w:ascii="Arial" w:hAnsi="Arial" w:cs="Arial"/>
          <w:sz w:val="24"/>
          <w:szCs w:val="24"/>
          <w:lang w:val="es-ES"/>
        </w:rPr>
        <w:tab/>
      </w:r>
      <w:r w:rsidR="00AF6B28">
        <w:rPr>
          <w:rFonts w:ascii="Arial" w:hAnsi="Arial" w:cs="Arial"/>
          <w:sz w:val="24"/>
          <w:szCs w:val="24"/>
          <w:lang w:val="es-ES"/>
        </w:rPr>
        <w:tab/>
        <w:t xml:space="preserve">     </w:t>
      </w:r>
    </w:p>
    <w:p w:rsidR="00241746" w:rsidRDefault="00A66CA7" w:rsidP="002307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A66CA7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 w:rsidR="00241746"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>
        <w:rPr>
          <w:rFonts w:ascii="Arial" w:hAnsi="Arial" w:cs="Arial"/>
          <w:sz w:val="24"/>
          <w:szCs w:val="24"/>
          <w:lang w:val="es-ES"/>
        </w:rPr>
        <w:t xml:space="preserve">que el convenio </w:t>
      </w:r>
      <w:r w:rsidR="00241746">
        <w:rPr>
          <w:rFonts w:ascii="Arial" w:hAnsi="Arial" w:cs="Arial"/>
          <w:sz w:val="24"/>
          <w:szCs w:val="24"/>
          <w:lang w:val="es-ES"/>
        </w:rPr>
        <w:t xml:space="preserve">fue </w:t>
      </w:r>
      <w:r>
        <w:rPr>
          <w:rFonts w:ascii="Arial" w:hAnsi="Arial" w:cs="Arial"/>
          <w:sz w:val="24"/>
          <w:szCs w:val="24"/>
          <w:lang w:val="es-ES"/>
        </w:rPr>
        <w:t xml:space="preserve">suscrito el </w:t>
      </w:r>
      <w:r w:rsidR="007B08F3">
        <w:rPr>
          <w:rFonts w:ascii="Arial" w:hAnsi="Arial" w:cs="Arial"/>
          <w:sz w:val="24"/>
          <w:szCs w:val="24"/>
          <w:lang w:val="es-ES"/>
        </w:rPr>
        <w:t>16 de junio de 2014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241746">
        <w:rPr>
          <w:rFonts w:ascii="Arial" w:hAnsi="Arial" w:cs="Arial"/>
          <w:sz w:val="24"/>
          <w:szCs w:val="24"/>
          <w:lang w:val="es-ES"/>
        </w:rPr>
        <w:t xml:space="preserve">y </w:t>
      </w:r>
      <w:r>
        <w:rPr>
          <w:rFonts w:ascii="Arial" w:hAnsi="Arial" w:cs="Arial"/>
          <w:sz w:val="24"/>
          <w:szCs w:val="24"/>
          <w:lang w:val="es-ES"/>
        </w:rPr>
        <w:t xml:space="preserve">no fue remitido </w:t>
      </w:r>
      <w:r w:rsidR="0057419D">
        <w:rPr>
          <w:rFonts w:ascii="Arial" w:hAnsi="Arial" w:cs="Arial"/>
          <w:sz w:val="24"/>
          <w:szCs w:val="24"/>
          <w:lang w:val="es-ES"/>
        </w:rPr>
        <w:t xml:space="preserve"> consideración de este Tribunal</w:t>
      </w:r>
      <w:r w:rsidR="00241746">
        <w:rPr>
          <w:rFonts w:ascii="Arial" w:hAnsi="Arial" w:cs="Arial"/>
          <w:sz w:val="24"/>
          <w:szCs w:val="24"/>
          <w:lang w:val="es-ES"/>
        </w:rPr>
        <w:t xml:space="preserve"> hasta la fecha; </w:t>
      </w:r>
    </w:p>
    <w:p w:rsidR="00A66CA7" w:rsidRDefault="00241746" w:rsidP="002307C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241746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7B08F3">
        <w:rPr>
          <w:rFonts w:ascii="Arial" w:hAnsi="Arial" w:cs="Arial"/>
          <w:sz w:val="24"/>
          <w:szCs w:val="24"/>
          <w:lang w:val="es-ES"/>
        </w:rPr>
        <w:t>partir de</w:t>
      </w:r>
      <w:r w:rsidR="00A66CA7">
        <w:rPr>
          <w:rFonts w:ascii="Arial" w:hAnsi="Arial" w:cs="Arial"/>
          <w:sz w:val="24"/>
          <w:szCs w:val="24"/>
          <w:lang w:val="es-ES"/>
        </w:rPr>
        <w:t xml:space="preserve"> su suscripción, </w:t>
      </w:r>
      <w:r w:rsidR="007B08F3">
        <w:rPr>
          <w:rFonts w:ascii="Arial" w:hAnsi="Arial" w:cs="Arial"/>
          <w:sz w:val="24"/>
          <w:szCs w:val="24"/>
          <w:lang w:val="es-ES"/>
        </w:rPr>
        <w:t xml:space="preserve">se </w:t>
      </w:r>
      <w:r>
        <w:rPr>
          <w:rFonts w:ascii="Arial" w:hAnsi="Arial" w:cs="Arial"/>
          <w:sz w:val="24"/>
          <w:szCs w:val="24"/>
          <w:lang w:val="es-ES"/>
        </w:rPr>
        <w:t>gener</w:t>
      </w:r>
      <w:r w:rsidR="009260D4">
        <w:rPr>
          <w:rFonts w:ascii="Arial" w:hAnsi="Arial" w:cs="Arial"/>
          <w:sz w:val="24"/>
          <w:szCs w:val="24"/>
          <w:lang w:val="es-ES"/>
        </w:rPr>
        <w:t xml:space="preserve">aron gastos que no fueron sometidos a la intervención preventiva que constitucionalmente le corresponde a este </w:t>
      </w:r>
      <w:r w:rsidR="0057419D">
        <w:rPr>
          <w:rFonts w:ascii="Arial" w:hAnsi="Arial" w:cs="Arial"/>
          <w:sz w:val="24"/>
          <w:szCs w:val="24"/>
          <w:lang w:val="es-ES"/>
        </w:rPr>
        <w:t>Tribunal</w:t>
      </w:r>
      <w:r w:rsidR="00A66CA7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A66CA7" w:rsidRDefault="00A66CA7" w:rsidP="002307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A66CA7">
        <w:rPr>
          <w:rFonts w:ascii="Arial" w:hAnsi="Arial" w:cs="Arial"/>
          <w:b/>
          <w:sz w:val="24"/>
          <w:szCs w:val="24"/>
          <w:lang w:val="es-ES"/>
        </w:rPr>
        <w:t>ATENTO,</w:t>
      </w:r>
      <w:r w:rsidRPr="00A66CA7">
        <w:rPr>
          <w:rFonts w:ascii="Arial" w:hAnsi="Arial" w:cs="Arial"/>
          <w:sz w:val="24"/>
          <w:szCs w:val="24"/>
          <w:lang w:val="es-ES"/>
        </w:rPr>
        <w:t xml:space="preserve"> a lo</w:t>
      </w:r>
      <w:r>
        <w:rPr>
          <w:rFonts w:ascii="Arial" w:hAnsi="Arial" w:cs="Arial"/>
          <w:sz w:val="24"/>
          <w:szCs w:val="24"/>
          <w:lang w:val="es-ES"/>
        </w:rPr>
        <w:t xml:space="preserve"> precedentemente expuesto</w:t>
      </w:r>
      <w:r w:rsidR="009260D4">
        <w:rPr>
          <w:rFonts w:ascii="Arial" w:hAnsi="Arial" w:cs="Arial"/>
          <w:sz w:val="24"/>
          <w:szCs w:val="24"/>
          <w:lang w:val="es-ES"/>
        </w:rPr>
        <w:t xml:space="preserve"> y a lo dispuesto por el artículo 211 literal B) de la Constitución de la República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A66CA7" w:rsidRDefault="00A66CA7" w:rsidP="002307C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66CA7"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DE0C60" w:rsidRDefault="00DE0C60" w:rsidP="002307C3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 w:rsidRPr="00DE0C60">
        <w:rPr>
          <w:rFonts w:ascii="Arial" w:hAnsi="Arial" w:cs="Arial"/>
          <w:sz w:val="24"/>
          <w:szCs w:val="24"/>
          <w:lang w:val="es-ES"/>
        </w:rPr>
        <w:t>Obse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DE0C60">
        <w:rPr>
          <w:rFonts w:ascii="Arial" w:hAnsi="Arial" w:cs="Arial"/>
          <w:sz w:val="24"/>
          <w:szCs w:val="24"/>
          <w:lang w:val="es-ES"/>
        </w:rPr>
        <w:t>var el convenio</w:t>
      </w:r>
      <w:r w:rsidR="009260D4">
        <w:rPr>
          <w:rFonts w:ascii="Arial" w:hAnsi="Arial" w:cs="Arial"/>
          <w:sz w:val="24"/>
          <w:szCs w:val="24"/>
          <w:lang w:val="es-ES"/>
        </w:rPr>
        <w:t xml:space="preserve"> y los gastos emergentes del mismo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E0C60" w:rsidRDefault="009260D4" w:rsidP="002307C3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Comunicar a las </w:t>
      </w:r>
      <w:r w:rsidR="00DE0C60">
        <w:rPr>
          <w:rFonts w:ascii="Arial" w:hAnsi="Arial" w:cs="Arial"/>
          <w:sz w:val="24"/>
          <w:szCs w:val="24"/>
          <w:lang w:val="es-ES"/>
        </w:rPr>
        <w:t xml:space="preserve"> Contador</w:t>
      </w:r>
      <w:r>
        <w:rPr>
          <w:rFonts w:ascii="Arial" w:hAnsi="Arial" w:cs="Arial"/>
          <w:sz w:val="24"/>
          <w:szCs w:val="24"/>
          <w:lang w:val="es-ES"/>
        </w:rPr>
        <w:t>as</w:t>
      </w:r>
      <w:r w:rsidR="00DE0C60">
        <w:rPr>
          <w:rFonts w:ascii="Arial" w:hAnsi="Arial" w:cs="Arial"/>
          <w:sz w:val="24"/>
          <w:szCs w:val="24"/>
          <w:lang w:val="es-ES"/>
        </w:rPr>
        <w:t xml:space="preserve"> Auditor</w:t>
      </w:r>
      <w:r>
        <w:rPr>
          <w:rFonts w:ascii="Arial" w:hAnsi="Arial" w:cs="Arial"/>
          <w:sz w:val="24"/>
          <w:szCs w:val="24"/>
          <w:lang w:val="es-ES"/>
        </w:rPr>
        <w:t>as destacadas</w:t>
      </w:r>
      <w:r w:rsidR="00DE0C60">
        <w:rPr>
          <w:rFonts w:ascii="Arial" w:hAnsi="Arial" w:cs="Arial"/>
          <w:sz w:val="24"/>
          <w:szCs w:val="24"/>
          <w:lang w:val="es-ES"/>
        </w:rPr>
        <w:t xml:space="preserve"> ante el </w:t>
      </w:r>
      <w:r w:rsidR="002307C3" w:rsidRPr="00521894">
        <w:rPr>
          <w:rFonts w:ascii="Arial" w:hAnsi="Arial" w:cs="Arial"/>
          <w:sz w:val="24"/>
          <w:szCs w:val="24"/>
          <w:lang w:val="es-ES"/>
        </w:rPr>
        <w:t>Ministerio de Ganadería, Agricultura y Pesca</w:t>
      </w:r>
      <w:r w:rsidR="00DE0C60">
        <w:rPr>
          <w:rFonts w:ascii="Arial" w:hAnsi="Arial" w:cs="Arial"/>
          <w:sz w:val="24"/>
          <w:szCs w:val="24"/>
          <w:lang w:val="es-ES"/>
        </w:rPr>
        <w:t xml:space="preserve">; y </w:t>
      </w:r>
    </w:p>
    <w:p w:rsidR="00DE0C60" w:rsidRDefault="009260D4" w:rsidP="002307C3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9260D4" w:rsidRDefault="002307C3" w:rsidP="002307C3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CLC</w:t>
      </w:r>
    </w:p>
    <w:p w:rsidR="009260D4" w:rsidRDefault="009260D4" w:rsidP="00DE0C60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9260D4" w:rsidSect="006A6F9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519"/>
    <w:multiLevelType w:val="hybridMultilevel"/>
    <w:tmpl w:val="E36AE994"/>
    <w:lvl w:ilvl="0" w:tplc="8ACC37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C4"/>
    <w:rsid w:val="000766A5"/>
    <w:rsid w:val="000B27D9"/>
    <w:rsid w:val="0011472C"/>
    <w:rsid w:val="001F3788"/>
    <w:rsid w:val="002307C3"/>
    <w:rsid w:val="00241746"/>
    <w:rsid w:val="0024583B"/>
    <w:rsid w:val="002661F8"/>
    <w:rsid w:val="002D0B52"/>
    <w:rsid w:val="002E3632"/>
    <w:rsid w:val="004A736E"/>
    <w:rsid w:val="00521894"/>
    <w:rsid w:val="0057419D"/>
    <w:rsid w:val="006779C4"/>
    <w:rsid w:val="00694343"/>
    <w:rsid w:val="006A6F99"/>
    <w:rsid w:val="007B08F3"/>
    <w:rsid w:val="007E6798"/>
    <w:rsid w:val="009063CA"/>
    <w:rsid w:val="00920A21"/>
    <w:rsid w:val="009260D4"/>
    <w:rsid w:val="00A6263F"/>
    <w:rsid w:val="00A66CA7"/>
    <w:rsid w:val="00AF6B28"/>
    <w:rsid w:val="00BD2212"/>
    <w:rsid w:val="00D732EE"/>
    <w:rsid w:val="00DD749B"/>
    <w:rsid w:val="00DE0C60"/>
    <w:rsid w:val="00ED450F"/>
    <w:rsid w:val="00F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2017-10-17T19:18:00Z</cp:lastPrinted>
  <dcterms:created xsi:type="dcterms:W3CDTF">2017-10-17T19:17:00Z</dcterms:created>
  <dcterms:modified xsi:type="dcterms:W3CDTF">2017-10-17T19:18:00Z</dcterms:modified>
</cp:coreProperties>
</file>