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17" w:rsidRPr="00161683" w:rsidRDefault="00E64417" w:rsidP="00E64417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Cs w:val="24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Cs w:val="24"/>
          <w:lang w:val="es-ES_tradnl"/>
        </w:rPr>
        <w:t>RES.</w:t>
      </w:r>
      <w:r w:rsidR="00367C58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2729/17</w:t>
      </w:r>
    </w:p>
    <w:p w:rsidR="00E64417" w:rsidRDefault="00E64417" w:rsidP="00E64417">
      <w:pPr>
        <w:tabs>
          <w:tab w:val="center" w:pos="4253"/>
          <w:tab w:val="left" w:pos="7155"/>
        </w:tabs>
        <w:suppressAutoHyphens/>
        <w:spacing w:line="240" w:lineRule="auto"/>
        <w:jc w:val="left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ab/>
      </w:r>
    </w:p>
    <w:p w:rsidR="00E64417" w:rsidRDefault="00E64417" w:rsidP="00E64417">
      <w:pPr>
        <w:tabs>
          <w:tab w:val="center" w:pos="4253"/>
          <w:tab w:val="left" w:pos="7155"/>
        </w:tabs>
        <w:suppressAutoHyphens/>
        <w:spacing w:line="240" w:lineRule="auto"/>
        <w:jc w:val="left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ab/>
      </w:r>
    </w:p>
    <w:p w:rsidR="00E64417" w:rsidRPr="004746D1" w:rsidRDefault="00E64417" w:rsidP="00E6441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RESOLUCION ADOPTADA POR EL</w:t>
      </w:r>
    </w:p>
    <w:p w:rsidR="00E64417" w:rsidRPr="004746D1" w:rsidRDefault="00E64417" w:rsidP="00E6441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E64417" w:rsidRPr="004746D1" w:rsidRDefault="00E64417" w:rsidP="00E6441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>TRIBUNAL DE CUENTAS</w:t>
      </w:r>
    </w:p>
    <w:p w:rsidR="00E64417" w:rsidRPr="004746D1" w:rsidRDefault="00E64417" w:rsidP="00E64417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E64417" w:rsidRPr="004746D1" w:rsidRDefault="00E64417" w:rsidP="00E6441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 w:rsidRPr="004746D1">
        <w:rPr>
          <w:rFonts w:ascii="Arial" w:hAnsi="Arial" w:cs="Arial"/>
          <w:b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Cs w:val="24"/>
          <w:lang w:val="es-ES_tradnl"/>
        </w:rPr>
        <w:t xml:space="preserve">23 </w:t>
      </w:r>
      <w:r w:rsidRPr="00A03CC2">
        <w:rPr>
          <w:rFonts w:ascii="Arial" w:hAnsi="Arial" w:cs="Arial"/>
          <w:b/>
          <w:szCs w:val="24"/>
          <w:lang w:val="es-ES_tradnl"/>
        </w:rPr>
        <w:t xml:space="preserve">DE </w:t>
      </w:r>
      <w:r>
        <w:rPr>
          <w:rFonts w:ascii="Arial" w:hAnsi="Arial" w:cs="Arial"/>
          <w:b/>
          <w:szCs w:val="24"/>
          <w:lang w:val="es-ES_tradnl"/>
        </w:rPr>
        <w:t>AGOSTO</w:t>
      </w:r>
      <w:r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DE 2017</w:t>
      </w:r>
    </w:p>
    <w:p w:rsidR="00E64417" w:rsidRPr="004746D1" w:rsidRDefault="00E64417" w:rsidP="00E6441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</w:p>
    <w:p w:rsidR="00E64417" w:rsidRPr="004746D1" w:rsidRDefault="00E64417" w:rsidP="00E64417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Cs w:val="24"/>
          <w:lang w:val="es-ES_tradnl"/>
        </w:rPr>
      </w:pPr>
      <w:r>
        <w:rPr>
          <w:rFonts w:ascii="Arial" w:hAnsi="Arial" w:cs="Arial"/>
          <w:b/>
          <w:szCs w:val="24"/>
          <w:lang w:val="es-ES_tradnl"/>
        </w:rPr>
        <w:t>(E.</w:t>
      </w:r>
      <w:r w:rsidR="00367C58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E.</w:t>
      </w:r>
      <w:r w:rsidR="00367C58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Nº 2017-17-1-0004603</w:t>
      </w:r>
      <w:r w:rsidRPr="004746D1">
        <w:rPr>
          <w:rFonts w:ascii="Arial" w:hAnsi="Arial" w:cs="Arial"/>
          <w:b/>
          <w:szCs w:val="24"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szCs w:val="24"/>
          <w:lang w:val="es-ES_tradnl"/>
        </w:rPr>
        <w:t>E</w:t>
      </w:r>
      <w:r>
        <w:rPr>
          <w:rFonts w:ascii="Arial" w:hAnsi="Arial" w:cs="Arial"/>
          <w:b/>
          <w:szCs w:val="24"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szCs w:val="24"/>
          <w:lang w:val="es-ES_tradnl"/>
        </w:rPr>
        <w:t>.</w:t>
      </w:r>
      <w:r w:rsidR="00367C58">
        <w:rPr>
          <w:rFonts w:ascii="Arial" w:hAnsi="Arial" w:cs="Arial"/>
          <w:b/>
          <w:szCs w:val="24"/>
          <w:lang w:val="es-ES_tradnl"/>
        </w:rPr>
        <w:t xml:space="preserve"> </w:t>
      </w:r>
      <w:r>
        <w:rPr>
          <w:rFonts w:ascii="Arial" w:hAnsi="Arial" w:cs="Arial"/>
          <w:b/>
          <w:szCs w:val="24"/>
          <w:lang w:val="es-ES_tradnl"/>
        </w:rPr>
        <w:t>N° 3697</w:t>
      </w:r>
      <w:r w:rsidRPr="004746D1">
        <w:rPr>
          <w:rFonts w:ascii="Arial" w:hAnsi="Arial" w:cs="Arial"/>
          <w:b/>
          <w:szCs w:val="24"/>
          <w:lang w:val="es-ES_tradnl"/>
        </w:rPr>
        <w:t>/</w:t>
      </w:r>
      <w:r>
        <w:rPr>
          <w:rFonts w:ascii="Arial" w:hAnsi="Arial" w:cs="Arial"/>
          <w:b/>
          <w:szCs w:val="24"/>
          <w:lang w:val="es-ES_tradnl"/>
        </w:rPr>
        <w:t>17</w:t>
      </w:r>
      <w:r w:rsidRPr="004746D1">
        <w:rPr>
          <w:rFonts w:ascii="Arial" w:hAnsi="Arial" w:cs="Arial"/>
          <w:b/>
          <w:szCs w:val="24"/>
          <w:lang w:val="es-ES_tradnl"/>
        </w:rPr>
        <w:t>)</w:t>
      </w:r>
    </w:p>
    <w:p w:rsidR="00E64417" w:rsidRDefault="00E64417" w:rsidP="00E64417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E64417" w:rsidRPr="004746D1" w:rsidRDefault="00E64417" w:rsidP="00E64417">
      <w:pPr>
        <w:tabs>
          <w:tab w:val="center" w:pos="4253"/>
        </w:tabs>
        <w:suppressAutoHyphens/>
        <w:jc w:val="center"/>
        <w:rPr>
          <w:rFonts w:ascii="Arial" w:hAnsi="Arial" w:cs="Arial"/>
          <w:spacing w:val="-3"/>
          <w:szCs w:val="24"/>
          <w:lang w:val="es-ES_tradnl"/>
        </w:rPr>
      </w:pPr>
    </w:p>
    <w:p w:rsidR="000609EC" w:rsidRDefault="000609EC" w:rsidP="00367C5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E64417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0E25A7">
        <w:rPr>
          <w:rFonts w:ascii="Arial" w:hAnsi="Arial"/>
        </w:rPr>
        <w:t>19</w:t>
      </w:r>
      <w:r>
        <w:rPr>
          <w:rFonts w:ascii="Arial" w:hAnsi="Arial"/>
        </w:rPr>
        <w:t xml:space="preserve"> de </w:t>
      </w:r>
      <w:r w:rsidR="000E25A7">
        <w:rPr>
          <w:rFonts w:ascii="Arial" w:hAnsi="Arial"/>
        </w:rPr>
        <w:t>julio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A115D8">
        <w:rPr>
          <w:rFonts w:ascii="Arial" w:hAnsi="Arial"/>
        </w:rPr>
        <w:t>Bella Unión</w:t>
      </w:r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0E25A7">
        <w:rPr>
          <w:rFonts w:ascii="Arial" w:hAnsi="Arial"/>
        </w:rPr>
        <w:t>febrero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367C58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el Municipio de </w:t>
      </w:r>
      <w:r w:rsidR="005317AB">
        <w:rPr>
          <w:rFonts w:ascii="Arial" w:hAnsi="Arial"/>
          <w:lang w:val="es-MX"/>
        </w:rPr>
        <w:t>B</w:t>
      </w:r>
      <w:r w:rsidR="00A115D8">
        <w:rPr>
          <w:rFonts w:ascii="Arial" w:hAnsi="Arial"/>
          <w:lang w:val="es-MX"/>
        </w:rPr>
        <w:t xml:space="preserve">ella Unión </w:t>
      </w:r>
      <w:r w:rsidR="00E64417">
        <w:rPr>
          <w:rFonts w:ascii="Arial" w:hAnsi="Arial"/>
          <w:lang w:val="es-MX"/>
        </w:rPr>
        <w:t>tres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0E25A7">
        <w:rPr>
          <w:rFonts w:ascii="Arial" w:hAnsi="Arial"/>
          <w:lang w:val="es-MX"/>
        </w:rPr>
        <w:t>92.668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0E25A7">
        <w:rPr>
          <w:rFonts w:ascii="Arial" w:hAnsi="Arial"/>
          <w:lang w:val="es-MX"/>
        </w:rPr>
        <w:t>febrero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</w:t>
      </w:r>
      <w:r w:rsidR="00E64417">
        <w:rPr>
          <w:rFonts w:ascii="Arial" w:hAnsi="Arial"/>
          <w:lang w:val="es-MX"/>
        </w:rPr>
        <w:t>A</w:t>
      </w:r>
      <w:r w:rsidR="000742F1">
        <w:rPr>
          <w:rFonts w:ascii="Arial" w:hAnsi="Arial"/>
          <w:lang w:val="es-MX"/>
        </w:rPr>
        <w:t>rt</w:t>
      </w:r>
      <w:r w:rsidR="00E64417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B02E00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367C58">
        <w:rPr>
          <w:rFonts w:ascii="Arial" w:hAnsi="Arial"/>
          <w:lang w:val="es-MX"/>
        </w:rPr>
        <w:t>;</w:t>
      </w:r>
    </w:p>
    <w:p w:rsidR="00F02EA7" w:rsidRDefault="005317AB" w:rsidP="00367C58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DF24CF">
        <w:rPr>
          <w:rFonts w:ascii="Arial" w:hAnsi="Arial"/>
          <w:spacing w:val="-3"/>
          <w:lang w:val="es-ES_tradnl"/>
        </w:rPr>
        <w:t xml:space="preserve">no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E64417" w:rsidRDefault="000609EC" w:rsidP="00367C58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E64417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E64417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 w:rsidR="00E64417">
        <w:rPr>
          <w:rFonts w:ascii="Arial" w:hAnsi="Arial"/>
          <w:spacing w:val="-3"/>
          <w:lang w:val="es-ES_tradnl"/>
        </w:rPr>
        <w:t>;</w:t>
      </w:r>
    </w:p>
    <w:p w:rsidR="00001DAD" w:rsidRDefault="00001DAD" w:rsidP="00367C58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DF24CF">
        <w:rPr>
          <w:rFonts w:ascii="Arial" w:hAnsi="Arial"/>
          <w:spacing w:val="-3"/>
          <w:lang w:val="es-ES_tradnl"/>
        </w:rPr>
        <w:t>no se aportan nuevos elementos que ameriten el levantamiento de las observaciones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367C58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E64417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E64417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E64417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E64417" w:rsidRDefault="00E64417" w:rsidP="00E64417">
      <w:pPr>
        <w:tabs>
          <w:tab w:val="left" w:pos="-720"/>
        </w:tabs>
        <w:suppressAutoHyphens/>
        <w:ind w:firstLine="709"/>
        <w:rPr>
          <w:rFonts w:ascii="Arial" w:hAnsi="Arial" w:cs="Arial"/>
          <w:lang w:val="es-ES_tradnl"/>
        </w:rPr>
      </w:pPr>
    </w:p>
    <w:p w:rsidR="000609EC" w:rsidRDefault="000609EC" w:rsidP="00B047FD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7C78DC" w:rsidRDefault="000609EC" w:rsidP="00E64417">
      <w:pPr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5317AB">
        <w:rPr>
          <w:rFonts w:ascii="Arial" w:hAnsi="Arial"/>
          <w:lang w:val="es-MX"/>
        </w:rPr>
        <w:t>B</w:t>
      </w:r>
      <w:r w:rsidR="00A115D8">
        <w:rPr>
          <w:rFonts w:ascii="Arial" w:hAnsi="Arial"/>
          <w:lang w:val="es-MX"/>
        </w:rPr>
        <w:t>ella Unión</w:t>
      </w:r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E64417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64417">
      <w:pPr>
        <w:pStyle w:val="Prrafodelista"/>
        <w:numPr>
          <w:ilvl w:val="0"/>
          <w:numId w:val="1"/>
        </w:numPr>
        <w:ind w:left="426" w:hanging="426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5317AB">
        <w:rPr>
          <w:rFonts w:ascii="Arial" w:hAnsi="Arial"/>
          <w:lang w:val="es-MX"/>
        </w:rPr>
        <w:t>B</w:t>
      </w:r>
      <w:r w:rsidR="00A115D8">
        <w:rPr>
          <w:rFonts w:ascii="Arial" w:hAnsi="Arial"/>
          <w:lang w:val="es-MX"/>
        </w:rPr>
        <w:t xml:space="preserve">ella Unión </w:t>
      </w:r>
      <w:r w:rsidRPr="00EC48E3">
        <w:rPr>
          <w:rFonts w:ascii="Arial" w:hAnsi="Arial"/>
          <w:lang w:val="es-MX"/>
        </w:rPr>
        <w:t>y al Contador Delegado.</w:t>
      </w:r>
    </w:p>
    <w:p w:rsidR="00E64417" w:rsidRDefault="00E64417" w:rsidP="00E64417">
      <w:pPr>
        <w:rPr>
          <w:rFonts w:ascii="Arial" w:hAnsi="Arial"/>
          <w:lang w:val="es-MX"/>
        </w:rPr>
      </w:pPr>
    </w:p>
    <w:p w:rsidR="00E64417" w:rsidRPr="00E64417" w:rsidRDefault="00E64417" w:rsidP="00E64417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lc</w:t>
      </w:r>
      <w:proofErr w:type="spellEnd"/>
      <w:proofErr w:type="gramEnd"/>
    </w:p>
    <w:sectPr w:rsidR="00E64417" w:rsidRPr="00E64417" w:rsidSect="00E64417">
      <w:pgSz w:w="11907" w:h="16840" w:code="9"/>
      <w:pgMar w:top="3119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25A7"/>
    <w:rsid w:val="0011475E"/>
    <w:rsid w:val="00127D1E"/>
    <w:rsid w:val="00141C32"/>
    <w:rsid w:val="0016227D"/>
    <w:rsid w:val="00184233"/>
    <w:rsid w:val="001C2710"/>
    <w:rsid w:val="001F1E45"/>
    <w:rsid w:val="00216AA0"/>
    <w:rsid w:val="00237492"/>
    <w:rsid w:val="00251B9F"/>
    <w:rsid w:val="00251E66"/>
    <w:rsid w:val="002D2A83"/>
    <w:rsid w:val="002D6D90"/>
    <w:rsid w:val="002E5685"/>
    <w:rsid w:val="0036737E"/>
    <w:rsid w:val="00367C58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047FD"/>
    <w:rsid w:val="00B30523"/>
    <w:rsid w:val="00B745DB"/>
    <w:rsid w:val="00BB4EDD"/>
    <w:rsid w:val="00BB5448"/>
    <w:rsid w:val="00BC71D5"/>
    <w:rsid w:val="00BF1076"/>
    <w:rsid w:val="00BF5B3C"/>
    <w:rsid w:val="00C06DFB"/>
    <w:rsid w:val="00C33AC8"/>
    <w:rsid w:val="00C96B86"/>
    <w:rsid w:val="00CD216B"/>
    <w:rsid w:val="00D01251"/>
    <w:rsid w:val="00D444B1"/>
    <w:rsid w:val="00D65093"/>
    <w:rsid w:val="00D66F6E"/>
    <w:rsid w:val="00D92F42"/>
    <w:rsid w:val="00DC441B"/>
    <w:rsid w:val="00DF24CF"/>
    <w:rsid w:val="00E3788A"/>
    <w:rsid w:val="00E61933"/>
    <w:rsid w:val="00E62F0C"/>
    <w:rsid w:val="00E64417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407B-97EB-494B-9185-AE2B681E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5</cp:revision>
  <cp:lastPrinted>2017-08-11T15:25:00Z</cp:lastPrinted>
  <dcterms:created xsi:type="dcterms:W3CDTF">2017-08-30T18:54:00Z</dcterms:created>
  <dcterms:modified xsi:type="dcterms:W3CDTF">2017-11-13T18:11:00Z</dcterms:modified>
</cp:coreProperties>
</file>