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D26" w:rsidRPr="00786EEB" w:rsidRDefault="00397D26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3204/17</w:t>
      </w:r>
    </w:p>
    <w:p w:rsidR="00397D26" w:rsidRDefault="00397D26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397D26" w:rsidRPr="00762B34" w:rsidRDefault="00397D2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397D26" w:rsidRPr="00762B34" w:rsidRDefault="00397D26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397D26" w:rsidRPr="00762B34" w:rsidRDefault="00397D2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397D26" w:rsidRPr="00762B34" w:rsidRDefault="00397D26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397D26" w:rsidRPr="00762B34" w:rsidRDefault="00397D2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27 DE SETIEMBRE </w:t>
      </w:r>
      <w:r>
        <w:rPr>
          <w:rFonts w:ascii="Helvetica" w:hAnsi="Helvetica"/>
          <w:b/>
          <w:lang w:val="es-ES_tradnl"/>
        </w:rPr>
        <w:t>DE 2017</w:t>
      </w:r>
    </w:p>
    <w:p w:rsidR="00397D26" w:rsidRPr="00762B34" w:rsidRDefault="00397D2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397D26" w:rsidRPr="00397D26" w:rsidRDefault="00397D26">
      <w:pPr>
        <w:tabs>
          <w:tab w:val="center" w:pos="4253"/>
        </w:tabs>
        <w:suppressAutoHyphens/>
        <w:jc w:val="center"/>
        <w:rPr>
          <w:rFonts w:cs="Arial"/>
          <w:b/>
          <w:lang w:val="es-AR"/>
        </w:rPr>
      </w:pPr>
      <w:r w:rsidRPr="00397D26">
        <w:rPr>
          <w:rFonts w:cs="Arial"/>
          <w:b/>
          <w:lang w:val="es-AR"/>
        </w:rPr>
        <w:t xml:space="preserve">(E. E. Nº 2017-17-1-0006110, </w:t>
      </w:r>
      <w:proofErr w:type="spellStart"/>
      <w:r w:rsidRPr="00397D26">
        <w:rPr>
          <w:rFonts w:cs="Arial"/>
          <w:b/>
          <w:lang w:val="es-AR"/>
        </w:rPr>
        <w:t>Ent</w:t>
      </w:r>
      <w:proofErr w:type="spellEnd"/>
      <w:r w:rsidRPr="00397D26">
        <w:rPr>
          <w:rFonts w:cs="Arial"/>
          <w:b/>
          <w:lang w:val="es-AR"/>
        </w:rPr>
        <w:t>. N° 4884/17)</w:t>
      </w:r>
    </w:p>
    <w:p w:rsidR="00397D26" w:rsidRPr="00397D26" w:rsidRDefault="00397D2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397D26" w:rsidRDefault="00397D26" w:rsidP="00397D26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spacing w:val="-3"/>
          <w:lang w:val="es" w:eastAsia="es-AR"/>
        </w:rPr>
        <w:t>VISTO:</w:t>
      </w:r>
      <w:r>
        <w:rPr>
          <w:rFonts w:cs="Arial"/>
          <w:spacing w:val="-3"/>
          <w:lang w:val="es" w:eastAsia="es-AR"/>
        </w:rPr>
        <w:t xml:space="preserve"> estos antecedentes remitidos por la </w:t>
      </w:r>
      <w:r>
        <w:rPr>
          <w:rFonts w:cs="Arial"/>
          <w:lang w:val="es" w:eastAsia="es-AR"/>
        </w:rPr>
        <w:t>Administración de las Obras Sanitarias del Estado (OSE)</w:t>
      </w:r>
      <w:r>
        <w:rPr>
          <w:rFonts w:cs="Arial"/>
          <w:spacing w:val="-3"/>
          <w:lang w:val="es" w:eastAsia="es-AR"/>
        </w:rPr>
        <w:t xml:space="preserve">, relacionados con el acuerdo transaccional </w:t>
      </w:r>
      <w:r>
        <w:rPr>
          <w:rFonts w:cs="Arial"/>
          <w:lang w:val="es" w:eastAsia="es-AR"/>
        </w:rPr>
        <w:t xml:space="preserve">extrajudicial celebrado con el Sr. José Carlos </w:t>
      </w:r>
      <w:proofErr w:type="spellStart"/>
      <w:r>
        <w:rPr>
          <w:rFonts w:cs="Arial"/>
          <w:lang w:val="es" w:eastAsia="es-AR"/>
        </w:rPr>
        <w:t>Fagnono</w:t>
      </w:r>
      <w:proofErr w:type="spellEnd"/>
      <w:r>
        <w:rPr>
          <w:rFonts w:cs="Arial"/>
          <w:lang w:val="es" w:eastAsia="es-AR"/>
        </w:rPr>
        <w:t xml:space="preserve"> y la Sra. Lady Bollo;</w:t>
      </w:r>
    </w:p>
    <w:p w:rsidR="00397D26" w:rsidRDefault="00397D26" w:rsidP="00397D26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RESULTANDO: 1)</w:t>
      </w:r>
      <w:r>
        <w:rPr>
          <w:rFonts w:cs="Arial"/>
          <w:lang w:val="es" w:eastAsia="es-AR"/>
        </w:rPr>
        <w:t xml:space="preserve"> que el Sr. José Carlos </w:t>
      </w:r>
      <w:proofErr w:type="spellStart"/>
      <w:r>
        <w:rPr>
          <w:rFonts w:cs="Arial"/>
          <w:lang w:val="es" w:eastAsia="es-AR"/>
        </w:rPr>
        <w:t>Fagnono</w:t>
      </w:r>
      <w:proofErr w:type="spellEnd"/>
      <w:r>
        <w:rPr>
          <w:rFonts w:cs="Arial"/>
          <w:lang w:val="es" w:eastAsia="es-AR"/>
        </w:rPr>
        <w:t xml:space="preserve"> y la Sra. Lady Bollo  reclamaron a la Administración, la indemnización de los perjuicios padecidos como consecuencia de la rotura de una troncal de OSE, el día 24 de enero de 2017, en el balneario de Atlántida, Canelones;</w:t>
      </w:r>
    </w:p>
    <w:p w:rsidR="00397D26" w:rsidRDefault="00397D26" w:rsidP="00397D26">
      <w:pPr>
        <w:suppressAutoHyphens/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2)</w:t>
      </w:r>
      <w:r>
        <w:rPr>
          <w:rFonts w:cs="Arial"/>
          <w:lang w:val="es" w:eastAsia="es-AR"/>
        </w:rPr>
        <w:t xml:space="preserve"> que tras constatarse la existencia de los hechos alegados así como la entidad de los daños invocados por los reclamantes, con fecha 26/7/17, se efectuó un acuerdo entre </w:t>
      </w:r>
      <w:r>
        <w:rPr>
          <w:rFonts w:cs="Arial"/>
          <w:lang w:val="es" w:eastAsia="es-AR"/>
        </w:rPr>
        <w:t>las partes por el cual se tranzó</w:t>
      </w:r>
      <w:r>
        <w:rPr>
          <w:rFonts w:cs="Arial"/>
          <w:lang w:val="es" w:eastAsia="es-AR"/>
        </w:rPr>
        <w:t xml:space="preserve"> en el pago de la suma de $</w:t>
      </w:r>
      <w:r>
        <w:rPr>
          <w:rFonts w:cs="Arial"/>
          <w:lang w:val="es" w:eastAsia="es-AR"/>
        </w:rPr>
        <w:t xml:space="preserve"> </w:t>
      </w:r>
      <w:r>
        <w:rPr>
          <w:rFonts w:cs="Arial"/>
          <w:lang w:val="es" w:eastAsia="es-AR"/>
        </w:rPr>
        <w:t>53.918 por todo concepto, por parte de la Administración;</w:t>
      </w:r>
    </w:p>
    <w:p w:rsidR="00397D26" w:rsidRDefault="00397D26" w:rsidP="00397D26">
      <w:pPr>
        <w:suppressAutoHyphens/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" w:eastAsia="es-AR"/>
        </w:rPr>
      </w:pPr>
      <w:r w:rsidRPr="00397D26">
        <w:rPr>
          <w:rFonts w:cs="Arial"/>
          <w:b/>
          <w:lang w:val="es" w:eastAsia="es-AR"/>
        </w:rPr>
        <w:t>3)</w:t>
      </w:r>
      <w:r>
        <w:rPr>
          <w:rFonts w:cs="Arial"/>
          <w:lang w:val="es" w:eastAsia="es-AR"/>
        </w:rPr>
        <w:t xml:space="preserve"> que p</w:t>
      </w:r>
      <w:r>
        <w:rPr>
          <w:rFonts w:cs="Arial"/>
          <w:lang w:val="es" w:eastAsia="es-AR"/>
        </w:rPr>
        <w:t>or Resolución del Directorio N°</w:t>
      </w:r>
      <w:r>
        <w:rPr>
          <w:rFonts w:cs="Arial"/>
          <w:lang w:val="es" w:eastAsia="es-AR"/>
        </w:rPr>
        <w:t xml:space="preserve"> 987/17 de fecha 9 de agosto de 2017, se dispuso aprobar el acuerdo transaccional  efectuado, mediante el cual OSE se obligó a abonar a las cita</w:t>
      </w:r>
      <w:r>
        <w:rPr>
          <w:rFonts w:cs="Arial"/>
          <w:lang w:val="es" w:eastAsia="es-AR"/>
        </w:rPr>
        <w:t>das personas la suma total de $</w:t>
      </w:r>
      <w:r>
        <w:rPr>
          <w:rFonts w:cs="Arial"/>
          <w:lang w:val="es" w:eastAsia="es-AR"/>
        </w:rPr>
        <w:t>53.918, autorizándose a  tales efectos  un crédito por la suma referida;</w:t>
      </w:r>
    </w:p>
    <w:p w:rsidR="00397D26" w:rsidRDefault="00397D26" w:rsidP="00397D26">
      <w:pPr>
        <w:suppressAutoHyphens/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4) </w:t>
      </w:r>
      <w:r>
        <w:rPr>
          <w:rFonts w:cs="Arial"/>
          <w:lang w:val="es" w:eastAsia="es-AR"/>
        </w:rPr>
        <w:t>que se imputo la suma mencionada con cargo al Presupuesto de Compras 2017, vigente con disponibilidad suficiente en el Grupo 7 “Gastos no clasificados”;</w:t>
      </w:r>
    </w:p>
    <w:p w:rsidR="00397D26" w:rsidRDefault="00397D26" w:rsidP="00397D26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spacing w:val="-3"/>
          <w:lang w:val="es" w:eastAsia="es-AR"/>
        </w:rPr>
      </w:pPr>
      <w:r>
        <w:rPr>
          <w:rFonts w:cs="Arial"/>
          <w:b/>
          <w:bCs/>
          <w:spacing w:val="-3"/>
          <w:lang w:val="es" w:eastAsia="es-AR"/>
        </w:rPr>
        <w:lastRenderedPageBreak/>
        <w:t xml:space="preserve">CONSIDERANDO: </w:t>
      </w:r>
      <w:r>
        <w:rPr>
          <w:rFonts w:cs="Arial"/>
          <w:spacing w:val="-3"/>
          <w:lang w:val="es" w:eastAsia="es-AR"/>
        </w:rPr>
        <w:t xml:space="preserve"> </w:t>
      </w:r>
      <w:r>
        <w:rPr>
          <w:rFonts w:cs="Arial"/>
          <w:b/>
          <w:bCs/>
          <w:spacing w:val="-3"/>
          <w:lang w:val="es" w:eastAsia="es-AR"/>
        </w:rPr>
        <w:t xml:space="preserve">1) </w:t>
      </w:r>
      <w:r>
        <w:rPr>
          <w:rFonts w:cs="Arial"/>
          <w:spacing w:val="-3"/>
          <w:lang w:val="es" w:eastAsia="es-AR"/>
        </w:rPr>
        <w:t>que por Resolución, de</w:t>
      </w:r>
      <w:r>
        <w:rPr>
          <w:rFonts w:cs="Arial"/>
          <w:b/>
          <w:bCs/>
          <w:spacing w:val="-3"/>
          <w:lang w:val="es" w:eastAsia="es-AR"/>
        </w:rPr>
        <w:t xml:space="preserve"> </w:t>
      </w:r>
      <w:r>
        <w:rPr>
          <w:rFonts w:cs="Arial"/>
          <w:spacing w:val="-3"/>
          <w:lang w:val="es" w:eastAsia="es-AR"/>
        </w:rPr>
        <w:t>fecha 18 de junio de 200</w:t>
      </w:r>
      <w:r>
        <w:rPr>
          <w:rFonts w:cs="Arial"/>
          <w:spacing w:val="-3"/>
          <w:lang w:val="es" w:eastAsia="es-AR"/>
        </w:rPr>
        <w:t>8, en la redacción dada por el A</w:t>
      </w:r>
      <w:r>
        <w:rPr>
          <w:rFonts w:cs="Arial"/>
          <w:spacing w:val="-3"/>
          <w:lang w:val="es" w:eastAsia="es-AR"/>
        </w:rPr>
        <w:t>rtículo 2 de la Resolución del 23.12.2009, ambas  del Tribunal de Cuentas, se dispuso que se deben remitir al mismo, para su intervención, todos los gastos emergentes de transacciones  extrajudiciales y laudos  arbitrales, cualquiera sea su monto;</w:t>
      </w:r>
    </w:p>
    <w:p w:rsidR="00397D26" w:rsidRDefault="00397D26" w:rsidP="00397D26">
      <w:pPr>
        <w:suppressAutoHyphens/>
        <w:autoSpaceDE w:val="0"/>
        <w:autoSpaceDN w:val="0"/>
        <w:adjustRightInd w:val="0"/>
        <w:spacing w:line="360" w:lineRule="auto"/>
        <w:ind w:firstLine="3119"/>
        <w:jc w:val="both"/>
        <w:rPr>
          <w:rFonts w:cs="Arial"/>
          <w:spacing w:val="-3"/>
          <w:lang w:val="es" w:eastAsia="es-AR"/>
        </w:rPr>
      </w:pPr>
      <w:r>
        <w:rPr>
          <w:rFonts w:cs="Arial"/>
          <w:b/>
          <w:bCs/>
          <w:spacing w:val="-3"/>
          <w:lang w:val="es" w:eastAsia="es-AR"/>
        </w:rPr>
        <w:t xml:space="preserve">2) </w:t>
      </w:r>
      <w:r w:rsidRPr="00397D26">
        <w:rPr>
          <w:rFonts w:cs="Arial"/>
          <w:bCs/>
          <w:spacing w:val="-3"/>
          <w:lang w:val="es" w:eastAsia="es-AR"/>
        </w:rPr>
        <w:t>que</w:t>
      </w:r>
      <w:r>
        <w:rPr>
          <w:rFonts w:cs="Arial"/>
          <w:b/>
          <w:bCs/>
          <w:spacing w:val="-3"/>
          <w:lang w:val="es" w:eastAsia="es-AR"/>
        </w:rPr>
        <w:t xml:space="preserve"> </w:t>
      </w:r>
      <w:r>
        <w:rPr>
          <w:rFonts w:cs="Arial"/>
          <w:spacing w:val="-3"/>
          <w:lang w:val="es" w:eastAsia="es-AR"/>
        </w:rPr>
        <w:t xml:space="preserve">los aspectos que refieren a oportunidad o conveniencia de la misma, constituyen una cuestión de mérito cuya apreciación no encuadra en el ámbito de competencias de este Tribunal;  </w:t>
      </w:r>
    </w:p>
    <w:p w:rsidR="00397D26" w:rsidRDefault="00397D26" w:rsidP="00397D26">
      <w:pPr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spacing w:val="-3"/>
          <w:lang w:val="es" w:eastAsia="es-AR"/>
        </w:rPr>
      </w:pPr>
      <w:r>
        <w:rPr>
          <w:rFonts w:cs="Arial"/>
          <w:b/>
          <w:bCs/>
          <w:spacing w:val="-3"/>
          <w:lang w:val="es" w:eastAsia="es-AR"/>
        </w:rPr>
        <w:t>ATENTO:</w:t>
      </w:r>
      <w:r>
        <w:rPr>
          <w:rFonts w:cs="Arial"/>
          <w:spacing w:val="-3"/>
          <w:lang w:val="es" w:eastAsia="es-AR"/>
        </w:rPr>
        <w:t xml:space="preserve"> a lo precedentemente ex</w:t>
      </w:r>
      <w:r>
        <w:rPr>
          <w:rFonts w:cs="Arial"/>
          <w:spacing w:val="-3"/>
          <w:lang w:val="es" w:eastAsia="es-AR"/>
        </w:rPr>
        <w:t>puesto y a lo dispuesto por el Artículo 211 L</w:t>
      </w:r>
      <w:r>
        <w:rPr>
          <w:rFonts w:cs="Arial"/>
          <w:spacing w:val="-3"/>
          <w:lang w:val="es" w:eastAsia="es-AR"/>
        </w:rPr>
        <w:t>iteral B) de la Constitución</w:t>
      </w:r>
      <w:r>
        <w:rPr>
          <w:rFonts w:cs="Arial"/>
          <w:spacing w:val="-3"/>
          <w:lang w:val="es" w:eastAsia="es-AR"/>
        </w:rPr>
        <w:t xml:space="preserve"> de la República</w:t>
      </w:r>
      <w:r>
        <w:rPr>
          <w:rFonts w:cs="Arial"/>
          <w:spacing w:val="-3"/>
          <w:lang w:val="es" w:eastAsia="es-AR"/>
        </w:rPr>
        <w:t>;</w:t>
      </w:r>
    </w:p>
    <w:p w:rsidR="00397D26" w:rsidRDefault="00397D26" w:rsidP="00397D26">
      <w:pPr>
        <w:keepNext/>
        <w:tabs>
          <w:tab w:val="center" w:pos="4218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pacing w:val="-3"/>
          <w:lang w:val="es" w:eastAsia="es-AR"/>
        </w:rPr>
      </w:pPr>
      <w:r>
        <w:rPr>
          <w:rFonts w:cs="Arial"/>
          <w:b/>
          <w:bCs/>
          <w:spacing w:val="-3"/>
          <w:lang w:val="es" w:eastAsia="es-AR"/>
        </w:rPr>
        <w:t>EL TRIBUNAL ACUERDA</w:t>
      </w:r>
    </w:p>
    <w:p w:rsidR="00397D26" w:rsidRDefault="00397D26" w:rsidP="00397D26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360" w:hanging="360"/>
        <w:jc w:val="both"/>
        <w:rPr>
          <w:rFonts w:cs="Arial"/>
          <w:spacing w:val="-3"/>
          <w:lang w:val="es" w:eastAsia="es-AR"/>
        </w:rPr>
      </w:pPr>
      <w:r>
        <w:rPr>
          <w:rFonts w:cs="Arial"/>
          <w:spacing w:val="-3"/>
          <w:lang w:val="es" w:eastAsia="es-AR"/>
        </w:rPr>
        <w:t xml:space="preserve">Intervenir el gasto de  </w:t>
      </w:r>
      <w:r>
        <w:rPr>
          <w:rFonts w:cs="Arial"/>
          <w:lang w:val="es" w:eastAsia="es-AR"/>
        </w:rPr>
        <w:t>$ 53.918;</w:t>
      </w:r>
    </w:p>
    <w:p w:rsidR="00397D26" w:rsidRPr="00397D26" w:rsidRDefault="00397D26" w:rsidP="00397D26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360" w:hanging="360"/>
        <w:jc w:val="both"/>
      </w:pPr>
      <w:r>
        <w:rPr>
          <w:rFonts w:cs="Arial"/>
          <w:spacing w:val="-3"/>
          <w:lang w:val="es" w:eastAsia="es-AR"/>
        </w:rPr>
        <w:t>Devolver las actuaciones.</w:t>
      </w:r>
    </w:p>
    <w:p w:rsidR="00397D26" w:rsidRDefault="00397D26" w:rsidP="00397D26">
      <w:pPr>
        <w:suppressAutoHyphens/>
        <w:autoSpaceDE w:val="0"/>
        <w:autoSpaceDN w:val="0"/>
        <w:adjustRightInd w:val="0"/>
        <w:spacing w:line="360" w:lineRule="auto"/>
        <w:jc w:val="both"/>
        <w:rPr>
          <w:rFonts w:cs="Arial"/>
          <w:spacing w:val="-3"/>
          <w:lang w:val="es" w:eastAsia="es-AR"/>
        </w:rPr>
      </w:pPr>
    </w:p>
    <w:p w:rsidR="00397D26" w:rsidRDefault="00397D26" w:rsidP="00397D26">
      <w:pPr>
        <w:suppressAutoHyphens/>
        <w:autoSpaceDE w:val="0"/>
        <w:autoSpaceDN w:val="0"/>
        <w:adjustRightInd w:val="0"/>
        <w:spacing w:line="360" w:lineRule="auto"/>
        <w:jc w:val="both"/>
        <w:rPr>
          <w:rFonts w:cs="Arial"/>
          <w:spacing w:val="-3"/>
          <w:lang w:val="es" w:eastAsia="es-AR"/>
        </w:rPr>
      </w:pPr>
    </w:p>
    <w:p w:rsidR="00397D26" w:rsidRDefault="00397D26" w:rsidP="00397D26">
      <w:pPr>
        <w:suppressAutoHyphens/>
        <w:autoSpaceDE w:val="0"/>
        <w:autoSpaceDN w:val="0"/>
        <w:adjustRightInd w:val="0"/>
        <w:spacing w:line="360" w:lineRule="auto"/>
        <w:jc w:val="both"/>
        <w:rPr>
          <w:rFonts w:cs="Arial"/>
          <w:spacing w:val="-3"/>
          <w:lang w:val="es" w:eastAsia="es-AR"/>
        </w:rPr>
      </w:pPr>
    </w:p>
    <w:p w:rsidR="00397D26" w:rsidRDefault="00397D26" w:rsidP="00397D26">
      <w:pPr>
        <w:suppressAutoHyphens/>
        <w:autoSpaceDE w:val="0"/>
        <w:autoSpaceDN w:val="0"/>
        <w:adjustRightInd w:val="0"/>
        <w:spacing w:line="360" w:lineRule="auto"/>
        <w:jc w:val="both"/>
        <w:rPr>
          <w:rFonts w:cs="Arial"/>
          <w:spacing w:val="-3"/>
          <w:lang w:val="es" w:eastAsia="es-AR"/>
        </w:rPr>
      </w:pPr>
    </w:p>
    <w:p w:rsidR="00397D26" w:rsidRDefault="00397D26" w:rsidP="00397D26">
      <w:pPr>
        <w:suppressAutoHyphens/>
        <w:autoSpaceDE w:val="0"/>
        <w:autoSpaceDN w:val="0"/>
        <w:adjustRightInd w:val="0"/>
        <w:spacing w:line="360" w:lineRule="auto"/>
        <w:jc w:val="both"/>
        <w:rPr>
          <w:rFonts w:cs="Arial"/>
          <w:spacing w:val="-3"/>
          <w:lang w:val="es" w:eastAsia="es-AR"/>
        </w:rPr>
      </w:pPr>
    </w:p>
    <w:p w:rsidR="00F86359" w:rsidRDefault="00397D26" w:rsidP="00397D26">
      <w:pPr>
        <w:suppressAutoHyphens/>
        <w:autoSpaceDE w:val="0"/>
        <w:autoSpaceDN w:val="0"/>
        <w:adjustRightInd w:val="0"/>
        <w:spacing w:line="360" w:lineRule="auto"/>
        <w:ind w:hanging="426"/>
        <w:jc w:val="both"/>
      </w:pPr>
      <w:proofErr w:type="gramStart"/>
      <w:r>
        <w:rPr>
          <w:rFonts w:cs="Arial"/>
          <w:spacing w:val="-3"/>
          <w:lang w:val="es" w:eastAsia="es-AR"/>
        </w:rPr>
        <w:t>dc</w:t>
      </w:r>
      <w:bookmarkStart w:id="0" w:name="_GoBack"/>
      <w:bookmarkEnd w:id="0"/>
      <w:proofErr w:type="gramEnd"/>
      <w:r>
        <w:t xml:space="preserve"> </w:t>
      </w:r>
    </w:p>
    <w:sectPr w:rsidR="00F86359" w:rsidSect="00397D26">
      <w:pgSz w:w="12240" w:h="15840" w:code="1"/>
      <w:pgMar w:top="3289" w:right="1701" w:bottom="1701" w:left="1701" w:header="720" w:footer="720" w:gutter="0"/>
      <w:paperSrc w:first="4" w:other="4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77B4"/>
    <w:multiLevelType w:val="singleLevel"/>
    <w:tmpl w:val="22E86CFE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26"/>
    <w:rsid w:val="00330727"/>
    <w:rsid w:val="00397D26"/>
    <w:rsid w:val="009D365A"/>
    <w:rsid w:val="00F8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D26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D26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</cp:revision>
  <cp:lastPrinted>2017-10-02T19:19:00Z</cp:lastPrinted>
  <dcterms:created xsi:type="dcterms:W3CDTF">2017-10-02T19:09:00Z</dcterms:created>
  <dcterms:modified xsi:type="dcterms:W3CDTF">2017-10-02T19:20:00Z</dcterms:modified>
</cp:coreProperties>
</file>