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B6" w:rsidRPr="00D705B6" w:rsidRDefault="00D705B6" w:rsidP="00D705B6">
      <w:pPr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0"/>
          <w:lang w:val="es-ES" w:eastAsia="es-ES"/>
        </w:rPr>
      </w:pPr>
      <w:bookmarkStart w:id="0" w:name="_GoBack"/>
      <w:bookmarkEnd w:id="0"/>
      <w:r w:rsidRPr="00D705B6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 xml:space="preserve">CARPETA Nº: 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2015-17-1-0001550</w:t>
      </w:r>
    </w:p>
    <w:p w:rsidR="00D705B6" w:rsidRPr="00D705B6" w:rsidRDefault="00D705B6" w:rsidP="00D705B6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ENTRADA Nº:</w:t>
      </w:r>
      <w:r w:rsidRPr="00D705B6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4547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/17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ab/>
      </w:r>
    </w:p>
    <w:p w:rsidR="00D705B6" w:rsidRPr="00D705B6" w:rsidRDefault="00D705B6" w:rsidP="00D705B6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>FECHA:</w:t>
      </w:r>
      <w:r w:rsidRPr="00D705B6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31.08.17</w:t>
      </w:r>
    </w:p>
    <w:p w:rsidR="00D705B6" w:rsidRPr="00D705B6" w:rsidRDefault="00D705B6" w:rsidP="00D705B6">
      <w:pPr>
        <w:spacing w:after="0" w:line="360" w:lineRule="auto"/>
        <w:jc w:val="right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Times New Roman"/>
          <w:sz w:val="24"/>
          <w:szCs w:val="20"/>
          <w:lang w:val="es-ES" w:eastAsia="es-ES"/>
        </w:rPr>
        <w:tab/>
      </w:r>
      <w:r w:rsidRPr="00D705B6">
        <w:rPr>
          <w:rFonts w:ascii="Arial" w:eastAsia="Times New Roman" w:hAnsi="Arial" w:cs="Times New Roman"/>
          <w:sz w:val="24"/>
          <w:szCs w:val="20"/>
          <w:lang w:val="es-ES" w:eastAsia="es-ES"/>
        </w:rPr>
        <w:tab/>
      </w:r>
      <w:r w:rsidRPr="00D705B6">
        <w:rPr>
          <w:rFonts w:ascii="Arial" w:eastAsia="Times New Roman" w:hAnsi="Arial" w:cs="Times New Roman"/>
          <w:sz w:val="24"/>
          <w:szCs w:val="20"/>
          <w:lang w:val="es-ES" w:eastAsia="es-ES"/>
        </w:rPr>
        <w:tab/>
      </w:r>
      <w:r w:rsidRPr="00D705B6">
        <w:rPr>
          <w:rFonts w:ascii="Arial" w:eastAsia="Times New Roman" w:hAnsi="Arial" w:cs="Times New Roman"/>
          <w:sz w:val="24"/>
          <w:szCs w:val="20"/>
          <w:lang w:val="es-ES" w:eastAsia="es-ES"/>
        </w:rPr>
        <w:tab/>
      </w:r>
      <w:r w:rsidRPr="00D705B6">
        <w:rPr>
          <w:rFonts w:ascii="Arial" w:eastAsia="Times New Roman" w:hAnsi="Arial" w:cs="Times New Roman"/>
          <w:sz w:val="24"/>
          <w:szCs w:val="20"/>
          <w:lang w:val="es-ES" w:eastAsia="es-ES"/>
        </w:rPr>
        <w:tab/>
      </w:r>
      <w:r w:rsidRPr="00D705B6">
        <w:rPr>
          <w:rFonts w:ascii="Arial" w:eastAsia="Times New Roman" w:hAnsi="Arial" w:cs="Times New Roman"/>
          <w:sz w:val="24"/>
          <w:szCs w:val="20"/>
          <w:lang w:val="es-ES" w:eastAsia="es-ES"/>
        </w:rPr>
        <w:tab/>
        <w:t xml:space="preserve">   Montevideo, 18 de setiembre de 2017</w:t>
      </w:r>
    </w:p>
    <w:p w:rsidR="00D705B6" w:rsidRPr="00D705B6" w:rsidRDefault="00D705B6" w:rsidP="00D705B6">
      <w:pPr>
        <w:spacing w:after="0" w:line="360" w:lineRule="auto"/>
        <w:jc w:val="center"/>
        <w:rPr>
          <w:rFonts w:ascii="Arial" w:eastAsia="Times New Roman" w:hAnsi="Arial" w:cs="Times New Roman"/>
          <w:sz w:val="24"/>
          <w:szCs w:val="20"/>
          <w:lang w:val="es-ES" w:eastAsia="es-ES"/>
        </w:rPr>
      </w:pPr>
    </w:p>
    <w:p w:rsidR="00D705B6" w:rsidRPr="00D705B6" w:rsidRDefault="00D705B6" w:rsidP="00D705B6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>PROYECTO DE RESOLUCIÓN:</w:t>
      </w:r>
    </w:p>
    <w:p w:rsidR="00D705B6" w:rsidRPr="00D705B6" w:rsidRDefault="00D705B6" w:rsidP="00D705B6">
      <w:pPr>
        <w:tabs>
          <w:tab w:val="left" w:pos="1701"/>
        </w:tabs>
        <w:spacing w:after="0" w:line="36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</w:pPr>
    </w:p>
    <w:p w:rsidR="00D705B6" w:rsidRPr="00D705B6" w:rsidRDefault="00D705B6" w:rsidP="00D705B6">
      <w:pPr>
        <w:tabs>
          <w:tab w:val="left" w:pos="170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D705B6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 xml:space="preserve">VISTO: </w:t>
      </w:r>
      <w:r w:rsidRPr="00D705B6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las actuaciones remitidas por la Administración Nacional de Telecomunicaciones, relacionadas con la reiteración del gasto derivado de la contratación directa 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 xml:space="preserve">por excepción a la empresa ZTE </w:t>
      </w:r>
      <w:proofErr w:type="spellStart"/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Corporation</w:t>
      </w:r>
      <w:proofErr w:type="spellEnd"/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para el suministro de equipos terminales de</w:t>
      </w:r>
      <w:r w:rsidRPr="00D705B6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 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fibra óptica (</w:t>
      </w:r>
      <w:proofErr w:type="spellStart"/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ONUs</w:t>
      </w:r>
      <w:proofErr w:type="spellEnd"/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 xml:space="preserve">) para la red GPON de </w:t>
      </w:r>
      <w:r w:rsidR="00A21491" w:rsidRPr="00D705B6">
        <w:rPr>
          <w:rFonts w:ascii="Arial" w:eastAsia="Times New Roman" w:hAnsi="Arial" w:cs="Arial"/>
          <w:sz w:val="24"/>
          <w:szCs w:val="20"/>
          <w:lang w:val="es-MX" w:eastAsia="es-ES"/>
        </w:rPr>
        <w:t>ANTEL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, con opción de adquirir hasta un 100 % más;</w:t>
      </w:r>
    </w:p>
    <w:p w:rsidR="00D705B6" w:rsidRPr="00D705B6" w:rsidRDefault="00D705B6" w:rsidP="00D705B6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D705B6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 xml:space="preserve">RESULTANDO: 1) </w:t>
      </w:r>
      <w:r w:rsidR="005D5B84" w:rsidRPr="005D5B84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qu</w:t>
      </w:r>
      <w:r w:rsidR="005D5B84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e</w:t>
      </w:r>
      <w:r w:rsidR="005D5B84" w:rsidRPr="005D5B84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el</w:t>
      </w:r>
      <w:r w:rsidR="005D5B84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 xml:space="preserve"> 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Directorio</w:t>
      </w:r>
      <w:r w:rsidR="005D5B84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del Organismo</w:t>
      </w:r>
      <w:r w:rsidRPr="00D705B6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 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 xml:space="preserve">por Resolución Nº 287/15 del 24.02.15, </w:t>
      </w:r>
      <w:r w:rsidRPr="00D705B6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dispuso adjudicar a la </w:t>
      </w: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 xml:space="preserve">empresa ZTE </w:t>
      </w:r>
      <w:proofErr w:type="spellStart"/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Corporation</w:t>
      </w:r>
      <w:proofErr w:type="spellEnd"/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>, al amparo de lo dispuesto por el artículo 33, literal c), numeral 22 del TOCAF, por un monto máximo total CIF/CIP Montevideo U$S 6:000.000.</w:t>
      </w:r>
    </w:p>
    <w:p w:rsidR="00D705B6" w:rsidRPr="00D705B6" w:rsidRDefault="00D705B6" w:rsidP="00D705B6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D705B6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   </w:t>
      </w:r>
      <w:r w:rsidRPr="00D705B6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                          </w:t>
      </w:r>
      <w:r w:rsidRPr="00D705B6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>2)</w:t>
      </w:r>
      <w:r w:rsidRPr="00D705B6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 </w:t>
      </w:r>
      <w:r w:rsidRPr="00D705B6">
        <w:rPr>
          <w:rFonts w:ascii="Arial" w:eastAsia="Times New Roman" w:hAnsi="Arial" w:cs="Times New Roman"/>
          <w:sz w:val="24"/>
          <w:szCs w:val="20"/>
          <w:lang w:val="es-MX" w:eastAsia="es-ES"/>
        </w:rPr>
        <w:t>que este Tribunal, por Resolución adoptada en Sesión de fecha 08.04.15, observó el gasto correspondiente al Ejercicio 2015, por haberse comprometido el mismo en grupo sin disponibilidad presupuestal suficiente y cometió al Cr. Delegado la intervención de los gastos a ejecutarse en los Ejercicios 2016 y 2017, previo control de su imputación a grupo adecuado con disponibilidad suficiente;</w:t>
      </w:r>
    </w:p>
    <w:p w:rsidR="00D705B6" w:rsidRPr="00D705B6" w:rsidRDefault="00D705B6" w:rsidP="00D705B6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D705B6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                              </w:t>
      </w:r>
      <w:r w:rsidRPr="00D705B6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3) </w:t>
      </w:r>
      <w:r w:rsidRPr="00D705B6">
        <w:rPr>
          <w:rFonts w:ascii="Arial" w:eastAsia="Times New Roman" w:hAnsi="Arial" w:cs="Times New Roman"/>
          <w:sz w:val="24"/>
          <w:szCs w:val="20"/>
          <w:lang w:val="es-MX" w:eastAsia="es-ES"/>
        </w:rPr>
        <w:t>que el Directorio, por Resolución 782/15 del 22.05.15</w:t>
      </w:r>
      <w:r w:rsidR="00A21491">
        <w:rPr>
          <w:rFonts w:ascii="Arial" w:eastAsia="Times New Roman" w:hAnsi="Arial" w:cs="Times New Roman"/>
          <w:sz w:val="24"/>
          <w:szCs w:val="20"/>
          <w:lang w:val="es-MX" w:eastAsia="es-ES"/>
        </w:rPr>
        <w:t>,</w:t>
      </w:r>
      <w:r w:rsidRPr="00D705B6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reiteró el gasto aduciendo que es necesario contar con la contratación para disponer de stock de </w:t>
      </w:r>
      <w:proofErr w:type="spellStart"/>
      <w:r w:rsidRPr="00D705B6">
        <w:rPr>
          <w:rFonts w:ascii="Arial" w:eastAsia="Times New Roman" w:hAnsi="Arial" w:cs="Times New Roman"/>
          <w:sz w:val="24"/>
          <w:szCs w:val="20"/>
          <w:lang w:val="es-MX" w:eastAsia="es-ES"/>
        </w:rPr>
        <w:t>ONUs</w:t>
      </w:r>
      <w:proofErr w:type="spellEnd"/>
      <w:r w:rsidRPr="00D705B6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a los efectos de poder seguir ateniendo el despliegue de servicios sobre fibra óptica previstos. La Contadora. Delegada intervino el gasto por reiteración el 03.06.15;</w:t>
      </w:r>
    </w:p>
    <w:p w:rsidR="00D705B6" w:rsidRPr="00D705B6" w:rsidRDefault="00D705B6" w:rsidP="00D705B6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CONSIDERANDO: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Pr="00D705B6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que la argumentación esgrimida no </w:t>
      </w:r>
      <w:r w:rsidR="005D4D36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modifica la causal de observación oportunamente efectuada por este Tribunal ya que refiere a motivos de oportunidad o conveniencia: </w:t>
      </w:r>
      <w:r w:rsidRPr="00D705B6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</w:t>
      </w:r>
    </w:p>
    <w:p w:rsidR="00D705B6" w:rsidRPr="00D705B6" w:rsidRDefault="00D705B6" w:rsidP="00D705B6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ATENTO: </w:t>
      </w:r>
      <w:r w:rsidRPr="00D705B6">
        <w:rPr>
          <w:rFonts w:ascii="Arial" w:eastAsia="Times New Roman" w:hAnsi="Arial" w:cs="Arial"/>
          <w:sz w:val="24"/>
          <w:szCs w:val="20"/>
          <w:lang w:val="es-ES" w:eastAsia="es-ES"/>
        </w:rPr>
        <w:t>a lo expuesto y a lo dispuesto por el artículo 211 literal B) de la Constitución de la República;</w:t>
      </w:r>
    </w:p>
    <w:p w:rsidR="00D705B6" w:rsidRPr="00D705B6" w:rsidRDefault="00D705B6" w:rsidP="00D705B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Arial"/>
          <w:b/>
          <w:sz w:val="24"/>
          <w:szCs w:val="20"/>
          <w:lang w:val="es-ES" w:eastAsia="es-ES"/>
        </w:rPr>
        <w:t>EL TRIBUNAL ACUERDA</w:t>
      </w:r>
    </w:p>
    <w:p w:rsidR="00D705B6" w:rsidRPr="00D705B6" w:rsidRDefault="00D705B6" w:rsidP="00D705B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D705B6" w:rsidRPr="00D705B6" w:rsidRDefault="00D705B6" w:rsidP="00D705B6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Arial"/>
          <w:sz w:val="24"/>
          <w:szCs w:val="20"/>
          <w:lang w:val="es-ES" w:eastAsia="es-ES"/>
        </w:rPr>
        <w:lastRenderedPageBreak/>
        <w:t>M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antener la observación formulada</w:t>
      </w:r>
      <w:r w:rsidRPr="00D705B6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en Sesión de </w:t>
      </w:r>
      <w:r w:rsidRPr="00D705B6">
        <w:rPr>
          <w:rFonts w:ascii="Arial" w:eastAsia="Times New Roman" w:hAnsi="Arial" w:cs="Arial"/>
          <w:sz w:val="24"/>
          <w:szCs w:val="20"/>
          <w:lang w:val="es-ES" w:eastAsia="es-ES"/>
        </w:rPr>
        <w:t>fecha 08.04.15</w:t>
      </w:r>
    </w:p>
    <w:p w:rsidR="00D705B6" w:rsidRPr="00D705B6" w:rsidRDefault="00D705B6" w:rsidP="00D705B6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Arial"/>
          <w:sz w:val="24"/>
          <w:szCs w:val="20"/>
          <w:lang w:val="es-ES" w:eastAsia="es-ES"/>
        </w:rPr>
        <w:t>Dar cuenta a la Asamblea General.</w:t>
      </w:r>
    </w:p>
    <w:p w:rsidR="00D705B6" w:rsidRPr="00D705B6" w:rsidRDefault="00D705B6" w:rsidP="00D705B6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Arial"/>
          <w:sz w:val="24"/>
          <w:szCs w:val="20"/>
          <w:lang w:val="es-ES" w:eastAsia="es-ES"/>
        </w:rPr>
        <w:t>Comunicar al Poder Ejecutivo</w:t>
      </w:r>
    </w:p>
    <w:p w:rsidR="00D705B6" w:rsidRPr="00D705B6" w:rsidRDefault="00D705B6" w:rsidP="00D705B6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Arial"/>
          <w:sz w:val="24"/>
          <w:szCs w:val="20"/>
          <w:lang w:val="es-ES" w:eastAsia="es-ES"/>
        </w:rPr>
        <w:t>Devolver las actuaciones.-</w:t>
      </w:r>
    </w:p>
    <w:p w:rsidR="00D705B6" w:rsidRPr="00D705B6" w:rsidRDefault="00D705B6" w:rsidP="00D705B6">
      <w:pPr>
        <w:spacing w:after="0" w:line="360" w:lineRule="auto"/>
        <w:jc w:val="both"/>
        <w:rPr>
          <w:rFonts w:ascii="Arial" w:eastAsia="Times New Roman" w:hAnsi="Arial" w:cs="Times New Roman"/>
          <w:i/>
          <w:iCs/>
          <w:sz w:val="24"/>
          <w:szCs w:val="20"/>
          <w:lang w:val="es-MX" w:eastAsia="es-ES"/>
        </w:rPr>
      </w:pPr>
    </w:p>
    <w:p w:rsidR="00D705B6" w:rsidRPr="00D705B6" w:rsidRDefault="00D705B6" w:rsidP="00D705B6">
      <w:pPr>
        <w:spacing w:after="0" w:line="360" w:lineRule="auto"/>
        <w:jc w:val="both"/>
        <w:rPr>
          <w:rFonts w:ascii="Arial" w:eastAsia="Times New Roman" w:hAnsi="Arial" w:cs="Times New Roman"/>
          <w:i/>
          <w:iCs/>
          <w:sz w:val="24"/>
          <w:szCs w:val="20"/>
          <w:lang w:val="es-MX" w:eastAsia="es-ES"/>
        </w:rPr>
      </w:pPr>
      <w:r w:rsidRPr="00D705B6">
        <w:rPr>
          <w:rFonts w:ascii="Arial" w:eastAsia="Times New Roman" w:hAnsi="Arial" w:cs="Times New Roman"/>
          <w:i/>
          <w:iCs/>
          <w:sz w:val="24"/>
          <w:szCs w:val="20"/>
          <w:lang w:val="es-MX" w:eastAsia="es-ES"/>
        </w:rPr>
        <w:t>Materia: Procedimiento de excepción</w:t>
      </w:r>
    </w:p>
    <w:p w:rsidR="00D705B6" w:rsidRPr="00D705B6" w:rsidRDefault="00D705B6" w:rsidP="00D705B6">
      <w:pPr>
        <w:spacing w:after="0" w:line="360" w:lineRule="auto"/>
        <w:jc w:val="both"/>
        <w:rPr>
          <w:rFonts w:ascii="Arial" w:eastAsia="Times New Roman" w:hAnsi="Arial" w:cs="Times New Roman"/>
          <w:i/>
          <w:iCs/>
          <w:sz w:val="24"/>
          <w:szCs w:val="20"/>
          <w:lang w:val="es-MX" w:eastAsia="es-ES"/>
        </w:rPr>
      </w:pPr>
      <w:r w:rsidRPr="00D705B6">
        <w:rPr>
          <w:rFonts w:ascii="Arial" w:eastAsia="Times New Roman" w:hAnsi="Arial" w:cs="Times New Roman"/>
          <w:i/>
          <w:iCs/>
          <w:sz w:val="24"/>
          <w:szCs w:val="20"/>
          <w:lang w:val="es-MX" w:eastAsia="es-ES"/>
        </w:rPr>
        <w:t>Status: Observado y Reiterado/ mantenido</w:t>
      </w:r>
    </w:p>
    <w:p w:rsidR="00D705B6" w:rsidRPr="00D705B6" w:rsidRDefault="00D705B6" w:rsidP="00D705B6">
      <w:pPr>
        <w:spacing w:after="0" w:line="360" w:lineRule="auto"/>
        <w:jc w:val="both"/>
        <w:rPr>
          <w:rFonts w:ascii="Arial" w:eastAsia="Times New Roman" w:hAnsi="Arial" w:cs="Times New Roman"/>
          <w:i/>
          <w:iCs/>
          <w:sz w:val="24"/>
          <w:szCs w:val="20"/>
          <w:lang w:val="es-MX" w:eastAsia="es-ES"/>
        </w:rPr>
      </w:pPr>
    </w:p>
    <w:p w:rsidR="00D705B6" w:rsidRPr="00D705B6" w:rsidRDefault="00D705B6" w:rsidP="00D705B6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D705B6">
        <w:rPr>
          <w:rFonts w:ascii="Arial" w:eastAsia="Times New Roman" w:hAnsi="Arial" w:cs="Times New Roman"/>
          <w:sz w:val="24"/>
          <w:szCs w:val="20"/>
          <w:lang w:val="es-ES" w:eastAsia="es-ES"/>
        </w:rPr>
        <w:t>J.A.A.</w:t>
      </w:r>
    </w:p>
    <w:p w:rsidR="006660CE" w:rsidRDefault="00D31124"/>
    <w:sectPr w:rsidR="006660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57D10"/>
    <w:multiLevelType w:val="singleLevel"/>
    <w:tmpl w:val="7968F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B6"/>
    <w:rsid w:val="00294C21"/>
    <w:rsid w:val="005D4D36"/>
    <w:rsid w:val="005D5B84"/>
    <w:rsid w:val="007C3AFB"/>
    <w:rsid w:val="00A21491"/>
    <w:rsid w:val="00D31124"/>
    <w:rsid w:val="00D7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Pedro Alegre</dc:creator>
  <cp:lastModifiedBy>Tribunal1</cp:lastModifiedBy>
  <cp:revision>2</cp:revision>
  <dcterms:created xsi:type="dcterms:W3CDTF">2017-10-03T16:01:00Z</dcterms:created>
  <dcterms:modified xsi:type="dcterms:W3CDTF">2017-10-03T16:01:00Z</dcterms:modified>
</cp:coreProperties>
</file>