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82" w:rsidRPr="00161683" w:rsidRDefault="00D85082" w:rsidP="00D85082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s-ES_tradnl"/>
        </w:rPr>
        <w:t>RES.</w:t>
      </w:r>
      <w:r w:rsidR="0039467B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Nº</w:t>
      </w:r>
      <w:r w:rsidR="00DC430F">
        <w:rPr>
          <w:rFonts w:ascii="Arial" w:hAnsi="Arial" w:cs="Arial"/>
          <w:b/>
          <w:sz w:val="24"/>
          <w:szCs w:val="24"/>
          <w:lang w:val="es-ES_tradnl"/>
        </w:rPr>
        <w:t xml:space="preserve"> 2601</w:t>
      </w:r>
      <w:r>
        <w:rPr>
          <w:rFonts w:ascii="Arial" w:hAnsi="Arial" w:cs="Arial"/>
          <w:b/>
          <w:sz w:val="24"/>
          <w:szCs w:val="24"/>
          <w:lang w:val="es-ES_tradnl"/>
        </w:rPr>
        <w:t>/17</w:t>
      </w:r>
    </w:p>
    <w:p w:rsidR="00D85082" w:rsidRDefault="00D85082" w:rsidP="00D8508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57AC0" w:rsidRDefault="00C57AC0" w:rsidP="00D8508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85082" w:rsidRPr="004746D1" w:rsidRDefault="00D85082" w:rsidP="00D8508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85082" w:rsidRPr="004746D1" w:rsidRDefault="00D85082" w:rsidP="00D8508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85082" w:rsidRPr="004746D1" w:rsidRDefault="00D85082" w:rsidP="00D8508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85082" w:rsidRPr="004746D1" w:rsidRDefault="00D85082" w:rsidP="00D8508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85082" w:rsidRPr="004746D1" w:rsidRDefault="00D85082" w:rsidP="00D8508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16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AGOSTO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2017</w:t>
      </w:r>
    </w:p>
    <w:p w:rsidR="00D85082" w:rsidRPr="004746D1" w:rsidRDefault="00D85082" w:rsidP="00D8508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85082" w:rsidRPr="004746D1" w:rsidRDefault="00D85082" w:rsidP="00D8508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(E.</w:t>
      </w:r>
      <w:r w:rsidR="0039467B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E.</w:t>
      </w:r>
      <w:r w:rsidR="0039467B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Nº 2017-17-1-0004108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 w:rsidR="0039467B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N° 3301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105B78" w:rsidRDefault="00105B78" w:rsidP="00105B7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lang w:val="es-ES_tradnl"/>
        </w:rPr>
      </w:pPr>
    </w:p>
    <w:p w:rsidR="00C57AC0" w:rsidRPr="00105B78" w:rsidRDefault="00C57AC0" w:rsidP="00105B7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lang w:val="es-ES_tradnl"/>
        </w:rPr>
      </w:pPr>
    </w:p>
    <w:p w:rsidR="00105B78" w:rsidRPr="00105B78" w:rsidRDefault="00105B78" w:rsidP="00105B7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lang w:val="es-ES_tradnl"/>
        </w:rPr>
      </w:pPr>
    </w:p>
    <w:p w:rsidR="00D85082" w:rsidRDefault="00105B78" w:rsidP="0039467B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val="es-UY"/>
        </w:rPr>
      </w:pPr>
      <w:r w:rsidRPr="00105B78">
        <w:rPr>
          <w:rFonts w:ascii="Arial" w:eastAsia="Calibri" w:hAnsi="Arial" w:cs="Arial"/>
          <w:b/>
          <w:sz w:val="24"/>
          <w:lang w:val="es-UY"/>
        </w:rPr>
        <w:t>VISTO:</w:t>
      </w:r>
      <w:r w:rsidR="00D85082">
        <w:rPr>
          <w:rFonts w:ascii="Arial" w:eastAsia="Calibri" w:hAnsi="Arial" w:cs="Arial"/>
          <w:sz w:val="24"/>
          <w:lang w:val="es-UY"/>
        </w:rPr>
        <w:t xml:space="preserve"> los E</w:t>
      </w:r>
      <w:r w:rsidRPr="00105B78">
        <w:rPr>
          <w:rFonts w:ascii="Arial" w:eastAsia="Calibri" w:hAnsi="Arial" w:cs="Arial"/>
          <w:sz w:val="24"/>
          <w:lang w:val="es-UY"/>
        </w:rPr>
        <w:t xml:space="preserve">stados </w:t>
      </w:r>
      <w:r w:rsidR="00D85082">
        <w:rPr>
          <w:rFonts w:ascii="Arial" w:eastAsia="Calibri" w:hAnsi="Arial" w:cs="Arial"/>
          <w:sz w:val="24"/>
          <w:lang w:val="es-UY"/>
        </w:rPr>
        <w:t>F</w:t>
      </w:r>
      <w:r w:rsidRPr="00105B78">
        <w:rPr>
          <w:rFonts w:ascii="Arial" w:eastAsia="Calibri" w:hAnsi="Arial" w:cs="Arial"/>
          <w:sz w:val="24"/>
          <w:lang w:val="es-UY"/>
        </w:rPr>
        <w:t xml:space="preserve">inancieros del </w:t>
      </w:r>
      <w:r w:rsidR="00D44ED0">
        <w:rPr>
          <w:rFonts w:ascii="Arial" w:eastAsia="Calibri" w:hAnsi="Arial" w:cs="Times New Roman"/>
          <w:sz w:val="24"/>
          <w:lang w:val="es-UY"/>
        </w:rPr>
        <w:t>F</w:t>
      </w:r>
      <w:r w:rsidRPr="00105B78">
        <w:rPr>
          <w:rFonts w:ascii="Arial" w:eastAsia="Calibri" w:hAnsi="Arial" w:cs="Times New Roman"/>
          <w:sz w:val="24"/>
          <w:lang w:val="es-UY"/>
        </w:rPr>
        <w:t>i</w:t>
      </w:r>
      <w:r w:rsidR="008055AE">
        <w:rPr>
          <w:rFonts w:ascii="Arial" w:eastAsia="Calibri" w:hAnsi="Arial" w:cs="Times New Roman"/>
          <w:sz w:val="24"/>
          <w:lang w:val="es-UY"/>
        </w:rPr>
        <w:t xml:space="preserve">deicomiso “Cartera Hipotecaria </w:t>
      </w:r>
      <w:r w:rsidRPr="00105B78">
        <w:rPr>
          <w:rFonts w:ascii="Arial" w:eastAsia="Calibri" w:hAnsi="Arial" w:cs="Times New Roman"/>
          <w:sz w:val="24"/>
          <w:lang w:val="es-UY"/>
        </w:rPr>
        <w:t>I</w:t>
      </w:r>
      <w:r w:rsidR="008055AE">
        <w:rPr>
          <w:rFonts w:ascii="Arial" w:eastAsia="Calibri" w:hAnsi="Arial" w:cs="Times New Roman"/>
          <w:sz w:val="24"/>
          <w:lang w:val="es-UY"/>
        </w:rPr>
        <w:t>V</w:t>
      </w:r>
      <w:r w:rsidR="00D85082">
        <w:rPr>
          <w:rFonts w:ascii="Arial" w:eastAsia="Calibri" w:hAnsi="Arial" w:cs="Times New Roman"/>
          <w:sz w:val="24"/>
          <w:lang w:val="es-UY"/>
        </w:rPr>
        <w:t xml:space="preserve"> - </w:t>
      </w:r>
      <w:r w:rsidRPr="00105B78">
        <w:rPr>
          <w:rFonts w:ascii="Arial" w:eastAsia="Calibri" w:hAnsi="Arial" w:cs="Times New Roman"/>
          <w:sz w:val="24"/>
          <w:lang w:val="es-UY"/>
        </w:rPr>
        <w:t>Fideicomiso  Financiero”</w:t>
      </w:r>
      <w:r w:rsidRPr="00105B78">
        <w:rPr>
          <w:rFonts w:ascii="Arial" w:eastAsia="Calibri" w:hAnsi="Arial" w:cs="Arial"/>
          <w:sz w:val="24"/>
          <w:lang w:val="es-UY"/>
        </w:rPr>
        <w:t>, formulados por el fidu</w:t>
      </w:r>
      <w:r w:rsidR="006F39E5">
        <w:rPr>
          <w:rFonts w:ascii="Arial" w:eastAsia="Calibri" w:hAnsi="Arial" w:cs="Arial"/>
          <w:sz w:val="24"/>
          <w:lang w:val="es-UY"/>
        </w:rPr>
        <w:t>ciario, la Agencia Nacional de V</w:t>
      </w:r>
      <w:r w:rsidRPr="00105B78">
        <w:rPr>
          <w:rFonts w:ascii="Arial" w:eastAsia="Calibri" w:hAnsi="Arial" w:cs="Arial"/>
          <w:sz w:val="24"/>
          <w:lang w:val="es-UY"/>
        </w:rPr>
        <w:t>ivienda (ANV)</w:t>
      </w:r>
      <w:r w:rsidR="00D85082">
        <w:rPr>
          <w:rFonts w:ascii="Arial" w:eastAsia="Calibri" w:hAnsi="Arial" w:cs="Arial"/>
          <w:sz w:val="24"/>
          <w:lang w:val="es-UY"/>
        </w:rPr>
        <w:t>,</w:t>
      </w:r>
      <w:r w:rsidR="00EB074C">
        <w:rPr>
          <w:rFonts w:ascii="Arial" w:eastAsia="Calibri" w:hAnsi="Arial" w:cs="Arial"/>
          <w:sz w:val="24"/>
          <w:lang w:val="es-UY"/>
        </w:rPr>
        <w:t xml:space="preserve"> </w:t>
      </w:r>
      <w:r w:rsidR="00D44ED0">
        <w:rPr>
          <w:rFonts w:ascii="Arial" w:eastAsia="Calibri" w:hAnsi="Arial" w:cs="Arial"/>
          <w:sz w:val="24"/>
          <w:lang w:val="es-UY"/>
        </w:rPr>
        <w:t xml:space="preserve">correspondientes al </w:t>
      </w:r>
      <w:r w:rsidR="00D85082">
        <w:rPr>
          <w:rFonts w:ascii="Arial" w:eastAsia="Calibri" w:hAnsi="Arial" w:cs="Arial"/>
          <w:sz w:val="24"/>
          <w:lang w:val="es-UY"/>
        </w:rPr>
        <w:t>E</w:t>
      </w:r>
      <w:r w:rsidR="00EB074C" w:rsidRPr="00105B78">
        <w:rPr>
          <w:rFonts w:ascii="Arial" w:eastAsia="Calibri" w:hAnsi="Arial" w:cs="Arial"/>
          <w:sz w:val="24"/>
          <w:lang w:val="es-UY"/>
        </w:rPr>
        <w:t>jercicio finalizado al 31</w:t>
      </w:r>
      <w:r w:rsidR="00D44ED0">
        <w:rPr>
          <w:rFonts w:ascii="Arial" w:eastAsia="Calibri" w:hAnsi="Arial" w:cs="Arial"/>
          <w:sz w:val="24"/>
          <w:lang w:val="es-UY"/>
        </w:rPr>
        <w:t>/12/2016</w:t>
      </w:r>
      <w:r w:rsidRPr="00105B78">
        <w:rPr>
          <w:rFonts w:ascii="Arial" w:eastAsia="Calibri" w:hAnsi="Arial" w:cs="Arial"/>
          <w:sz w:val="24"/>
          <w:lang w:val="es-UY"/>
        </w:rPr>
        <w:t>;</w:t>
      </w:r>
    </w:p>
    <w:p w:rsidR="00D85082" w:rsidRDefault="00105B78" w:rsidP="0039467B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val="es-UY"/>
        </w:rPr>
      </w:pPr>
      <w:r w:rsidRPr="00105B78">
        <w:rPr>
          <w:rFonts w:ascii="Arial" w:eastAsia="Calibri" w:hAnsi="Arial" w:cs="Arial"/>
          <w:b/>
          <w:sz w:val="24"/>
          <w:lang w:val="es-UY"/>
        </w:rPr>
        <w:t>RESULTANDO: 1)</w:t>
      </w:r>
      <w:r w:rsidR="00D85082">
        <w:rPr>
          <w:rFonts w:ascii="Arial" w:eastAsia="Calibri" w:hAnsi="Arial" w:cs="Arial"/>
          <w:sz w:val="24"/>
          <w:lang w:val="es-UY"/>
        </w:rPr>
        <w:t xml:space="preserve"> que dichos E</w:t>
      </w:r>
      <w:r w:rsidRPr="00105B78">
        <w:rPr>
          <w:rFonts w:ascii="Arial" w:eastAsia="Calibri" w:hAnsi="Arial" w:cs="Arial"/>
          <w:sz w:val="24"/>
          <w:lang w:val="es-UY"/>
        </w:rPr>
        <w:t xml:space="preserve">stados fueron remitidos al Tribunal de Cuentas el </w:t>
      </w:r>
      <w:r w:rsidR="006F39E5">
        <w:rPr>
          <w:rFonts w:ascii="Arial" w:eastAsia="Calibri" w:hAnsi="Arial" w:cs="Arial"/>
          <w:sz w:val="24"/>
          <w:lang w:val="es-UY"/>
        </w:rPr>
        <w:t>29</w:t>
      </w:r>
      <w:r w:rsidR="00B66910">
        <w:rPr>
          <w:rFonts w:ascii="Arial" w:eastAsia="Calibri" w:hAnsi="Arial" w:cs="Arial"/>
          <w:sz w:val="24"/>
          <w:lang w:val="es-UY"/>
        </w:rPr>
        <w:t>/06/2017</w:t>
      </w:r>
      <w:r w:rsidR="00D85082">
        <w:rPr>
          <w:rFonts w:ascii="Arial" w:eastAsia="Calibri" w:hAnsi="Arial" w:cs="Arial"/>
          <w:sz w:val="24"/>
          <w:lang w:val="es-UY"/>
        </w:rPr>
        <w:t>,</w:t>
      </w:r>
      <w:r w:rsidR="00EB074C">
        <w:rPr>
          <w:rFonts w:ascii="Arial" w:eastAsia="Calibri" w:hAnsi="Arial" w:cs="Arial"/>
          <w:sz w:val="24"/>
          <w:lang w:val="es-UY"/>
        </w:rPr>
        <w:t xml:space="preserve"> a efectos de su </w:t>
      </w:r>
      <w:proofErr w:type="spellStart"/>
      <w:r w:rsidR="00EB074C">
        <w:rPr>
          <w:rFonts w:ascii="Arial" w:eastAsia="Calibri" w:hAnsi="Arial" w:cs="Arial"/>
          <w:sz w:val="24"/>
          <w:lang w:val="es-UY"/>
        </w:rPr>
        <w:t>visación</w:t>
      </w:r>
      <w:proofErr w:type="spellEnd"/>
      <w:r w:rsidR="00EB074C">
        <w:rPr>
          <w:rFonts w:ascii="Arial" w:eastAsia="Calibri" w:hAnsi="Arial" w:cs="Arial"/>
          <w:sz w:val="24"/>
          <w:lang w:val="es-UY"/>
        </w:rPr>
        <w:t xml:space="preserve"> de acuerdo a lo dispuesto en el Artículo 191 de la Constitución</w:t>
      </w:r>
      <w:r w:rsidRPr="00105B78">
        <w:rPr>
          <w:rFonts w:ascii="Arial" w:eastAsia="Calibri" w:hAnsi="Arial" w:cs="Arial"/>
          <w:sz w:val="24"/>
          <w:lang w:val="es-UY"/>
        </w:rPr>
        <w:t>;</w:t>
      </w:r>
    </w:p>
    <w:p w:rsidR="00D85082" w:rsidRDefault="00105B78" w:rsidP="0039467B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105B78">
        <w:rPr>
          <w:rFonts w:ascii="Arial" w:eastAsia="Calibri" w:hAnsi="Arial" w:cs="Arial"/>
          <w:b/>
          <w:sz w:val="24"/>
          <w:lang w:val="es-UY"/>
        </w:rPr>
        <w:t>2)</w:t>
      </w:r>
      <w:r w:rsidRPr="00105B78">
        <w:rPr>
          <w:rFonts w:ascii="Arial" w:eastAsia="Calibri" w:hAnsi="Arial" w:cs="Arial"/>
          <w:sz w:val="24"/>
          <w:lang w:val="es-UY"/>
        </w:rPr>
        <w:t xml:space="preserve"> </w:t>
      </w:r>
      <w:r w:rsidR="00E76032" w:rsidRPr="00E76032">
        <w:rPr>
          <w:rFonts w:ascii="Arial" w:hAnsi="Arial" w:cs="Arial"/>
          <w:sz w:val="24"/>
          <w:szCs w:val="24"/>
        </w:rPr>
        <w:t xml:space="preserve">que dichos </w:t>
      </w:r>
      <w:r w:rsidR="00D85082">
        <w:rPr>
          <w:rFonts w:ascii="Arial" w:hAnsi="Arial" w:cs="Arial"/>
          <w:sz w:val="24"/>
          <w:szCs w:val="24"/>
        </w:rPr>
        <w:t>E</w:t>
      </w:r>
      <w:r w:rsidR="00E76032" w:rsidRPr="00E76032">
        <w:rPr>
          <w:rFonts w:ascii="Arial" w:hAnsi="Arial" w:cs="Arial"/>
          <w:sz w:val="24"/>
          <w:szCs w:val="24"/>
        </w:rPr>
        <w:t>stados comprenden</w:t>
      </w:r>
      <w:r w:rsidR="00E76032">
        <w:rPr>
          <w:rFonts w:ascii="Arial" w:hAnsi="Arial" w:cs="Arial"/>
          <w:sz w:val="24"/>
          <w:szCs w:val="24"/>
        </w:rPr>
        <w:t xml:space="preserve"> </w:t>
      </w:r>
      <w:r w:rsidR="00EB074C">
        <w:rPr>
          <w:rFonts w:ascii="Arial" w:hAnsi="Arial" w:cs="Arial"/>
          <w:sz w:val="24"/>
          <w:szCs w:val="24"/>
        </w:rPr>
        <w:t>los E</w:t>
      </w:r>
      <w:r w:rsidR="00E76032">
        <w:rPr>
          <w:rFonts w:ascii="Arial" w:hAnsi="Arial" w:cs="Arial"/>
          <w:sz w:val="24"/>
          <w:szCs w:val="24"/>
        </w:rPr>
        <w:t>stado</w:t>
      </w:r>
      <w:r w:rsidR="00EB074C">
        <w:rPr>
          <w:rFonts w:ascii="Arial" w:hAnsi="Arial" w:cs="Arial"/>
          <w:sz w:val="24"/>
          <w:szCs w:val="24"/>
        </w:rPr>
        <w:t>s de Situación P</w:t>
      </w:r>
      <w:r w:rsidR="00E76032">
        <w:rPr>
          <w:rFonts w:ascii="Arial" w:hAnsi="Arial" w:cs="Arial"/>
          <w:sz w:val="24"/>
          <w:szCs w:val="24"/>
        </w:rPr>
        <w:t xml:space="preserve">atrimonial, </w:t>
      </w:r>
      <w:r w:rsidR="00EB074C">
        <w:rPr>
          <w:rFonts w:ascii="Arial" w:hAnsi="Arial" w:cs="Arial"/>
          <w:sz w:val="24"/>
          <w:szCs w:val="24"/>
        </w:rPr>
        <w:t>de R</w:t>
      </w:r>
      <w:r w:rsidR="00E76032">
        <w:rPr>
          <w:rFonts w:ascii="Arial" w:hAnsi="Arial" w:cs="Arial"/>
          <w:sz w:val="24"/>
          <w:szCs w:val="24"/>
        </w:rPr>
        <w:t>esultados</w:t>
      </w:r>
      <w:r w:rsidR="00EB074C">
        <w:rPr>
          <w:rFonts w:ascii="Arial" w:hAnsi="Arial" w:cs="Arial"/>
          <w:sz w:val="24"/>
          <w:szCs w:val="24"/>
        </w:rPr>
        <w:t xml:space="preserve"> y de O</w:t>
      </w:r>
      <w:r w:rsidR="00E76032">
        <w:rPr>
          <w:rFonts w:ascii="Arial" w:hAnsi="Arial" w:cs="Arial"/>
          <w:sz w:val="24"/>
          <w:szCs w:val="24"/>
        </w:rPr>
        <w:t>rige</w:t>
      </w:r>
      <w:r w:rsidR="00EB074C">
        <w:rPr>
          <w:rFonts w:ascii="Arial" w:hAnsi="Arial" w:cs="Arial"/>
          <w:sz w:val="24"/>
          <w:szCs w:val="24"/>
        </w:rPr>
        <w:t>n y Aplicación de F</w:t>
      </w:r>
      <w:r w:rsidR="00E76032">
        <w:rPr>
          <w:rFonts w:ascii="Arial" w:hAnsi="Arial" w:cs="Arial"/>
          <w:sz w:val="24"/>
          <w:szCs w:val="24"/>
        </w:rPr>
        <w:t>ondos</w:t>
      </w:r>
      <w:r w:rsidR="00D85082">
        <w:rPr>
          <w:rFonts w:ascii="Arial" w:hAnsi="Arial" w:cs="Arial"/>
          <w:sz w:val="24"/>
          <w:szCs w:val="24"/>
        </w:rPr>
        <w:t>,</w:t>
      </w:r>
      <w:r w:rsidR="00EB074C">
        <w:rPr>
          <w:rFonts w:ascii="Arial" w:hAnsi="Arial" w:cs="Arial"/>
          <w:sz w:val="24"/>
          <w:szCs w:val="24"/>
        </w:rPr>
        <w:t xml:space="preserve"> presentados en forma comparativa Diciembre 2016</w:t>
      </w:r>
      <w:r w:rsidR="00E60304">
        <w:rPr>
          <w:rFonts w:ascii="Arial" w:hAnsi="Arial" w:cs="Arial"/>
          <w:sz w:val="24"/>
          <w:szCs w:val="24"/>
        </w:rPr>
        <w:t xml:space="preserve"> </w:t>
      </w:r>
      <w:r w:rsidR="00D85082">
        <w:rPr>
          <w:rFonts w:ascii="Arial" w:hAnsi="Arial" w:cs="Arial"/>
          <w:sz w:val="24"/>
          <w:szCs w:val="24"/>
        </w:rPr>
        <w:t>-</w:t>
      </w:r>
      <w:r w:rsidR="00E60304">
        <w:rPr>
          <w:rFonts w:ascii="Arial" w:hAnsi="Arial" w:cs="Arial"/>
          <w:sz w:val="24"/>
          <w:szCs w:val="24"/>
        </w:rPr>
        <w:t xml:space="preserve"> </w:t>
      </w:r>
      <w:r w:rsidR="00EB074C">
        <w:rPr>
          <w:rFonts w:ascii="Arial" w:hAnsi="Arial" w:cs="Arial"/>
          <w:sz w:val="24"/>
          <w:szCs w:val="24"/>
        </w:rPr>
        <w:t>Diciembre 2015, el E</w:t>
      </w:r>
      <w:r w:rsidR="00E76032">
        <w:rPr>
          <w:rFonts w:ascii="Arial" w:hAnsi="Arial" w:cs="Arial"/>
          <w:sz w:val="24"/>
          <w:szCs w:val="24"/>
        </w:rPr>
        <w:t xml:space="preserve">stado de </w:t>
      </w:r>
      <w:r w:rsidR="00EB074C">
        <w:rPr>
          <w:rFonts w:ascii="Arial" w:hAnsi="Arial" w:cs="Arial"/>
          <w:sz w:val="24"/>
          <w:szCs w:val="24"/>
        </w:rPr>
        <w:t>Evolución del P</w:t>
      </w:r>
      <w:r w:rsidR="00E76032">
        <w:rPr>
          <w:rFonts w:ascii="Arial" w:hAnsi="Arial" w:cs="Arial"/>
          <w:sz w:val="24"/>
          <w:szCs w:val="24"/>
        </w:rPr>
        <w:t>atrimonio</w:t>
      </w:r>
      <w:r w:rsidR="00EB074C">
        <w:rPr>
          <w:rFonts w:ascii="Arial" w:hAnsi="Arial" w:cs="Arial"/>
          <w:sz w:val="24"/>
          <w:szCs w:val="24"/>
        </w:rPr>
        <w:t xml:space="preserve"> por el periodo comprendido entre el 01/01/2016 al 31/12/2016 y las notas </w:t>
      </w:r>
      <w:r w:rsidR="00E60304">
        <w:rPr>
          <w:rFonts w:ascii="Arial" w:hAnsi="Arial" w:cs="Arial"/>
          <w:sz w:val="24"/>
          <w:szCs w:val="24"/>
        </w:rPr>
        <w:t>de</w:t>
      </w:r>
      <w:r w:rsidR="00EB074C">
        <w:rPr>
          <w:rFonts w:ascii="Arial" w:hAnsi="Arial" w:cs="Arial"/>
          <w:sz w:val="24"/>
          <w:szCs w:val="24"/>
        </w:rPr>
        <w:t xml:space="preserve"> políticas contables significativas y otras notas explicativas a los estados financieros;</w:t>
      </w:r>
    </w:p>
    <w:p w:rsidR="00D85082" w:rsidRDefault="00E76032" w:rsidP="0039467B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E76032">
        <w:rPr>
          <w:rFonts w:ascii="Arial" w:eastAsia="Calibri" w:hAnsi="Arial" w:cs="Arial"/>
          <w:b/>
          <w:sz w:val="24"/>
          <w:lang w:val="es-UY"/>
        </w:rPr>
        <w:t>3)</w:t>
      </w:r>
      <w:r>
        <w:rPr>
          <w:rFonts w:ascii="Arial" w:eastAsia="Calibri" w:hAnsi="Arial" w:cs="Arial"/>
          <w:sz w:val="24"/>
          <w:lang w:val="es-UY"/>
        </w:rPr>
        <w:t xml:space="preserve"> </w:t>
      </w:r>
      <w:r w:rsidR="00105B78" w:rsidRPr="00615B8C">
        <w:rPr>
          <w:rFonts w:ascii="Arial" w:eastAsia="Calibri" w:hAnsi="Arial" w:cs="Arial"/>
          <w:sz w:val="24"/>
          <w:lang w:val="es-UY"/>
        </w:rPr>
        <w:t xml:space="preserve">que </w:t>
      </w:r>
      <w:r w:rsidR="00EB074C">
        <w:rPr>
          <w:rFonts w:ascii="Arial" w:eastAsia="Calibri" w:hAnsi="Arial" w:cs="Arial"/>
          <w:sz w:val="24"/>
          <w:lang w:val="es-UY"/>
        </w:rPr>
        <w:t>el Tribunal de Cuentas</w:t>
      </w:r>
      <w:r w:rsidR="00D85082">
        <w:rPr>
          <w:rFonts w:ascii="Arial" w:eastAsia="Calibri" w:hAnsi="Arial" w:cs="Arial"/>
          <w:sz w:val="24"/>
          <w:lang w:val="es-UY"/>
        </w:rPr>
        <w:t>,</w:t>
      </w:r>
      <w:r w:rsidR="00EB074C">
        <w:rPr>
          <w:rFonts w:ascii="Arial" w:eastAsia="Calibri" w:hAnsi="Arial" w:cs="Arial"/>
          <w:sz w:val="24"/>
          <w:lang w:val="es-UY"/>
        </w:rPr>
        <w:t xml:space="preserve"> en su</w:t>
      </w:r>
      <w:r w:rsidR="00E8544B">
        <w:rPr>
          <w:rFonts w:ascii="Arial" w:eastAsia="Calibri" w:hAnsi="Arial" w:cs="Arial"/>
          <w:sz w:val="24"/>
          <w:lang w:val="es-UY"/>
        </w:rPr>
        <w:t xml:space="preserve"> Resolución adoptada con fecha 03</w:t>
      </w:r>
      <w:r w:rsidR="00EB074C">
        <w:rPr>
          <w:rFonts w:ascii="Arial" w:eastAsia="Calibri" w:hAnsi="Arial" w:cs="Arial"/>
          <w:sz w:val="24"/>
          <w:lang w:val="es-UY"/>
        </w:rPr>
        <w:t>/11</w:t>
      </w:r>
      <w:r w:rsidR="006F39E5">
        <w:rPr>
          <w:rFonts w:ascii="Arial" w:eastAsia="Calibri" w:hAnsi="Arial" w:cs="Arial"/>
          <w:sz w:val="24"/>
          <w:lang w:val="es-UY"/>
        </w:rPr>
        <w:t>/2016</w:t>
      </w:r>
      <w:r w:rsidR="00D85082">
        <w:rPr>
          <w:rFonts w:ascii="Arial" w:eastAsia="Calibri" w:hAnsi="Arial" w:cs="Arial"/>
          <w:sz w:val="24"/>
          <w:lang w:val="es-UY"/>
        </w:rPr>
        <w:t>,</w:t>
      </w:r>
      <w:r w:rsidR="006F39E5">
        <w:rPr>
          <w:rFonts w:ascii="Arial" w:eastAsia="Calibri" w:hAnsi="Arial" w:cs="Arial"/>
          <w:sz w:val="24"/>
          <w:lang w:val="es-UY"/>
        </w:rPr>
        <w:t xml:space="preserve"> relacionada con la </w:t>
      </w:r>
      <w:proofErr w:type="spellStart"/>
      <w:r w:rsidR="006F39E5">
        <w:rPr>
          <w:rFonts w:ascii="Arial" w:eastAsia="Calibri" w:hAnsi="Arial" w:cs="Arial"/>
          <w:sz w:val="24"/>
          <w:lang w:val="es-UY"/>
        </w:rPr>
        <w:t>visació</w:t>
      </w:r>
      <w:r w:rsidR="00EB074C">
        <w:rPr>
          <w:rFonts w:ascii="Arial" w:eastAsia="Calibri" w:hAnsi="Arial" w:cs="Arial"/>
          <w:sz w:val="24"/>
          <w:lang w:val="es-UY"/>
        </w:rPr>
        <w:t>n</w:t>
      </w:r>
      <w:proofErr w:type="spellEnd"/>
      <w:r w:rsidR="00D85082">
        <w:rPr>
          <w:rFonts w:ascii="Arial" w:eastAsia="Calibri" w:hAnsi="Arial" w:cs="Arial"/>
          <w:sz w:val="24"/>
          <w:lang w:val="es-UY"/>
        </w:rPr>
        <w:t xml:space="preserve"> de los Estados F</w:t>
      </w:r>
      <w:r w:rsidR="00EB074C">
        <w:rPr>
          <w:rFonts w:ascii="Arial" w:eastAsia="Calibri" w:hAnsi="Arial" w:cs="Arial"/>
          <w:sz w:val="24"/>
          <w:lang w:val="es-UY"/>
        </w:rPr>
        <w:t xml:space="preserve">inancieros correspondientes al </w:t>
      </w:r>
      <w:r w:rsidR="00D85082">
        <w:rPr>
          <w:rFonts w:ascii="Arial" w:eastAsia="Calibri" w:hAnsi="Arial" w:cs="Arial"/>
          <w:sz w:val="24"/>
          <w:lang w:val="es-UY"/>
        </w:rPr>
        <w:t>E</w:t>
      </w:r>
      <w:r w:rsidR="00EB074C">
        <w:rPr>
          <w:rFonts w:ascii="Arial" w:eastAsia="Calibri" w:hAnsi="Arial" w:cs="Arial"/>
          <w:sz w:val="24"/>
          <w:lang w:val="es-UY"/>
        </w:rPr>
        <w:t>jercicio finalizado el 31/12/2015 d</w:t>
      </w:r>
      <w:r w:rsidR="00E60304">
        <w:rPr>
          <w:rFonts w:ascii="Arial" w:eastAsia="Calibri" w:hAnsi="Arial" w:cs="Arial"/>
          <w:sz w:val="24"/>
          <w:lang w:val="es-UY"/>
        </w:rPr>
        <w:t xml:space="preserve">el </w:t>
      </w:r>
      <w:r w:rsidR="006F39E5">
        <w:rPr>
          <w:rFonts w:ascii="Arial" w:eastAsia="Calibri" w:hAnsi="Arial" w:cs="Arial"/>
          <w:sz w:val="24"/>
          <w:lang w:val="es-UY"/>
        </w:rPr>
        <w:t xml:space="preserve">Fideicomiso </w:t>
      </w:r>
      <w:r w:rsidR="00E60304">
        <w:rPr>
          <w:rFonts w:ascii="Arial" w:eastAsia="Calibri" w:hAnsi="Arial" w:cs="Arial"/>
          <w:sz w:val="24"/>
          <w:lang w:val="es-UY"/>
        </w:rPr>
        <w:t>“</w:t>
      </w:r>
      <w:r w:rsidR="006F39E5">
        <w:rPr>
          <w:rFonts w:ascii="Arial" w:eastAsia="Calibri" w:hAnsi="Arial" w:cs="Arial"/>
          <w:sz w:val="24"/>
          <w:lang w:val="es-UY"/>
        </w:rPr>
        <w:t xml:space="preserve">Cartera Hipotecaria </w:t>
      </w:r>
      <w:r w:rsidR="00EB074C">
        <w:rPr>
          <w:rFonts w:ascii="Arial" w:eastAsia="Calibri" w:hAnsi="Arial" w:cs="Arial"/>
          <w:sz w:val="24"/>
          <w:lang w:val="es-UY"/>
        </w:rPr>
        <w:t>I</w:t>
      </w:r>
      <w:r w:rsidR="006F39E5">
        <w:rPr>
          <w:rFonts w:ascii="Arial" w:eastAsia="Calibri" w:hAnsi="Arial" w:cs="Arial"/>
          <w:sz w:val="24"/>
          <w:lang w:val="es-UY"/>
        </w:rPr>
        <w:t>V</w:t>
      </w:r>
      <w:r w:rsidR="00E60304">
        <w:rPr>
          <w:rFonts w:ascii="Arial" w:eastAsia="Calibri" w:hAnsi="Arial" w:cs="Arial"/>
          <w:sz w:val="24"/>
          <w:lang w:val="es-UY"/>
        </w:rPr>
        <w:t xml:space="preserve"> -</w:t>
      </w:r>
      <w:r w:rsidR="00EB074C">
        <w:rPr>
          <w:rFonts w:ascii="Arial" w:eastAsia="Calibri" w:hAnsi="Arial" w:cs="Arial"/>
          <w:sz w:val="24"/>
          <w:lang w:val="es-UY"/>
        </w:rPr>
        <w:t xml:space="preserve"> Fideicomiso Financiero”, acordó realizar las siguientes recomendaciones:</w:t>
      </w:r>
    </w:p>
    <w:p w:rsidR="00D85082" w:rsidRDefault="001E6F1A" w:rsidP="00D85082">
      <w:pPr>
        <w:spacing w:after="0" w:line="360" w:lineRule="auto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3.1</w:t>
      </w:r>
      <w:r w:rsidR="00BB0B2F" w:rsidRPr="00BB0B2F">
        <w:rPr>
          <w:rFonts w:ascii="Arial" w:eastAsia="Calibri" w:hAnsi="Arial" w:cs="Arial"/>
          <w:b/>
          <w:sz w:val="24"/>
          <w:lang w:val="es-UY"/>
        </w:rPr>
        <w:t>)</w:t>
      </w:r>
      <w:r w:rsidR="00BB0B2F">
        <w:rPr>
          <w:rFonts w:ascii="Arial" w:eastAsia="Calibri" w:hAnsi="Arial" w:cs="Arial"/>
          <w:sz w:val="24"/>
          <w:lang w:val="es-UY"/>
        </w:rPr>
        <w:t xml:space="preserve"> </w:t>
      </w:r>
      <w:r w:rsidR="00105B78" w:rsidRPr="00837183">
        <w:rPr>
          <w:rFonts w:ascii="Arial" w:eastAsia="Calibri" w:hAnsi="Arial" w:cs="Arial"/>
          <w:sz w:val="24"/>
          <w:lang w:val="es-UY"/>
        </w:rPr>
        <w:t xml:space="preserve">confeccionar el Estado de Origen y Aplicación de Fondos con el grado de detalle requerido </w:t>
      </w:r>
      <w:r w:rsidR="00E60304">
        <w:rPr>
          <w:rFonts w:ascii="Arial" w:eastAsia="Calibri" w:hAnsi="Arial" w:cs="Arial"/>
          <w:sz w:val="24"/>
          <w:lang w:val="es-UY"/>
        </w:rPr>
        <w:t>e</w:t>
      </w:r>
      <w:r w:rsidR="002E7929">
        <w:rPr>
          <w:rFonts w:ascii="Arial" w:eastAsia="Calibri" w:hAnsi="Arial" w:cs="Arial"/>
          <w:sz w:val="24"/>
          <w:lang w:val="es-UY"/>
        </w:rPr>
        <w:t xml:space="preserve">n la normativa </w:t>
      </w:r>
      <w:proofErr w:type="spellStart"/>
      <w:r w:rsidR="002E7929">
        <w:rPr>
          <w:rFonts w:ascii="Arial" w:eastAsia="Calibri" w:hAnsi="Arial" w:cs="Arial"/>
          <w:sz w:val="24"/>
          <w:lang w:val="es-UY"/>
        </w:rPr>
        <w:t>bancocentralista</w:t>
      </w:r>
      <w:proofErr w:type="spellEnd"/>
      <w:r w:rsidR="002E7929">
        <w:rPr>
          <w:rFonts w:ascii="Arial" w:eastAsia="Calibri" w:hAnsi="Arial" w:cs="Arial"/>
          <w:sz w:val="24"/>
          <w:lang w:val="es-UY"/>
        </w:rPr>
        <w:t>;</w:t>
      </w:r>
    </w:p>
    <w:p w:rsidR="00D85082" w:rsidRDefault="00EB074C" w:rsidP="00D85082">
      <w:pPr>
        <w:spacing w:after="0" w:line="360" w:lineRule="auto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lastRenderedPageBreak/>
        <w:t>3</w:t>
      </w:r>
      <w:r w:rsidR="001E6F1A">
        <w:rPr>
          <w:rFonts w:ascii="Arial" w:eastAsia="Calibri" w:hAnsi="Arial" w:cs="Arial"/>
          <w:b/>
          <w:sz w:val="24"/>
          <w:lang w:val="es-UY"/>
        </w:rPr>
        <w:t>.2</w:t>
      </w:r>
      <w:r w:rsidR="00105B78" w:rsidRPr="00837183">
        <w:rPr>
          <w:rFonts w:ascii="Arial" w:eastAsia="Calibri" w:hAnsi="Arial" w:cs="Arial"/>
          <w:b/>
          <w:sz w:val="24"/>
          <w:lang w:val="es-UY"/>
        </w:rPr>
        <w:t>)</w:t>
      </w:r>
      <w:r w:rsidR="00105B78" w:rsidRPr="00837183">
        <w:rPr>
          <w:rFonts w:ascii="Arial" w:eastAsia="Calibri" w:hAnsi="Arial" w:cs="Arial"/>
          <w:sz w:val="24"/>
          <w:lang w:val="es-UY"/>
        </w:rPr>
        <w:t xml:space="preserve"> </w:t>
      </w:r>
      <w:r w:rsidR="00D32716">
        <w:rPr>
          <w:rFonts w:ascii="Arial" w:eastAsia="Calibri" w:hAnsi="Arial" w:cs="Arial"/>
          <w:sz w:val="24"/>
          <w:lang w:val="es-UY"/>
        </w:rPr>
        <w:t xml:space="preserve">ajustar las diferencias entre los saldos contables y los inventarios </w:t>
      </w:r>
      <w:r w:rsidR="00E8544B">
        <w:rPr>
          <w:rFonts w:ascii="Arial" w:eastAsia="Calibri" w:hAnsi="Arial" w:cs="Arial"/>
          <w:sz w:val="24"/>
          <w:lang w:val="es-UY"/>
        </w:rPr>
        <w:t>así</w:t>
      </w:r>
      <w:r w:rsidR="00D32716">
        <w:rPr>
          <w:rFonts w:ascii="Arial" w:eastAsia="Calibri" w:hAnsi="Arial" w:cs="Arial"/>
          <w:sz w:val="24"/>
          <w:lang w:val="es-UY"/>
        </w:rPr>
        <w:t xml:space="preserve"> como incluir en el SIGB los ajustes de exposición que se realizan al Estado de Resultados y de </w:t>
      </w:r>
      <w:r w:rsidR="00AC0645">
        <w:rPr>
          <w:rFonts w:ascii="Arial" w:eastAsia="Calibri" w:hAnsi="Arial" w:cs="Arial"/>
          <w:sz w:val="24"/>
          <w:lang w:val="es-UY"/>
        </w:rPr>
        <w:t>Situación</w:t>
      </w:r>
      <w:r w:rsidR="00D32716">
        <w:rPr>
          <w:rFonts w:ascii="Arial" w:eastAsia="Calibri" w:hAnsi="Arial" w:cs="Arial"/>
          <w:sz w:val="24"/>
          <w:lang w:val="es-UY"/>
        </w:rPr>
        <w:t xml:space="preserve"> Patrimonial para</w:t>
      </w:r>
      <w:r w:rsidR="00E60304">
        <w:rPr>
          <w:rFonts w:ascii="Arial" w:eastAsia="Calibri" w:hAnsi="Arial" w:cs="Arial"/>
          <w:sz w:val="24"/>
          <w:lang w:val="es-UY"/>
        </w:rPr>
        <w:t xml:space="preserve"> adecuarlo a las normas del BCU</w:t>
      </w:r>
      <w:r w:rsidR="002E7929">
        <w:rPr>
          <w:rFonts w:ascii="Arial" w:eastAsia="Calibri" w:hAnsi="Arial" w:cs="Arial"/>
          <w:sz w:val="24"/>
          <w:lang w:val="es-UY"/>
        </w:rPr>
        <w:t>;</w:t>
      </w:r>
    </w:p>
    <w:p w:rsidR="00D85082" w:rsidRDefault="001E6F1A" w:rsidP="00D85082">
      <w:pPr>
        <w:spacing w:after="0" w:line="360" w:lineRule="auto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3.3</w:t>
      </w:r>
      <w:r w:rsidR="00D32716" w:rsidRPr="00D32716">
        <w:rPr>
          <w:rFonts w:ascii="Arial" w:eastAsia="Calibri" w:hAnsi="Arial" w:cs="Arial"/>
          <w:b/>
          <w:sz w:val="24"/>
          <w:lang w:val="es-UY"/>
        </w:rPr>
        <w:t>)</w:t>
      </w:r>
      <w:r w:rsidR="00D32716">
        <w:rPr>
          <w:rFonts w:ascii="Arial" w:eastAsia="Calibri" w:hAnsi="Arial" w:cs="Arial"/>
          <w:sz w:val="24"/>
          <w:lang w:val="es-UY"/>
        </w:rPr>
        <w:t xml:space="preserve"> efectuar modificaciones</w:t>
      </w:r>
      <w:r w:rsidR="00BB0B2F">
        <w:rPr>
          <w:rFonts w:ascii="Arial" w:eastAsia="Calibri" w:hAnsi="Arial" w:cs="Arial"/>
          <w:sz w:val="24"/>
          <w:lang w:val="es-UY"/>
        </w:rPr>
        <w:t xml:space="preserve"> </w:t>
      </w:r>
      <w:r w:rsidR="00D32716">
        <w:rPr>
          <w:rFonts w:ascii="Arial" w:eastAsia="Calibri" w:hAnsi="Arial" w:cs="Arial"/>
          <w:sz w:val="24"/>
          <w:lang w:val="es-UY"/>
        </w:rPr>
        <w:t>a</w:t>
      </w:r>
      <w:r w:rsidR="00BB0B2F">
        <w:rPr>
          <w:rFonts w:ascii="Arial" w:eastAsia="Calibri" w:hAnsi="Arial" w:cs="Arial"/>
          <w:sz w:val="24"/>
          <w:lang w:val="es-UY"/>
        </w:rPr>
        <w:t>l</w:t>
      </w:r>
      <w:r w:rsidR="00105B78" w:rsidRPr="00105B78">
        <w:rPr>
          <w:rFonts w:ascii="Arial" w:eastAsia="Calibri" w:hAnsi="Arial" w:cs="Arial"/>
          <w:sz w:val="24"/>
          <w:lang w:val="es-UY"/>
        </w:rPr>
        <w:t xml:space="preserve"> sistema </w:t>
      </w:r>
      <w:r w:rsidR="00D32716">
        <w:rPr>
          <w:rFonts w:ascii="Arial" w:eastAsia="Calibri" w:hAnsi="Arial" w:cs="Arial"/>
          <w:sz w:val="24"/>
          <w:lang w:val="es-UY"/>
        </w:rPr>
        <w:t>que permitan minimizar</w:t>
      </w:r>
      <w:r w:rsidR="0038047F">
        <w:rPr>
          <w:rFonts w:ascii="Arial" w:eastAsia="Calibri" w:hAnsi="Arial" w:cs="Arial"/>
          <w:sz w:val="24"/>
          <w:lang w:val="es-UY"/>
        </w:rPr>
        <w:t xml:space="preserve"> </w:t>
      </w:r>
      <w:r>
        <w:rPr>
          <w:rFonts w:ascii="Arial" w:eastAsia="Calibri" w:hAnsi="Arial" w:cs="Arial"/>
          <w:sz w:val="24"/>
          <w:lang w:val="es-UY"/>
        </w:rPr>
        <w:t>los ajustes manuales y aumentar los controles en la registración de los mismos para evitar errores e inconsistencias, así como ajustar las cuentas transitorias de forma que no tengan saldo al cierre del ejercicio</w:t>
      </w:r>
      <w:r w:rsidR="002E7929">
        <w:rPr>
          <w:rFonts w:ascii="Arial" w:eastAsia="Calibri" w:hAnsi="Arial" w:cs="Arial"/>
          <w:sz w:val="24"/>
          <w:lang w:val="es-UY"/>
        </w:rPr>
        <w:t>;</w:t>
      </w:r>
    </w:p>
    <w:p w:rsidR="00D85082" w:rsidRDefault="00D776F3" w:rsidP="00D85082">
      <w:pPr>
        <w:spacing w:after="0" w:line="360" w:lineRule="auto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3</w:t>
      </w:r>
      <w:r w:rsidR="00105B78" w:rsidRPr="00105B78">
        <w:rPr>
          <w:rFonts w:ascii="Arial" w:eastAsia="Calibri" w:hAnsi="Arial" w:cs="Arial"/>
          <w:b/>
          <w:sz w:val="24"/>
          <w:lang w:val="es-UY"/>
        </w:rPr>
        <w:t>.</w:t>
      </w:r>
      <w:r w:rsidR="001E6F1A">
        <w:rPr>
          <w:rFonts w:ascii="Arial" w:eastAsia="Calibri" w:hAnsi="Arial" w:cs="Arial"/>
          <w:b/>
          <w:sz w:val="24"/>
          <w:lang w:val="es-UY"/>
        </w:rPr>
        <w:t>4</w:t>
      </w:r>
      <w:r w:rsidR="00105B78" w:rsidRPr="00105B78">
        <w:rPr>
          <w:rFonts w:ascii="Arial" w:eastAsia="Calibri" w:hAnsi="Arial" w:cs="Arial"/>
          <w:b/>
          <w:sz w:val="24"/>
          <w:lang w:val="es-UY"/>
        </w:rPr>
        <w:t>)</w:t>
      </w:r>
      <w:r w:rsidR="00105B78" w:rsidRPr="00105B78">
        <w:rPr>
          <w:rFonts w:ascii="Arial" w:eastAsia="Calibri" w:hAnsi="Arial" w:cs="Arial"/>
          <w:sz w:val="24"/>
          <w:lang w:val="es-UY"/>
        </w:rPr>
        <w:t xml:space="preserve"> actualizar las carpetas de clientes de acuerdo con lo dispuesto p</w:t>
      </w:r>
      <w:r w:rsidR="001E6F1A">
        <w:rPr>
          <w:rFonts w:ascii="Arial" w:eastAsia="Calibri" w:hAnsi="Arial" w:cs="Arial"/>
          <w:sz w:val="24"/>
          <w:lang w:val="es-UY"/>
        </w:rPr>
        <w:t xml:space="preserve">or el Artículo 269 de la RNRCSF y </w:t>
      </w:r>
      <w:r w:rsidR="00105B78" w:rsidRPr="00105B78">
        <w:rPr>
          <w:rFonts w:ascii="Arial" w:eastAsia="Calibri" w:hAnsi="Arial" w:cs="Arial"/>
          <w:sz w:val="24"/>
          <w:lang w:val="es-UY"/>
        </w:rPr>
        <w:t>Comunicación 2014/210 del BC</w:t>
      </w:r>
      <w:r w:rsidR="00D3079E">
        <w:rPr>
          <w:rFonts w:ascii="Arial" w:eastAsia="Calibri" w:hAnsi="Arial" w:cs="Arial"/>
          <w:sz w:val="24"/>
          <w:lang w:val="es-UY"/>
        </w:rPr>
        <w:t>U</w:t>
      </w:r>
      <w:r w:rsidR="002E7929">
        <w:rPr>
          <w:rFonts w:ascii="Arial" w:eastAsia="Calibri" w:hAnsi="Arial" w:cs="Arial"/>
          <w:sz w:val="24"/>
          <w:lang w:val="es-UY"/>
        </w:rPr>
        <w:t>;</w:t>
      </w:r>
    </w:p>
    <w:p w:rsidR="00D85082" w:rsidRDefault="00D776F3" w:rsidP="00D85082">
      <w:pPr>
        <w:spacing w:after="0" w:line="360" w:lineRule="auto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3</w:t>
      </w:r>
      <w:r w:rsidR="001E6F1A">
        <w:rPr>
          <w:rFonts w:ascii="Arial" w:eastAsia="Calibri" w:hAnsi="Arial" w:cs="Arial"/>
          <w:b/>
          <w:sz w:val="24"/>
          <w:lang w:val="es-UY"/>
        </w:rPr>
        <w:t>.5</w:t>
      </w:r>
      <w:r w:rsidR="00105B78" w:rsidRPr="00105B78">
        <w:rPr>
          <w:rFonts w:ascii="Arial" w:eastAsia="Calibri" w:hAnsi="Arial" w:cs="Arial"/>
          <w:b/>
          <w:sz w:val="24"/>
          <w:lang w:val="es-UY"/>
        </w:rPr>
        <w:t>)</w:t>
      </w:r>
      <w:r w:rsidR="00105B78" w:rsidRPr="00105B78">
        <w:rPr>
          <w:rFonts w:ascii="Arial" w:eastAsia="Calibri" w:hAnsi="Arial" w:cs="Arial"/>
          <w:sz w:val="24"/>
          <w:lang w:val="es-UY"/>
        </w:rPr>
        <w:t xml:space="preserve"> corregir</w:t>
      </w:r>
      <w:r w:rsidR="001E6F1A">
        <w:rPr>
          <w:rFonts w:ascii="Arial" w:eastAsia="Calibri" w:hAnsi="Arial" w:cs="Arial"/>
          <w:sz w:val="24"/>
          <w:lang w:val="es-UY"/>
        </w:rPr>
        <w:t xml:space="preserve"> la totalidad de</w:t>
      </w:r>
      <w:r w:rsidR="00105B78" w:rsidRPr="00105B78">
        <w:rPr>
          <w:rFonts w:ascii="Arial" w:eastAsia="Calibri" w:hAnsi="Arial" w:cs="Arial"/>
          <w:sz w:val="24"/>
          <w:lang w:val="es-UY"/>
        </w:rPr>
        <w:t xml:space="preserve"> las deficiencias en la identificación de los deudores en los sistemas</w:t>
      </w:r>
      <w:r w:rsidR="002E7929">
        <w:rPr>
          <w:rFonts w:ascii="Arial" w:eastAsia="Calibri" w:hAnsi="Arial" w:cs="Arial"/>
          <w:sz w:val="24"/>
          <w:lang w:val="es-UY"/>
        </w:rPr>
        <w:t>;</w:t>
      </w:r>
    </w:p>
    <w:p w:rsidR="00D85082" w:rsidRDefault="00D776F3" w:rsidP="00D85082">
      <w:pPr>
        <w:spacing w:after="0" w:line="360" w:lineRule="auto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3</w:t>
      </w:r>
      <w:r w:rsidR="001E6F1A">
        <w:rPr>
          <w:rFonts w:ascii="Arial" w:eastAsia="Calibri" w:hAnsi="Arial" w:cs="Arial"/>
          <w:b/>
          <w:sz w:val="24"/>
          <w:lang w:val="es-UY"/>
        </w:rPr>
        <w:t>.6</w:t>
      </w:r>
      <w:r w:rsidR="00105B78" w:rsidRPr="00105B78">
        <w:rPr>
          <w:rFonts w:ascii="Arial" w:eastAsia="Calibri" w:hAnsi="Arial" w:cs="Arial"/>
          <w:b/>
          <w:sz w:val="24"/>
          <w:lang w:val="es-UY"/>
        </w:rPr>
        <w:t>)</w:t>
      </w:r>
      <w:r w:rsidR="00B44A17">
        <w:rPr>
          <w:rFonts w:ascii="Arial" w:eastAsia="Calibri" w:hAnsi="Arial" w:cs="Arial"/>
          <w:sz w:val="24"/>
          <w:lang w:val="es-UY"/>
        </w:rPr>
        <w:t xml:space="preserve"> realizar</w:t>
      </w:r>
      <w:r w:rsidR="00105B78" w:rsidRPr="00105B78">
        <w:rPr>
          <w:rFonts w:ascii="Arial" w:eastAsia="Calibri" w:hAnsi="Arial" w:cs="Arial"/>
          <w:sz w:val="24"/>
          <w:lang w:val="es-UY"/>
        </w:rPr>
        <w:t xml:space="preserve"> </w:t>
      </w:r>
      <w:r w:rsidR="00D3079E">
        <w:rPr>
          <w:rFonts w:ascii="Arial" w:eastAsia="Calibri" w:hAnsi="Arial" w:cs="Arial"/>
          <w:sz w:val="24"/>
          <w:lang w:val="es-UY"/>
        </w:rPr>
        <w:t xml:space="preserve">la </w:t>
      </w:r>
      <w:r w:rsidR="00105B78" w:rsidRPr="00105B78">
        <w:rPr>
          <w:rFonts w:ascii="Arial" w:eastAsia="Calibri" w:hAnsi="Arial" w:cs="Arial"/>
          <w:sz w:val="24"/>
          <w:lang w:val="es-UY"/>
        </w:rPr>
        <w:t>conciliación periódica con la ANV de las cuentas donde se contabil</w:t>
      </w:r>
      <w:r w:rsidR="00D3079E">
        <w:rPr>
          <w:rFonts w:ascii="Arial" w:eastAsia="Calibri" w:hAnsi="Arial" w:cs="Arial"/>
          <w:sz w:val="24"/>
          <w:lang w:val="es-UY"/>
        </w:rPr>
        <w:t>izan los gastos del Fideicomiso</w:t>
      </w:r>
      <w:r w:rsidR="002E7929">
        <w:rPr>
          <w:rFonts w:ascii="Arial" w:eastAsia="Calibri" w:hAnsi="Arial" w:cs="Arial"/>
          <w:sz w:val="24"/>
          <w:lang w:val="es-UY"/>
        </w:rPr>
        <w:t>;</w:t>
      </w:r>
    </w:p>
    <w:p w:rsidR="00D85082" w:rsidRDefault="00D776F3" w:rsidP="00D85082">
      <w:pPr>
        <w:spacing w:after="0" w:line="360" w:lineRule="auto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3</w:t>
      </w:r>
      <w:r w:rsidR="00B44A17">
        <w:rPr>
          <w:rFonts w:ascii="Arial" w:eastAsia="Calibri" w:hAnsi="Arial" w:cs="Arial"/>
          <w:b/>
          <w:sz w:val="24"/>
          <w:lang w:val="es-UY"/>
        </w:rPr>
        <w:t>.7</w:t>
      </w:r>
      <w:r w:rsidR="00105B78" w:rsidRPr="00105B78">
        <w:rPr>
          <w:rFonts w:ascii="Arial" w:eastAsia="Calibri" w:hAnsi="Arial" w:cs="Arial"/>
          <w:b/>
          <w:sz w:val="24"/>
          <w:lang w:val="es-UY"/>
        </w:rPr>
        <w:t>)</w:t>
      </w:r>
      <w:r w:rsidR="00105B78" w:rsidRPr="00105B78">
        <w:rPr>
          <w:rFonts w:ascii="Arial" w:eastAsia="Calibri" w:hAnsi="Arial" w:cs="Arial"/>
          <w:sz w:val="24"/>
          <w:lang w:val="es-UY"/>
        </w:rPr>
        <w:t xml:space="preserve"> elaborar manuales que contengan la descripción de funciones de los integrantes del Departamento </w:t>
      </w:r>
      <w:r w:rsidR="00D3079E">
        <w:rPr>
          <w:rFonts w:ascii="Arial" w:eastAsia="Calibri" w:hAnsi="Arial" w:cs="Arial"/>
          <w:sz w:val="24"/>
          <w:lang w:val="es-UY"/>
        </w:rPr>
        <w:t>de Contabilidad de Fideicomisos,</w:t>
      </w:r>
    </w:p>
    <w:p w:rsidR="00D85082" w:rsidRDefault="00D776F3" w:rsidP="00D85082">
      <w:pPr>
        <w:spacing w:after="0" w:line="360" w:lineRule="auto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3</w:t>
      </w:r>
      <w:r w:rsidR="00B44A17">
        <w:rPr>
          <w:rFonts w:ascii="Arial" w:eastAsia="Calibri" w:hAnsi="Arial" w:cs="Arial"/>
          <w:b/>
          <w:sz w:val="24"/>
          <w:lang w:val="es-UY"/>
        </w:rPr>
        <w:t>.8</w:t>
      </w:r>
      <w:r w:rsidR="00105B78" w:rsidRPr="00105B78">
        <w:rPr>
          <w:rFonts w:ascii="Arial" w:eastAsia="Calibri" w:hAnsi="Arial" w:cs="Arial"/>
          <w:b/>
          <w:sz w:val="24"/>
          <w:lang w:val="es-UY"/>
        </w:rPr>
        <w:t>)</w:t>
      </w:r>
      <w:r w:rsidR="00B44A17">
        <w:rPr>
          <w:rFonts w:ascii="Arial" w:eastAsia="Calibri" w:hAnsi="Arial" w:cs="Arial"/>
          <w:sz w:val="24"/>
          <w:lang w:val="es-UY"/>
        </w:rPr>
        <w:t xml:space="preserve"> </w:t>
      </w:r>
      <w:r w:rsidR="00105B78" w:rsidRPr="00105B78">
        <w:rPr>
          <w:rFonts w:ascii="Arial" w:eastAsia="Calibri" w:hAnsi="Arial" w:cs="Arial"/>
          <w:sz w:val="24"/>
          <w:lang w:val="es-UY"/>
        </w:rPr>
        <w:t>aumentar la dotación de personal del Departamento de Contabilidad de Fideicomisos</w:t>
      </w:r>
      <w:r w:rsidR="00C57AC0">
        <w:rPr>
          <w:rFonts w:ascii="Arial" w:eastAsia="Calibri" w:hAnsi="Arial" w:cs="Arial"/>
          <w:sz w:val="24"/>
          <w:lang w:val="es-UY"/>
        </w:rPr>
        <w:t>,</w:t>
      </w:r>
      <w:r w:rsidR="00105B78" w:rsidRPr="00105B78">
        <w:rPr>
          <w:rFonts w:ascii="Arial" w:eastAsia="Calibri" w:hAnsi="Arial" w:cs="Arial"/>
          <w:sz w:val="24"/>
          <w:lang w:val="es-UY"/>
        </w:rPr>
        <w:t xml:space="preserve"> a efectos de que no se concentren excesi</w:t>
      </w:r>
      <w:r w:rsidR="00D85082">
        <w:rPr>
          <w:rFonts w:ascii="Arial" w:eastAsia="Calibri" w:hAnsi="Arial" w:cs="Arial"/>
          <w:sz w:val="24"/>
          <w:lang w:val="es-UY"/>
        </w:rPr>
        <w:t>vas tareas en una misma persona;</w:t>
      </w:r>
    </w:p>
    <w:p w:rsidR="00D85082" w:rsidRDefault="00D776F3" w:rsidP="00D85082">
      <w:pPr>
        <w:spacing w:after="0" w:line="360" w:lineRule="auto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3</w:t>
      </w:r>
      <w:r w:rsidR="00B44A17">
        <w:rPr>
          <w:rFonts w:ascii="Arial" w:eastAsia="Calibri" w:hAnsi="Arial" w:cs="Arial"/>
          <w:b/>
          <w:sz w:val="24"/>
          <w:lang w:val="es-UY"/>
        </w:rPr>
        <w:t>.9</w:t>
      </w:r>
      <w:r w:rsidR="00105B78" w:rsidRPr="00105B78">
        <w:rPr>
          <w:rFonts w:ascii="Arial" w:eastAsia="Calibri" w:hAnsi="Arial" w:cs="Arial"/>
          <w:b/>
          <w:sz w:val="24"/>
          <w:lang w:val="es-UY"/>
        </w:rPr>
        <w:t>)</w:t>
      </w:r>
      <w:r w:rsidR="00105B78" w:rsidRPr="00105B78">
        <w:rPr>
          <w:rFonts w:ascii="Arial" w:eastAsia="Calibri" w:hAnsi="Arial" w:cs="Arial"/>
          <w:sz w:val="24"/>
          <w:lang w:val="es-UY"/>
        </w:rPr>
        <w:t xml:space="preserve"> realizar un estudio que evalúe los riesgos de la actividad</w:t>
      </w:r>
      <w:r w:rsidR="00D85082">
        <w:rPr>
          <w:rFonts w:ascii="Arial" w:eastAsia="Calibri" w:hAnsi="Arial" w:cs="Arial"/>
          <w:sz w:val="24"/>
          <w:lang w:val="es-UY"/>
        </w:rPr>
        <w:t>;</w:t>
      </w:r>
    </w:p>
    <w:p w:rsidR="00D85082" w:rsidRDefault="00D776F3" w:rsidP="00D85082">
      <w:pPr>
        <w:spacing w:after="0" w:line="360" w:lineRule="auto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3</w:t>
      </w:r>
      <w:r w:rsidR="00B44A17">
        <w:rPr>
          <w:rFonts w:ascii="Arial" w:eastAsia="Calibri" w:hAnsi="Arial" w:cs="Arial"/>
          <w:b/>
          <w:sz w:val="24"/>
          <w:lang w:val="es-UY"/>
        </w:rPr>
        <w:t>.10</w:t>
      </w:r>
      <w:r w:rsidR="00105B78" w:rsidRPr="00105B78">
        <w:rPr>
          <w:rFonts w:ascii="Arial" w:eastAsia="Calibri" w:hAnsi="Arial" w:cs="Arial"/>
          <w:b/>
          <w:sz w:val="24"/>
          <w:lang w:val="es-UY"/>
        </w:rPr>
        <w:t>)</w:t>
      </w:r>
      <w:r w:rsidR="00105B78" w:rsidRPr="00105B78">
        <w:rPr>
          <w:rFonts w:ascii="Arial" w:eastAsia="Calibri" w:hAnsi="Arial" w:cs="Arial"/>
          <w:sz w:val="24"/>
          <w:lang w:val="es-UY"/>
        </w:rPr>
        <w:t xml:space="preserve"> exponer el efecto del ajuste por inflación en los </w:t>
      </w:r>
      <w:r w:rsidR="00C57AC0">
        <w:rPr>
          <w:rFonts w:ascii="Arial" w:eastAsia="Calibri" w:hAnsi="Arial" w:cs="Arial"/>
          <w:sz w:val="24"/>
          <w:lang w:val="es-UY"/>
        </w:rPr>
        <w:t>E</w:t>
      </w:r>
      <w:r w:rsidR="00105B78" w:rsidRPr="00105B78">
        <w:rPr>
          <w:rFonts w:ascii="Arial" w:eastAsia="Calibri" w:hAnsi="Arial" w:cs="Arial"/>
          <w:sz w:val="24"/>
          <w:lang w:val="es-UY"/>
        </w:rPr>
        <w:t xml:space="preserve">stados </w:t>
      </w:r>
      <w:r w:rsidR="00C57AC0">
        <w:rPr>
          <w:rFonts w:ascii="Arial" w:eastAsia="Calibri" w:hAnsi="Arial" w:cs="Arial"/>
          <w:sz w:val="24"/>
          <w:lang w:val="es-UY"/>
        </w:rPr>
        <w:t>F</w:t>
      </w:r>
      <w:r w:rsidR="00105B78" w:rsidRPr="00105B78">
        <w:rPr>
          <w:rFonts w:ascii="Arial" w:eastAsia="Calibri" w:hAnsi="Arial" w:cs="Arial"/>
          <w:sz w:val="24"/>
          <w:lang w:val="es-UY"/>
        </w:rPr>
        <w:t>inancieros de acuerdo con</w:t>
      </w:r>
      <w:r w:rsidR="004E4F82">
        <w:rPr>
          <w:rFonts w:ascii="Arial" w:eastAsia="Calibri" w:hAnsi="Arial" w:cs="Arial"/>
          <w:sz w:val="24"/>
          <w:lang w:val="es-UY"/>
        </w:rPr>
        <w:t xml:space="preserve"> la normativa </w:t>
      </w:r>
      <w:proofErr w:type="spellStart"/>
      <w:r w:rsidR="004E4F82">
        <w:rPr>
          <w:rFonts w:ascii="Arial" w:eastAsia="Calibri" w:hAnsi="Arial" w:cs="Arial"/>
          <w:sz w:val="24"/>
          <w:lang w:val="es-UY"/>
        </w:rPr>
        <w:t>bancocentralista</w:t>
      </w:r>
      <w:proofErr w:type="spellEnd"/>
      <w:r w:rsidR="00C57AC0">
        <w:rPr>
          <w:rFonts w:ascii="Arial" w:eastAsia="Calibri" w:hAnsi="Arial" w:cs="Arial"/>
          <w:sz w:val="24"/>
          <w:lang w:val="es-UY"/>
        </w:rPr>
        <w:t>;</w:t>
      </w:r>
    </w:p>
    <w:p w:rsidR="00D85082" w:rsidRDefault="00D776F3" w:rsidP="00D85082">
      <w:pPr>
        <w:spacing w:after="0" w:line="360" w:lineRule="auto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3</w:t>
      </w:r>
      <w:r w:rsidR="00B44A17">
        <w:rPr>
          <w:rFonts w:ascii="Arial" w:eastAsia="Calibri" w:hAnsi="Arial" w:cs="Arial"/>
          <w:b/>
          <w:sz w:val="24"/>
          <w:lang w:val="es-UY"/>
        </w:rPr>
        <w:t>.11</w:t>
      </w:r>
      <w:r w:rsidR="00105B78" w:rsidRPr="00105B78">
        <w:rPr>
          <w:rFonts w:ascii="Arial" w:eastAsia="Calibri" w:hAnsi="Arial" w:cs="Arial"/>
          <w:b/>
          <w:sz w:val="24"/>
          <w:lang w:val="es-UY"/>
        </w:rPr>
        <w:t>)</w:t>
      </w:r>
      <w:r w:rsidR="00105B78" w:rsidRPr="00105B78">
        <w:rPr>
          <w:rFonts w:ascii="Arial" w:eastAsia="Calibri" w:hAnsi="Arial" w:cs="Arial"/>
          <w:sz w:val="24"/>
          <w:lang w:val="es-UY"/>
        </w:rPr>
        <w:t xml:space="preserve"> realizar las gestiones neces</w:t>
      </w:r>
      <w:r w:rsidR="00D85082">
        <w:rPr>
          <w:rFonts w:ascii="Arial" w:eastAsia="Calibri" w:hAnsi="Arial" w:cs="Arial"/>
          <w:sz w:val="24"/>
          <w:lang w:val="es-UY"/>
        </w:rPr>
        <w:t>arias a efectos de remitir los Estados F</w:t>
      </w:r>
      <w:r w:rsidR="00105B78" w:rsidRPr="00105B78">
        <w:rPr>
          <w:rFonts w:ascii="Arial" w:eastAsia="Calibri" w:hAnsi="Arial" w:cs="Arial"/>
          <w:sz w:val="24"/>
          <w:lang w:val="es-UY"/>
        </w:rPr>
        <w:t>inancieros del Fideicomiso en los plazos esta</w:t>
      </w:r>
      <w:r w:rsidR="004E4F82">
        <w:rPr>
          <w:rFonts w:ascii="Arial" w:eastAsia="Calibri" w:hAnsi="Arial" w:cs="Arial"/>
          <w:sz w:val="24"/>
          <w:lang w:val="es-UY"/>
        </w:rPr>
        <w:t>blecidos por la Ordenanza Nº 81</w:t>
      </w:r>
      <w:r w:rsidR="00D85082">
        <w:rPr>
          <w:rFonts w:ascii="Arial" w:eastAsia="Calibri" w:hAnsi="Arial" w:cs="Arial"/>
          <w:sz w:val="24"/>
          <w:lang w:val="es-UY"/>
        </w:rPr>
        <w:t>;</w:t>
      </w:r>
    </w:p>
    <w:p w:rsidR="00D85082" w:rsidRDefault="00B44A17" w:rsidP="00D85082">
      <w:pPr>
        <w:spacing w:after="0" w:line="360" w:lineRule="auto"/>
        <w:jc w:val="both"/>
        <w:rPr>
          <w:rFonts w:ascii="Arial" w:eastAsia="Calibri" w:hAnsi="Arial" w:cs="Arial"/>
          <w:sz w:val="24"/>
          <w:lang w:val="es-UY"/>
        </w:rPr>
      </w:pPr>
      <w:r w:rsidRPr="001934AF">
        <w:rPr>
          <w:rFonts w:ascii="Arial" w:eastAsia="Calibri" w:hAnsi="Arial" w:cs="Arial"/>
          <w:b/>
          <w:sz w:val="24"/>
          <w:lang w:val="es-UY"/>
        </w:rPr>
        <w:t>3.12)</w:t>
      </w:r>
      <w:r>
        <w:rPr>
          <w:rFonts w:ascii="Arial" w:eastAsia="Calibri" w:hAnsi="Arial" w:cs="Arial"/>
          <w:sz w:val="24"/>
          <w:lang w:val="es-UY"/>
        </w:rPr>
        <w:t xml:space="preserve"> revisar el Plan de Cuentas a efectos de corregir la exposición de aquellos rubros que se encuentran clasificados en capítulos que no corresponden, así como identificar adecuadamente las cuentas que no tienen </w:t>
      </w:r>
      <w:r w:rsidRPr="005810FF">
        <w:rPr>
          <w:rFonts w:ascii="Arial" w:eastAsia="Calibri" w:hAnsi="Arial" w:cs="Arial"/>
          <w:sz w:val="24"/>
          <w:lang w:val="es-UY"/>
        </w:rPr>
        <w:t xml:space="preserve">descripción o tienen una descripción </w:t>
      </w:r>
      <w:r w:rsidR="001934AF" w:rsidRPr="005810FF">
        <w:rPr>
          <w:rFonts w:ascii="Arial" w:eastAsia="Calibri" w:hAnsi="Arial" w:cs="Arial"/>
          <w:sz w:val="24"/>
          <w:lang w:val="es-UY"/>
        </w:rPr>
        <w:t>inapropiad</w:t>
      </w:r>
      <w:r w:rsidR="004E4F82">
        <w:rPr>
          <w:rFonts w:ascii="Arial" w:eastAsia="Calibri" w:hAnsi="Arial" w:cs="Arial"/>
          <w:sz w:val="24"/>
          <w:lang w:val="es-UY"/>
        </w:rPr>
        <w:t>a;</w:t>
      </w:r>
    </w:p>
    <w:p w:rsidR="00D85082" w:rsidRDefault="00D776F3" w:rsidP="0039467B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5810FF">
        <w:rPr>
          <w:rFonts w:ascii="Arial" w:eastAsia="Calibri" w:hAnsi="Arial" w:cs="Arial"/>
          <w:b/>
          <w:sz w:val="24"/>
          <w:lang w:val="es-UY"/>
        </w:rPr>
        <w:t>4</w:t>
      </w:r>
      <w:r w:rsidR="00105B78" w:rsidRPr="005810FF">
        <w:rPr>
          <w:rFonts w:ascii="Arial" w:eastAsia="Calibri" w:hAnsi="Arial" w:cs="Arial"/>
          <w:b/>
          <w:sz w:val="24"/>
          <w:lang w:val="es-UY"/>
        </w:rPr>
        <w:t>)</w:t>
      </w:r>
      <w:r w:rsidR="00105B78" w:rsidRPr="005810FF">
        <w:rPr>
          <w:rFonts w:ascii="Arial" w:eastAsia="Calibri" w:hAnsi="Arial" w:cs="Arial"/>
          <w:sz w:val="24"/>
          <w:lang w:val="es-UY"/>
        </w:rPr>
        <w:t xml:space="preserve"> que </w:t>
      </w:r>
      <w:r w:rsidR="001934AF" w:rsidRPr="005810FF">
        <w:rPr>
          <w:rFonts w:ascii="Arial" w:eastAsia="Calibri" w:hAnsi="Arial" w:cs="Arial"/>
          <w:sz w:val="24"/>
          <w:lang w:val="es-UY"/>
        </w:rPr>
        <w:t>se verificó</w:t>
      </w:r>
      <w:r w:rsidRPr="005810FF">
        <w:rPr>
          <w:rFonts w:ascii="Arial" w:eastAsia="Calibri" w:hAnsi="Arial" w:cs="Arial"/>
          <w:sz w:val="24"/>
          <w:lang w:val="es-UY"/>
        </w:rPr>
        <w:t xml:space="preserve"> el cumplimiento de las recomendaciones del </w:t>
      </w:r>
      <w:r w:rsidR="00C57AC0">
        <w:rPr>
          <w:rFonts w:ascii="Arial" w:eastAsia="Calibri" w:hAnsi="Arial" w:cs="Arial"/>
          <w:sz w:val="24"/>
          <w:lang w:val="es-UY"/>
        </w:rPr>
        <w:t>E</w:t>
      </w:r>
      <w:r w:rsidRPr="005810FF">
        <w:rPr>
          <w:rFonts w:ascii="Arial" w:eastAsia="Calibri" w:hAnsi="Arial" w:cs="Arial"/>
          <w:sz w:val="24"/>
          <w:lang w:val="es-UY"/>
        </w:rPr>
        <w:t>jercicio anterior, con las siguientes conclusiones:</w:t>
      </w:r>
    </w:p>
    <w:p w:rsidR="00D85082" w:rsidRDefault="00D776F3" w:rsidP="00D85082">
      <w:pPr>
        <w:spacing w:after="0" w:line="360" w:lineRule="auto"/>
        <w:jc w:val="both"/>
        <w:rPr>
          <w:rFonts w:ascii="Arial" w:eastAsia="Calibri" w:hAnsi="Arial" w:cs="Arial"/>
          <w:sz w:val="24"/>
          <w:lang w:val="es-UY"/>
        </w:rPr>
      </w:pPr>
      <w:r w:rsidRPr="005810FF">
        <w:rPr>
          <w:rFonts w:ascii="Arial" w:eastAsia="Calibri" w:hAnsi="Arial" w:cs="Arial"/>
          <w:b/>
          <w:sz w:val="24"/>
          <w:lang w:val="es-UY"/>
        </w:rPr>
        <w:lastRenderedPageBreak/>
        <w:t>4</w:t>
      </w:r>
      <w:r w:rsidR="00837183" w:rsidRPr="005810FF">
        <w:rPr>
          <w:rFonts w:ascii="Arial" w:eastAsia="Calibri" w:hAnsi="Arial" w:cs="Arial"/>
          <w:b/>
          <w:sz w:val="24"/>
          <w:lang w:val="es-UY"/>
        </w:rPr>
        <w:t xml:space="preserve">.1) </w:t>
      </w:r>
      <w:r w:rsidRPr="005810FF">
        <w:rPr>
          <w:rFonts w:ascii="Arial" w:eastAsia="Calibri" w:hAnsi="Arial" w:cs="Arial"/>
          <w:sz w:val="24"/>
          <w:lang w:val="es-UY"/>
        </w:rPr>
        <w:t xml:space="preserve">los </w:t>
      </w:r>
      <w:r w:rsidR="00D85082">
        <w:rPr>
          <w:rFonts w:ascii="Arial" w:eastAsia="Calibri" w:hAnsi="Arial" w:cs="Arial"/>
          <w:sz w:val="24"/>
          <w:lang w:val="es-UY"/>
        </w:rPr>
        <w:t>E</w:t>
      </w:r>
      <w:r w:rsidRPr="005810FF">
        <w:rPr>
          <w:rFonts w:ascii="Arial" w:eastAsia="Calibri" w:hAnsi="Arial" w:cs="Arial"/>
          <w:sz w:val="24"/>
          <w:lang w:val="es-UY"/>
        </w:rPr>
        <w:t xml:space="preserve">stados </w:t>
      </w:r>
      <w:r w:rsidR="00D85082">
        <w:rPr>
          <w:rFonts w:ascii="Arial" w:eastAsia="Calibri" w:hAnsi="Arial" w:cs="Arial"/>
          <w:sz w:val="24"/>
          <w:lang w:val="es-UY"/>
        </w:rPr>
        <w:t>F</w:t>
      </w:r>
      <w:r w:rsidRPr="005810FF">
        <w:rPr>
          <w:rFonts w:ascii="Arial" w:eastAsia="Calibri" w:hAnsi="Arial" w:cs="Arial"/>
          <w:sz w:val="24"/>
          <w:lang w:val="es-UY"/>
        </w:rPr>
        <w:t>inancieros remitidos a este Tribunal y los registros con</w:t>
      </w:r>
      <w:r w:rsidR="00D85082">
        <w:rPr>
          <w:rFonts w:ascii="Arial" w:eastAsia="Calibri" w:hAnsi="Arial" w:cs="Arial"/>
          <w:sz w:val="24"/>
          <w:lang w:val="es-UY"/>
        </w:rPr>
        <w:t>tables no presentan diferencias;</w:t>
      </w:r>
    </w:p>
    <w:p w:rsidR="00D85082" w:rsidRDefault="00370655" w:rsidP="00D85082">
      <w:pPr>
        <w:spacing w:after="0" w:line="360" w:lineRule="auto"/>
        <w:jc w:val="both"/>
        <w:rPr>
          <w:rFonts w:ascii="Arial" w:eastAsia="Calibri" w:hAnsi="Arial" w:cs="Arial"/>
          <w:sz w:val="24"/>
          <w:lang w:val="es-UY"/>
        </w:rPr>
      </w:pPr>
      <w:r w:rsidRPr="005810FF">
        <w:rPr>
          <w:rFonts w:ascii="Arial" w:eastAsia="Calibri" w:hAnsi="Arial" w:cs="Arial"/>
          <w:b/>
          <w:sz w:val="24"/>
          <w:lang w:val="es-UY"/>
        </w:rPr>
        <w:t>4.2)</w:t>
      </w:r>
      <w:r w:rsidRPr="005810FF">
        <w:rPr>
          <w:rFonts w:ascii="Arial" w:eastAsia="Calibri" w:hAnsi="Arial" w:cs="Arial"/>
          <w:sz w:val="24"/>
          <w:lang w:val="es-UY"/>
        </w:rPr>
        <w:t xml:space="preserve"> </w:t>
      </w:r>
      <w:r w:rsidR="004E4F82">
        <w:rPr>
          <w:rFonts w:ascii="Arial" w:eastAsia="Calibri" w:hAnsi="Arial" w:cs="Arial"/>
          <w:sz w:val="24"/>
          <w:lang w:val="es-UY"/>
        </w:rPr>
        <w:t>el E</w:t>
      </w:r>
      <w:r w:rsidRPr="005810FF">
        <w:rPr>
          <w:rFonts w:ascii="Arial" w:eastAsia="Calibri" w:hAnsi="Arial" w:cs="Arial"/>
          <w:sz w:val="24"/>
          <w:lang w:val="es-UY"/>
        </w:rPr>
        <w:t>s</w:t>
      </w:r>
      <w:r w:rsidR="004E4F82">
        <w:rPr>
          <w:rFonts w:ascii="Arial" w:eastAsia="Calibri" w:hAnsi="Arial" w:cs="Arial"/>
          <w:sz w:val="24"/>
          <w:lang w:val="es-UY"/>
        </w:rPr>
        <w:t>tado de Origen y Aplicación de F</w:t>
      </w:r>
      <w:r w:rsidRPr="005810FF">
        <w:rPr>
          <w:rFonts w:ascii="Arial" w:eastAsia="Calibri" w:hAnsi="Arial" w:cs="Arial"/>
          <w:sz w:val="24"/>
          <w:lang w:val="es-UY"/>
        </w:rPr>
        <w:t xml:space="preserve">ondos al cierre del </w:t>
      </w:r>
      <w:r w:rsidR="00D85082">
        <w:rPr>
          <w:rFonts w:ascii="Arial" w:eastAsia="Calibri" w:hAnsi="Arial" w:cs="Arial"/>
          <w:sz w:val="24"/>
          <w:lang w:val="es-UY"/>
        </w:rPr>
        <w:t>E</w:t>
      </w:r>
      <w:r w:rsidRPr="005810FF">
        <w:rPr>
          <w:rFonts w:ascii="Arial" w:eastAsia="Calibri" w:hAnsi="Arial" w:cs="Arial"/>
          <w:sz w:val="24"/>
          <w:lang w:val="es-UY"/>
        </w:rPr>
        <w:t xml:space="preserve">jercicio 2016 no se presentó con la exposición prevista por la norma </w:t>
      </w:r>
      <w:proofErr w:type="spellStart"/>
      <w:r w:rsidRPr="005810FF">
        <w:rPr>
          <w:rFonts w:ascii="Arial" w:eastAsia="Calibri" w:hAnsi="Arial" w:cs="Arial"/>
          <w:sz w:val="24"/>
          <w:lang w:val="es-UY"/>
        </w:rPr>
        <w:t>bancocentralista</w:t>
      </w:r>
      <w:proofErr w:type="spellEnd"/>
      <w:r w:rsidR="00D85082">
        <w:rPr>
          <w:rFonts w:ascii="Arial" w:eastAsia="Calibri" w:hAnsi="Arial" w:cs="Arial"/>
          <w:sz w:val="24"/>
          <w:lang w:val="es-UY"/>
        </w:rPr>
        <w:t>;</w:t>
      </w:r>
    </w:p>
    <w:p w:rsidR="008B09C4" w:rsidRPr="00D85082" w:rsidRDefault="00D85082" w:rsidP="00D85082">
      <w:pPr>
        <w:spacing w:after="0" w:line="360" w:lineRule="auto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4.3</w:t>
      </w:r>
      <w:r w:rsidR="00317796">
        <w:rPr>
          <w:rFonts w:ascii="Arial" w:eastAsia="Calibri" w:hAnsi="Arial" w:cs="Arial"/>
          <w:b/>
          <w:sz w:val="24"/>
          <w:lang w:val="es-UY"/>
        </w:rPr>
        <w:t xml:space="preserve">) </w:t>
      </w:r>
      <w:r w:rsidR="00317796" w:rsidRPr="005810FF">
        <w:rPr>
          <w:rFonts w:ascii="Arial" w:eastAsia="Calibri" w:hAnsi="Arial" w:cs="Arial"/>
          <w:sz w:val="24"/>
          <w:lang w:val="es-UY"/>
        </w:rPr>
        <w:t>la ANV</w:t>
      </w:r>
      <w:r w:rsidR="00317796" w:rsidRPr="005810FF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317796" w:rsidRPr="005810FF">
        <w:rPr>
          <w:rFonts w:ascii="Arial" w:eastAsia="Calibri" w:hAnsi="Arial" w:cs="Arial"/>
          <w:sz w:val="24"/>
          <w:lang w:val="es-UY"/>
        </w:rPr>
        <w:t>ha logrado disminuir la cantidad de asientos manuales y se han i</w:t>
      </w:r>
      <w:r w:rsidR="00C57AC0">
        <w:rPr>
          <w:rFonts w:ascii="Arial" w:eastAsia="Calibri" w:hAnsi="Arial" w:cs="Arial"/>
          <w:sz w:val="24"/>
          <w:lang w:val="es-UY"/>
        </w:rPr>
        <w:t>mplementado mejoras durante el E</w:t>
      </w:r>
      <w:r w:rsidR="00317796" w:rsidRPr="005810FF">
        <w:rPr>
          <w:rFonts w:ascii="Arial" w:eastAsia="Calibri" w:hAnsi="Arial" w:cs="Arial"/>
          <w:sz w:val="24"/>
          <w:lang w:val="es-UY"/>
        </w:rPr>
        <w:t>jercicio 2016 con respecto a los controles que realiza el sistema para minimizar los errores en la registración de dichos asientos</w:t>
      </w:r>
      <w:r w:rsidR="00317796">
        <w:rPr>
          <w:rFonts w:ascii="Arial" w:eastAsia="Calibri" w:hAnsi="Arial" w:cs="Arial"/>
          <w:sz w:val="24"/>
          <w:lang w:val="es-UY"/>
        </w:rPr>
        <w:t xml:space="preserve">. </w:t>
      </w:r>
      <w:proofErr w:type="gramStart"/>
      <w:r w:rsidR="00317796" w:rsidRPr="00317796">
        <w:rPr>
          <w:rFonts w:ascii="Arial" w:eastAsia="Calibri" w:hAnsi="Arial" w:cs="Arial"/>
          <w:sz w:val="24"/>
          <w:lang w:val="es-UY"/>
        </w:rPr>
        <w:t>al</w:t>
      </w:r>
      <w:proofErr w:type="gramEnd"/>
      <w:r w:rsidR="00317796" w:rsidRPr="00317796">
        <w:rPr>
          <w:rFonts w:ascii="Arial" w:eastAsia="Calibri" w:hAnsi="Arial" w:cs="Arial"/>
          <w:sz w:val="24"/>
          <w:lang w:val="es-UY"/>
        </w:rPr>
        <w:t xml:space="preserve"> 31/12/2016 los inventarios de créditos, previsiones e inmuebles coincidían con los saldos contables</w:t>
      </w:r>
      <w:r w:rsidR="004E3DB2">
        <w:rPr>
          <w:rFonts w:ascii="Arial" w:eastAsia="Calibri" w:hAnsi="Arial" w:cs="Arial"/>
          <w:sz w:val="24"/>
          <w:lang w:val="es-UY"/>
        </w:rPr>
        <w:t>,</w:t>
      </w:r>
    </w:p>
    <w:p w:rsidR="00317796" w:rsidRDefault="00BC698F" w:rsidP="00317796">
      <w:pPr>
        <w:spacing w:after="0" w:line="360" w:lineRule="auto"/>
        <w:jc w:val="both"/>
        <w:rPr>
          <w:rFonts w:ascii="Arial" w:eastAsia="Calibri" w:hAnsi="Arial" w:cs="Arial"/>
          <w:b/>
          <w:sz w:val="24"/>
          <w:lang w:val="es-UY"/>
        </w:rPr>
      </w:pPr>
      <w:r w:rsidRPr="005810FF">
        <w:rPr>
          <w:rFonts w:ascii="Arial" w:eastAsia="Calibri" w:hAnsi="Arial" w:cs="Arial"/>
          <w:b/>
          <w:sz w:val="24"/>
          <w:lang w:val="es-UY"/>
        </w:rPr>
        <w:t xml:space="preserve">4.4) </w:t>
      </w:r>
      <w:r w:rsidR="00317796" w:rsidRPr="005810FF">
        <w:rPr>
          <w:rFonts w:ascii="Arial" w:eastAsia="Calibri" w:hAnsi="Arial" w:cs="Arial"/>
          <w:sz w:val="24"/>
          <w:lang w:val="es-UY"/>
        </w:rPr>
        <w:t>no se culminó el proceso de actualización de carpetas de clientes</w:t>
      </w:r>
      <w:r w:rsidR="00C57AC0">
        <w:rPr>
          <w:rFonts w:ascii="Arial" w:eastAsia="Calibri" w:hAnsi="Arial" w:cs="Arial"/>
          <w:sz w:val="24"/>
          <w:lang w:val="es-UY"/>
        </w:rPr>
        <w:t>;</w:t>
      </w:r>
    </w:p>
    <w:p w:rsidR="00D85082" w:rsidRDefault="00BC698F" w:rsidP="00D85082">
      <w:pPr>
        <w:spacing w:after="0" w:line="360" w:lineRule="auto"/>
        <w:jc w:val="both"/>
        <w:rPr>
          <w:rFonts w:ascii="Arial" w:eastAsia="Calibri" w:hAnsi="Arial" w:cs="Arial"/>
          <w:b/>
          <w:sz w:val="24"/>
          <w:lang w:val="es-UY"/>
        </w:rPr>
      </w:pPr>
      <w:r w:rsidRPr="005810FF">
        <w:rPr>
          <w:rFonts w:ascii="Arial" w:eastAsia="Calibri" w:hAnsi="Arial" w:cs="Arial"/>
          <w:b/>
          <w:sz w:val="24"/>
          <w:lang w:val="es-UY"/>
        </w:rPr>
        <w:t xml:space="preserve">4.5) </w:t>
      </w:r>
      <w:r w:rsidR="00317796" w:rsidRPr="00A53F31">
        <w:rPr>
          <w:rFonts w:ascii="Arial" w:eastAsia="Calibri" w:hAnsi="Arial" w:cs="Arial"/>
          <w:sz w:val="24"/>
          <w:lang w:val="es-UY"/>
        </w:rPr>
        <w:t xml:space="preserve">con respecto a la identificación de los clientes, los mismos migraron al Fideicomiso con inconsistencias que se han ido corrigiendo, </w:t>
      </w:r>
      <w:r w:rsidR="00317796">
        <w:rPr>
          <w:rFonts w:ascii="Arial" w:eastAsia="Calibri" w:hAnsi="Arial" w:cs="Arial"/>
          <w:sz w:val="24"/>
          <w:lang w:val="es-UY"/>
        </w:rPr>
        <w:t>quedando un nú</w:t>
      </w:r>
      <w:r w:rsidR="00317796" w:rsidRPr="00A53F31">
        <w:rPr>
          <w:rFonts w:ascii="Arial" w:eastAsia="Calibri" w:hAnsi="Arial" w:cs="Arial"/>
          <w:sz w:val="24"/>
          <w:lang w:val="es-UY"/>
        </w:rPr>
        <w:t>mero inmaterial de deudores mal identificados, no siendo posible para la ANV regularizar la situación</w:t>
      </w:r>
      <w:r w:rsidR="00C57AC0">
        <w:rPr>
          <w:rFonts w:ascii="Arial" w:eastAsia="Calibri" w:hAnsi="Arial" w:cs="Arial"/>
          <w:sz w:val="24"/>
          <w:lang w:val="es-UY"/>
        </w:rPr>
        <w:t>;</w:t>
      </w:r>
    </w:p>
    <w:p w:rsidR="00D85082" w:rsidRDefault="008258A5" w:rsidP="00D85082">
      <w:pPr>
        <w:spacing w:after="0" w:line="360" w:lineRule="auto"/>
        <w:jc w:val="both"/>
        <w:rPr>
          <w:rFonts w:ascii="Arial" w:eastAsia="Calibri" w:hAnsi="Arial" w:cs="Arial"/>
          <w:b/>
          <w:sz w:val="24"/>
          <w:lang w:val="es-UY"/>
        </w:rPr>
      </w:pPr>
      <w:r w:rsidRPr="00A53F31">
        <w:rPr>
          <w:rFonts w:ascii="Arial" w:eastAsia="Calibri" w:hAnsi="Arial" w:cs="Arial"/>
          <w:b/>
          <w:sz w:val="24"/>
          <w:lang w:val="es-UY"/>
        </w:rPr>
        <w:t>4.6)</w:t>
      </w:r>
      <w:r w:rsidRPr="00A53F31">
        <w:rPr>
          <w:rFonts w:ascii="Arial" w:eastAsia="Calibri" w:hAnsi="Arial" w:cs="Arial"/>
          <w:sz w:val="24"/>
          <w:lang w:val="es-UY"/>
        </w:rPr>
        <w:t xml:space="preserve"> </w:t>
      </w:r>
      <w:r w:rsidR="00317796" w:rsidRPr="00A53F31">
        <w:rPr>
          <w:rFonts w:ascii="Arial" w:eastAsia="Calibri" w:hAnsi="Arial" w:cs="Arial"/>
          <w:sz w:val="24"/>
          <w:lang w:val="es-UY"/>
        </w:rPr>
        <w:t xml:space="preserve">al 31/12/2016 </w:t>
      </w:r>
      <w:r w:rsidR="00317796">
        <w:rPr>
          <w:rFonts w:ascii="Arial" w:eastAsia="Calibri" w:hAnsi="Arial" w:cs="Arial"/>
          <w:sz w:val="24"/>
          <w:lang w:val="es-UY"/>
        </w:rPr>
        <w:t>se conciliaron con la ANV las cuentas donde se contabilizan los gastos del Fideicomiso</w:t>
      </w:r>
      <w:r w:rsidR="00C57AC0">
        <w:rPr>
          <w:rFonts w:ascii="Arial" w:eastAsia="Calibri" w:hAnsi="Arial" w:cs="Arial"/>
          <w:sz w:val="24"/>
          <w:lang w:val="es-UY"/>
        </w:rPr>
        <w:t>;</w:t>
      </w:r>
    </w:p>
    <w:p w:rsidR="00D85082" w:rsidRDefault="00A53F31" w:rsidP="00D85082">
      <w:pPr>
        <w:spacing w:after="0" w:line="360" w:lineRule="auto"/>
        <w:jc w:val="both"/>
        <w:rPr>
          <w:rFonts w:ascii="Arial" w:eastAsia="Calibri" w:hAnsi="Arial" w:cs="Arial"/>
          <w:b/>
          <w:sz w:val="24"/>
          <w:lang w:val="es-UY"/>
        </w:rPr>
      </w:pPr>
      <w:r w:rsidRPr="00A53F31">
        <w:rPr>
          <w:rFonts w:ascii="Arial" w:eastAsia="Calibri" w:hAnsi="Arial" w:cs="Arial"/>
          <w:b/>
          <w:sz w:val="24"/>
          <w:lang w:val="es-UY"/>
        </w:rPr>
        <w:t>4.7)</w:t>
      </w:r>
      <w:r w:rsidR="00317796">
        <w:rPr>
          <w:rFonts w:ascii="Arial" w:eastAsia="Calibri" w:hAnsi="Arial" w:cs="Arial"/>
          <w:sz w:val="24"/>
          <w:lang w:val="es-UY"/>
        </w:rPr>
        <w:t xml:space="preserve"> </w:t>
      </w:r>
      <w:r w:rsidR="00317796" w:rsidRPr="002B4143">
        <w:rPr>
          <w:rFonts w:ascii="Arial" w:eastAsia="Calibri" w:hAnsi="Arial" w:cs="Arial"/>
          <w:sz w:val="24"/>
          <w:lang w:val="es-UY"/>
        </w:rPr>
        <w:t xml:space="preserve">la ANV </w:t>
      </w:r>
      <w:r w:rsidR="00317796">
        <w:rPr>
          <w:rFonts w:ascii="Arial" w:eastAsia="Calibri" w:hAnsi="Arial" w:cs="Arial"/>
          <w:sz w:val="24"/>
          <w:lang w:val="es-UY"/>
        </w:rPr>
        <w:t>no culminó la preparación de manuales que contengan la descripción de funciones</w:t>
      </w:r>
      <w:r w:rsidR="00C57AC0">
        <w:rPr>
          <w:rFonts w:ascii="Arial" w:eastAsia="Calibri" w:hAnsi="Arial" w:cs="Arial"/>
          <w:sz w:val="24"/>
          <w:lang w:val="es-UY"/>
        </w:rPr>
        <w:t>;</w:t>
      </w:r>
    </w:p>
    <w:p w:rsidR="00D85082" w:rsidRDefault="00A53F31" w:rsidP="00D85082">
      <w:pPr>
        <w:spacing w:after="0" w:line="360" w:lineRule="auto"/>
        <w:jc w:val="both"/>
        <w:rPr>
          <w:rFonts w:ascii="Arial" w:eastAsia="Calibri" w:hAnsi="Arial" w:cs="Arial"/>
          <w:b/>
          <w:sz w:val="24"/>
          <w:lang w:val="es-UY"/>
        </w:rPr>
      </w:pPr>
      <w:r w:rsidRPr="002B4143">
        <w:rPr>
          <w:rFonts w:ascii="Arial" w:eastAsia="Calibri" w:hAnsi="Arial" w:cs="Arial"/>
          <w:b/>
          <w:sz w:val="24"/>
          <w:lang w:val="es-UY"/>
        </w:rPr>
        <w:t>4.8)</w:t>
      </w:r>
      <w:r w:rsidR="00317796" w:rsidRPr="00317796">
        <w:rPr>
          <w:rFonts w:ascii="Arial" w:eastAsia="Calibri" w:hAnsi="Arial" w:cs="Arial"/>
          <w:sz w:val="24"/>
          <w:lang w:val="es-UY"/>
        </w:rPr>
        <w:t xml:space="preserve"> </w:t>
      </w:r>
      <w:r w:rsidR="00317796" w:rsidRPr="002B4143">
        <w:rPr>
          <w:rFonts w:ascii="Arial" w:eastAsia="Calibri" w:hAnsi="Arial" w:cs="Arial"/>
          <w:sz w:val="24"/>
          <w:lang w:val="es-UY"/>
        </w:rPr>
        <w:t xml:space="preserve">se ha aumentado la dotación de personal del Departamento </w:t>
      </w:r>
      <w:r w:rsidR="00317796">
        <w:rPr>
          <w:rFonts w:ascii="Arial" w:eastAsia="Calibri" w:hAnsi="Arial" w:cs="Arial"/>
          <w:sz w:val="24"/>
          <w:lang w:val="es-UY"/>
        </w:rPr>
        <w:t>de Contabilidad de Fideicomisos</w:t>
      </w:r>
      <w:r w:rsidR="00C57AC0">
        <w:rPr>
          <w:rFonts w:ascii="Arial" w:eastAsia="Calibri" w:hAnsi="Arial" w:cs="Arial"/>
          <w:sz w:val="24"/>
          <w:lang w:val="es-UY"/>
        </w:rPr>
        <w:t>;</w:t>
      </w:r>
    </w:p>
    <w:p w:rsidR="00D85082" w:rsidRDefault="00C13850" w:rsidP="00D85082">
      <w:pPr>
        <w:spacing w:after="0" w:line="360" w:lineRule="auto"/>
        <w:jc w:val="both"/>
        <w:rPr>
          <w:rFonts w:ascii="Arial" w:eastAsia="Calibri" w:hAnsi="Arial" w:cs="Arial"/>
          <w:b/>
          <w:sz w:val="24"/>
          <w:lang w:val="es-UY"/>
        </w:rPr>
      </w:pPr>
      <w:r w:rsidRPr="002B4143">
        <w:rPr>
          <w:rFonts w:ascii="Arial" w:eastAsia="Calibri" w:hAnsi="Arial" w:cs="Arial"/>
          <w:b/>
          <w:sz w:val="24"/>
          <w:lang w:val="es-UY"/>
        </w:rPr>
        <w:t>4.9)</w:t>
      </w:r>
      <w:r w:rsidR="00317796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317796" w:rsidRPr="00970688">
        <w:rPr>
          <w:rFonts w:ascii="Arial" w:eastAsia="Calibri" w:hAnsi="Arial" w:cs="Arial"/>
          <w:sz w:val="24"/>
          <w:lang w:val="es-UY"/>
        </w:rPr>
        <w:t xml:space="preserve">la evaluación de riesgos incluida en la Nota 8 a los </w:t>
      </w:r>
      <w:r w:rsidR="00C57AC0">
        <w:rPr>
          <w:rFonts w:ascii="Arial" w:eastAsia="Calibri" w:hAnsi="Arial" w:cs="Arial"/>
          <w:sz w:val="24"/>
          <w:lang w:val="es-UY"/>
        </w:rPr>
        <w:t>E</w:t>
      </w:r>
      <w:r w:rsidR="00317796" w:rsidRPr="00970688">
        <w:rPr>
          <w:rFonts w:ascii="Arial" w:eastAsia="Calibri" w:hAnsi="Arial" w:cs="Arial"/>
          <w:sz w:val="24"/>
          <w:lang w:val="es-UY"/>
        </w:rPr>
        <w:t xml:space="preserve">stados </w:t>
      </w:r>
      <w:r w:rsidR="00C57AC0">
        <w:rPr>
          <w:rFonts w:ascii="Arial" w:eastAsia="Calibri" w:hAnsi="Arial" w:cs="Arial"/>
          <w:sz w:val="24"/>
          <w:lang w:val="es-UY"/>
        </w:rPr>
        <w:t>F</w:t>
      </w:r>
      <w:r w:rsidR="00317796" w:rsidRPr="00970688">
        <w:rPr>
          <w:rFonts w:ascii="Arial" w:eastAsia="Calibri" w:hAnsi="Arial" w:cs="Arial"/>
          <w:sz w:val="24"/>
          <w:lang w:val="es-UY"/>
        </w:rPr>
        <w:t>inancieros no se considera suficiente</w:t>
      </w:r>
      <w:r w:rsidR="00C57AC0">
        <w:rPr>
          <w:rFonts w:ascii="Arial" w:eastAsia="Calibri" w:hAnsi="Arial" w:cs="Arial"/>
          <w:sz w:val="24"/>
          <w:lang w:val="es-UY"/>
        </w:rPr>
        <w:t>;</w:t>
      </w:r>
    </w:p>
    <w:p w:rsidR="00D85082" w:rsidRDefault="00BC698F" w:rsidP="00D85082">
      <w:pPr>
        <w:spacing w:after="0" w:line="360" w:lineRule="auto"/>
        <w:jc w:val="both"/>
        <w:rPr>
          <w:rFonts w:ascii="Arial" w:eastAsia="Calibri" w:hAnsi="Arial" w:cs="Arial"/>
          <w:b/>
          <w:sz w:val="24"/>
          <w:lang w:val="es-UY"/>
        </w:rPr>
      </w:pPr>
      <w:r w:rsidRPr="002B4143">
        <w:rPr>
          <w:rFonts w:ascii="Arial" w:eastAsia="Calibri" w:hAnsi="Arial" w:cs="Arial"/>
          <w:b/>
          <w:sz w:val="24"/>
          <w:lang w:val="es-UY"/>
        </w:rPr>
        <w:t xml:space="preserve">4.10)  </w:t>
      </w:r>
      <w:r w:rsidR="00317796" w:rsidRPr="002B4143">
        <w:rPr>
          <w:rFonts w:ascii="Arial" w:eastAsia="Calibri" w:hAnsi="Arial" w:cs="Arial"/>
          <w:sz w:val="24"/>
          <w:lang w:val="es-UY"/>
        </w:rPr>
        <w:t>al 31/12/2016 se expone correctamente el efecto del Ajuste por Inflación en el Estado de Resultados</w:t>
      </w:r>
      <w:r w:rsidR="004E3DB2">
        <w:rPr>
          <w:rFonts w:ascii="Arial" w:eastAsia="Calibri" w:hAnsi="Arial" w:cs="Arial"/>
          <w:sz w:val="24"/>
          <w:lang w:val="es-UY"/>
        </w:rPr>
        <w:t>,</w:t>
      </w:r>
    </w:p>
    <w:p w:rsidR="00D85082" w:rsidRDefault="00BC698F" w:rsidP="00D85082">
      <w:pPr>
        <w:spacing w:after="0" w:line="360" w:lineRule="auto"/>
        <w:jc w:val="both"/>
        <w:rPr>
          <w:rFonts w:ascii="Arial" w:eastAsia="Calibri" w:hAnsi="Arial" w:cs="Arial"/>
          <w:b/>
          <w:sz w:val="24"/>
          <w:lang w:val="es-UY"/>
        </w:rPr>
      </w:pPr>
      <w:r w:rsidRPr="002B4143">
        <w:rPr>
          <w:rFonts w:ascii="Arial" w:eastAsia="Calibri" w:hAnsi="Arial" w:cs="Arial"/>
          <w:b/>
          <w:sz w:val="24"/>
          <w:lang w:val="es-UY"/>
        </w:rPr>
        <w:t>4.11)</w:t>
      </w:r>
      <w:r w:rsidR="00317796" w:rsidRPr="00317796">
        <w:rPr>
          <w:rFonts w:ascii="Arial" w:eastAsia="Calibri" w:hAnsi="Arial" w:cs="Arial"/>
          <w:sz w:val="24"/>
          <w:lang w:val="es-UY"/>
        </w:rPr>
        <w:t xml:space="preserve"> </w:t>
      </w:r>
      <w:r w:rsidR="00D85082">
        <w:rPr>
          <w:rFonts w:ascii="Arial" w:eastAsia="Calibri" w:hAnsi="Arial" w:cs="Arial"/>
          <w:sz w:val="24"/>
          <w:lang w:val="es-UY"/>
        </w:rPr>
        <w:t>los E</w:t>
      </w:r>
      <w:r w:rsidR="00317796" w:rsidRPr="002B4143">
        <w:rPr>
          <w:rFonts w:ascii="Arial" w:eastAsia="Calibri" w:hAnsi="Arial" w:cs="Arial"/>
          <w:sz w:val="24"/>
          <w:lang w:val="es-UY"/>
        </w:rPr>
        <w:t xml:space="preserve">stados </w:t>
      </w:r>
      <w:r w:rsidR="00D85082">
        <w:rPr>
          <w:rFonts w:ascii="Arial" w:eastAsia="Calibri" w:hAnsi="Arial" w:cs="Arial"/>
          <w:sz w:val="24"/>
          <w:lang w:val="es-UY"/>
        </w:rPr>
        <w:t>F</w:t>
      </w:r>
      <w:r w:rsidR="00317796">
        <w:rPr>
          <w:rFonts w:ascii="Arial" w:eastAsia="Calibri" w:hAnsi="Arial" w:cs="Arial"/>
          <w:sz w:val="24"/>
          <w:lang w:val="es-UY"/>
        </w:rPr>
        <w:t xml:space="preserve">inancieros </w:t>
      </w:r>
      <w:r w:rsidR="00317796" w:rsidRPr="002B4143">
        <w:rPr>
          <w:rFonts w:ascii="Arial" w:eastAsia="Calibri" w:hAnsi="Arial" w:cs="Arial"/>
          <w:sz w:val="24"/>
          <w:lang w:val="es-UY"/>
        </w:rPr>
        <w:t xml:space="preserve">fueron presentados dentro del plazo de 180 días autorizado con fecha 18/01/2017 por el Tribunal de Cuentas, conforme a lo dispuesto en </w:t>
      </w:r>
      <w:r w:rsidR="00317796">
        <w:rPr>
          <w:rFonts w:ascii="Arial" w:eastAsia="Calibri" w:hAnsi="Arial" w:cs="Arial"/>
          <w:sz w:val="24"/>
          <w:lang w:val="es-UY"/>
        </w:rPr>
        <w:t>el Artículo 2 de la Ordenanza Nº</w:t>
      </w:r>
      <w:r w:rsidR="00317796" w:rsidRPr="002B4143">
        <w:rPr>
          <w:rFonts w:ascii="Arial" w:eastAsia="Calibri" w:hAnsi="Arial" w:cs="Arial"/>
          <w:sz w:val="24"/>
          <w:lang w:val="es-UY"/>
        </w:rPr>
        <w:t xml:space="preserve"> 81</w:t>
      </w:r>
      <w:r w:rsidR="00C57AC0">
        <w:rPr>
          <w:rFonts w:ascii="Arial" w:eastAsia="Calibri" w:hAnsi="Arial" w:cs="Arial"/>
          <w:sz w:val="24"/>
          <w:lang w:val="es-UY"/>
        </w:rPr>
        <w:t>;</w:t>
      </w:r>
    </w:p>
    <w:p w:rsidR="00D85082" w:rsidRDefault="00C13850" w:rsidP="00D85082">
      <w:pPr>
        <w:spacing w:after="0" w:line="360" w:lineRule="auto"/>
        <w:jc w:val="both"/>
        <w:rPr>
          <w:rFonts w:ascii="Arial" w:eastAsia="Calibri" w:hAnsi="Arial" w:cs="Arial"/>
          <w:b/>
          <w:sz w:val="24"/>
          <w:lang w:val="es-UY"/>
        </w:rPr>
      </w:pPr>
      <w:r w:rsidRPr="002B4143">
        <w:rPr>
          <w:rFonts w:ascii="Arial" w:eastAsia="Calibri" w:hAnsi="Arial" w:cs="Arial"/>
          <w:b/>
          <w:sz w:val="24"/>
          <w:lang w:val="es-UY"/>
        </w:rPr>
        <w:t>4.12)</w:t>
      </w:r>
      <w:r w:rsidR="00126A75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126A75" w:rsidRPr="002B4143">
        <w:rPr>
          <w:rFonts w:ascii="Arial" w:eastAsia="Calibri" w:hAnsi="Arial" w:cs="Arial"/>
          <w:sz w:val="24"/>
          <w:lang w:val="es-UY"/>
        </w:rPr>
        <w:t xml:space="preserve">al 31/12/2016 se clasifican los rubros en los </w:t>
      </w:r>
      <w:r w:rsidR="00126A75" w:rsidRPr="00951137">
        <w:rPr>
          <w:rFonts w:ascii="Arial" w:eastAsia="Calibri" w:hAnsi="Arial" w:cs="Arial"/>
          <w:sz w:val="24"/>
          <w:lang w:val="es-UY"/>
        </w:rPr>
        <w:t>capítulos del Plan de Cuentas en que corresponde</w:t>
      </w:r>
      <w:r w:rsidR="00C57AC0">
        <w:rPr>
          <w:rFonts w:ascii="Arial" w:eastAsia="Calibri" w:hAnsi="Arial" w:cs="Arial"/>
          <w:sz w:val="24"/>
          <w:lang w:val="es-UY"/>
        </w:rPr>
        <w:t>;</w:t>
      </w:r>
    </w:p>
    <w:p w:rsidR="00C57AC0" w:rsidRDefault="00C57AC0" w:rsidP="00E774B1">
      <w:pPr>
        <w:spacing w:after="0" w:line="360" w:lineRule="auto"/>
        <w:ind w:firstLine="2552"/>
        <w:jc w:val="both"/>
        <w:rPr>
          <w:rFonts w:ascii="Arial" w:eastAsia="Calibri" w:hAnsi="Arial" w:cs="Arial"/>
          <w:b/>
          <w:sz w:val="24"/>
          <w:lang w:val="es-UY"/>
        </w:rPr>
      </w:pPr>
    </w:p>
    <w:p w:rsidR="00E774B1" w:rsidRDefault="0094435C" w:rsidP="0039467B">
      <w:pPr>
        <w:spacing w:after="0" w:line="360" w:lineRule="auto"/>
        <w:ind w:firstLine="2694"/>
        <w:jc w:val="both"/>
        <w:rPr>
          <w:rFonts w:ascii="Arial" w:eastAsia="Calibri" w:hAnsi="Arial" w:cs="Arial"/>
          <w:b/>
          <w:sz w:val="24"/>
          <w:lang w:val="es-UY"/>
        </w:rPr>
      </w:pPr>
      <w:r w:rsidRPr="00951137">
        <w:rPr>
          <w:rFonts w:ascii="Arial" w:eastAsia="Calibri" w:hAnsi="Arial" w:cs="Arial"/>
          <w:b/>
          <w:sz w:val="24"/>
          <w:lang w:val="es-UY"/>
        </w:rPr>
        <w:lastRenderedPageBreak/>
        <w:t>5</w:t>
      </w:r>
      <w:r w:rsidR="00105B78" w:rsidRPr="00951137">
        <w:rPr>
          <w:rFonts w:ascii="Arial" w:eastAsia="Calibri" w:hAnsi="Arial" w:cs="Arial"/>
          <w:b/>
          <w:sz w:val="24"/>
          <w:lang w:val="es-UY"/>
        </w:rPr>
        <w:t>)</w:t>
      </w:r>
      <w:r w:rsidR="00105B78" w:rsidRPr="00951137">
        <w:rPr>
          <w:rFonts w:ascii="Arial" w:eastAsia="Calibri" w:hAnsi="Arial" w:cs="Arial"/>
          <w:sz w:val="24"/>
          <w:lang w:val="es-UY"/>
        </w:rPr>
        <w:t xml:space="preserve"> que en esta oportunidad, la </w:t>
      </w:r>
      <w:proofErr w:type="spellStart"/>
      <w:r w:rsidR="00105B78" w:rsidRPr="00951137">
        <w:rPr>
          <w:rFonts w:ascii="Arial" w:eastAsia="Calibri" w:hAnsi="Arial" w:cs="Arial"/>
          <w:sz w:val="24"/>
          <w:lang w:val="es-UY"/>
        </w:rPr>
        <w:t>visación</w:t>
      </w:r>
      <w:proofErr w:type="spellEnd"/>
      <w:r w:rsidR="00105B78" w:rsidRPr="00951137">
        <w:rPr>
          <w:rFonts w:ascii="Arial" w:eastAsia="Calibri" w:hAnsi="Arial" w:cs="Arial"/>
          <w:sz w:val="24"/>
          <w:lang w:val="es-UY"/>
        </w:rPr>
        <w:t xml:space="preserve"> no consistió en una auditoría de los </w:t>
      </w:r>
      <w:r w:rsidR="00E774B1">
        <w:rPr>
          <w:rFonts w:ascii="Arial" w:eastAsia="Calibri" w:hAnsi="Arial" w:cs="Arial"/>
          <w:sz w:val="24"/>
          <w:lang w:val="es-UY"/>
        </w:rPr>
        <w:t>E</w:t>
      </w:r>
      <w:r w:rsidR="00105B78" w:rsidRPr="00951137">
        <w:rPr>
          <w:rFonts w:ascii="Arial" w:eastAsia="Calibri" w:hAnsi="Arial" w:cs="Arial"/>
          <w:sz w:val="24"/>
          <w:lang w:val="es-UY"/>
        </w:rPr>
        <w:t xml:space="preserve">stados </w:t>
      </w:r>
      <w:r w:rsidR="00E774B1">
        <w:rPr>
          <w:rFonts w:ascii="Arial" w:eastAsia="Calibri" w:hAnsi="Arial" w:cs="Arial"/>
          <w:sz w:val="24"/>
          <w:lang w:val="es-UY"/>
        </w:rPr>
        <w:t>F</w:t>
      </w:r>
      <w:r w:rsidR="00105B78" w:rsidRPr="00951137">
        <w:rPr>
          <w:rFonts w:ascii="Arial" w:eastAsia="Calibri" w:hAnsi="Arial" w:cs="Arial"/>
          <w:sz w:val="24"/>
          <w:lang w:val="es-UY"/>
        </w:rPr>
        <w:t>inancieros presentados; su alcance se limitó</w:t>
      </w:r>
      <w:r w:rsidRPr="00951137">
        <w:rPr>
          <w:rFonts w:ascii="Arial" w:eastAsia="Calibri" w:hAnsi="Arial" w:cs="Arial"/>
          <w:sz w:val="24"/>
          <w:lang w:val="es-UY"/>
        </w:rPr>
        <w:t xml:space="preserve">, </w:t>
      </w:r>
      <w:r w:rsidRPr="00617080">
        <w:rPr>
          <w:rFonts w:ascii="Arial" w:eastAsia="Calibri" w:hAnsi="Arial" w:cs="Arial"/>
          <w:sz w:val="24"/>
          <w:lang w:val="es-UY"/>
        </w:rPr>
        <w:t>en lo sustancial, a la comprobación de la</w:t>
      </w:r>
      <w:r w:rsidR="00105B78" w:rsidRPr="00617080">
        <w:rPr>
          <w:rFonts w:ascii="Arial" w:eastAsia="Calibri" w:hAnsi="Arial" w:cs="Arial"/>
          <w:sz w:val="24"/>
          <w:lang w:val="es-UY"/>
        </w:rPr>
        <w:t xml:space="preserve"> concordancia de los importes consignados en cada rubro de los mencionados estados con los registros contables;</w:t>
      </w:r>
    </w:p>
    <w:p w:rsidR="00E774B1" w:rsidRDefault="00105B78" w:rsidP="0039467B">
      <w:pPr>
        <w:spacing w:after="0" w:line="360" w:lineRule="auto"/>
        <w:ind w:firstLine="851"/>
        <w:jc w:val="both"/>
        <w:rPr>
          <w:rFonts w:ascii="Arial" w:eastAsia="Calibri" w:hAnsi="Arial" w:cs="Arial"/>
          <w:b/>
          <w:sz w:val="24"/>
          <w:lang w:val="es-UY"/>
        </w:rPr>
      </w:pPr>
      <w:r w:rsidRPr="00617080">
        <w:rPr>
          <w:rFonts w:ascii="Arial" w:eastAsia="Calibri" w:hAnsi="Arial" w:cs="Arial"/>
          <w:b/>
          <w:sz w:val="24"/>
          <w:lang w:val="es-UY"/>
        </w:rPr>
        <w:t>CONSIDERANDO: 1)</w:t>
      </w:r>
      <w:r w:rsidR="00615B8C" w:rsidRPr="00617080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615B8C" w:rsidRPr="00617080">
        <w:rPr>
          <w:rFonts w:ascii="Arial" w:hAnsi="Arial"/>
          <w:sz w:val="24"/>
          <w:szCs w:val="24"/>
        </w:rPr>
        <w:t xml:space="preserve">que como consecuencia de las verificaciones practicadas a los fines señalados, no se constataron diferencias entre los mencionados </w:t>
      </w:r>
      <w:r w:rsidR="00E774B1">
        <w:rPr>
          <w:rFonts w:ascii="Arial" w:hAnsi="Arial"/>
          <w:sz w:val="24"/>
          <w:szCs w:val="24"/>
        </w:rPr>
        <w:t>E</w:t>
      </w:r>
      <w:r w:rsidR="00615B8C" w:rsidRPr="00617080">
        <w:rPr>
          <w:rFonts w:ascii="Arial" w:hAnsi="Arial"/>
          <w:sz w:val="24"/>
          <w:szCs w:val="24"/>
        </w:rPr>
        <w:t>stados y los registros contables;</w:t>
      </w:r>
    </w:p>
    <w:p w:rsidR="00E774B1" w:rsidRDefault="0039467B" w:rsidP="0039467B">
      <w:pPr>
        <w:spacing w:after="0" w:line="360" w:lineRule="auto"/>
        <w:ind w:firstLine="2977"/>
        <w:jc w:val="both"/>
        <w:rPr>
          <w:rFonts w:ascii="Arial" w:eastAsia="Calibri" w:hAnsi="Arial" w:cs="Arial"/>
          <w:b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105B78" w:rsidRPr="00617080">
        <w:rPr>
          <w:rFonts w:ascii="Arial" w:eastAsia="Calibri" w:hAnsi="Arial" w:cs="Arial"/>
          <w:b/>
          <w:sz w:val="24"/>
          <w:lang w:val="es-UY"/>
        </w:rPr>
        <w:t>2)</w:t>
      </w:r>
      <w:r w:rsidR="00615B8C" w:rsidRPr="00617080">
        <w:rPr>
          <w:rFonts w:ascii="Arial" w:eastAsia="Calibri" w:hAnsi="Arial" w:cs="Arial"/>
          <w:sz w:val="24"/>
          <w:lang w:val="es-UY"/>
        </w:rPr>
        <w:t xml:space="preserve"> </w:t>
      </w:r>
      <w:r w:rsidR="0094435C" w:rsidRPr="00617080">
        <w:rPr>
          <w:rFonts w:ascii="Arial" w:eastAsia="Calibri" w:hAnsi="Arial" w:cs="Arial"/>
          <w:sz w:val="24"/>
          <w:lang w:val="es-UY"/>
        </w:rPr>
        <w:t xml:space="preserve">que en razón de lo expresado en los Resultandos 3) y 4) se constató el cumplimiento de las recomendaciones </w:t>
      </w:r>
      <w:r w:rsidR="00B07220" w:rsidRPr="00617080">
        <w:rPr>
          <w:rFonts w:ascii="Arial" w:eastAsia="Calibri" w:hAnsi="Arial" w:cs="Arial"/>
          <w:sz w:val="24"/>
          <w:lang w:val="es-UY"/>
        </w:rPr>
        <w:t>3.2</w:t>
      </w:r>
      <w:r w:rsidR="002261BA" w:rsidRPr="00617080">
        <w:rPr>
          <w:rFonts w:ascii="Arial" w:eastAsia="Calibri" w:hAnsi="Arial" w:cs="Arial"/>
          <w:sz w:val="24"/>
          <w:lang w:val="es-UY"/>
        </w:rPr>
        <w:t>),</w:t>
      </w:r>
      <w:r w:rsidR="00347050" w:rsidRPr="00617080">
        <w:rPr>
          <w:rFonts w:ascii="Arial" w:eastAsia="Calibri" w:hAnsi="Arial" w:cs="Arial"/>
          <w:sz w:val="24"/>
          <w:lang w:val="es-UY"/>
        </w:rPr>
        <w:t xml:space="preserve"> </w:t>
      </w:r>
      <w:r w:rsidR="002261BA" w:rsidRPr="00617080">
        <w:rPr>
          <w:rFonts w:ascii="Arial" w:eastAsia="Calibri" w:hAnsi="Arial" w:cs="Arial"/>
          <w:sz w:val="24"/>
          <w:lang w:val="es-UY"/>
        </w:rPr>
        <w:t>3.3),</w:t>
      </w:r>
      <w:r w:rsidR="00436B77">
        <w:rPr>
          <w:rFonts w:ascii="Arial" w:eastAsia="Calibri" w:hAnsi="Arial" w:cs="Arial"/>
          <w:sz w:val="24"/>
          <w:lang w:val="es-UY"/>
        </w:rPr>
        <w:t xml:space="preserve"> 3.5),</w:t>
      </w:r>
      <w:r w:rsidR="00126A75">
        <w:rPr>
          <w:rFonts w:ascii="Arial" w:eastAsia="Calibri" w:hAnsi="Arial" w:cs="Arial"/>
          <w:sz w:val="24"/>
          <w:lang w:val="es-UY"/>
        </w:rPr>
        <w:t xml:space="preserve"> </w:t>
      </w:r>
      <w:r w:rsidR="00B07220" w:rsidRPr="00617080">
        <w:rPr>
          <w:rFonts w:ascii="Arial" w:eastAsia="Calibri" w:hAnsi="Arial" w:cs="Arial"/>
          <w:sz w:val="24"/>
          <w:lang w:val="es-UY"/>
        </w:rPr>
        <w:t>3.6</w:t>
      </w:r>
      <w:r w:rsidR="00347050" w:rsidRPr="00617080">
        <w:rPr>
          <w:rFonts w:ascii="Arial" w:eastAsia="Calibri" w:hAnsi="Arial" w:cs="Arial"/>
          <w:sz w:val="24"/>
          <w:lang w:val="es-UY"/>
        </w:rPr>
        <w:t>)</w:t>
      </w:r>
      <w:r w:rsidR="0038047F" w:rsidRPr="00617080">
        <w:rPr>
          <w:rFonts w:ascii="Arial" w:eastAsia="Calibri" w:hAnsi="Arial" w:cs="Arial"/>
          <w:sz w:val="24"/>
          <w:lang w:val="es-UY"/>
        </w:rPr>
        <w:t xml:space="preserve">, </w:t>
      </w:r>
      <w:r w:rsidR="00B07220" w:rsidRPr="00617080">
        <w:rPr>
          <w:rFonts w:ascii="Arial" w:eastAsia="Calibri" w:hAnsi="Arial" w:cs="Arial"/>
          <w:sz w:val="24"/>
          <w:lang w:val="es-UY"/>
        </w:rPr>
        <w:t>3.8</w:t>
      </w:r>
      <w:r w:rsidR="002261BA" w:rsidRPr="00617080">
        <w:rPr>
          <w:rFonts w:ascii="Arial" w:eastAsia="Calibri" w:hAnsi="Arial" w:cs="Arial"/>
          <w:sz w:val="24"/>
          <w:lang w:val="es-UY"/>
        </w:rPr>
        <w:t>),</w:t>
      </w:r>
      <w:r w:rsidR="0038047F" w:rsidRPr="00617080">
        <w:rPr>
          <w:rFonts w:ascii="Arial" w:eastAsia="Calibri" w:hAnsi="Arial" w:cs="Arial"/>
          <w:sz w:val="24"/>
          <w:lang w:val="es-UY"/>
        </w:rPr>
        <w:t xml:space="preserve"> </w:t>
      </w:r>
      <w:r w:rsidR="002261BA" w:rsidRPr="00617080">
        <w:rPr>
          <w:rFonts w:ascii="Arial" w:eastAsia="Calibri" w:hAnsi="Arial" w:cs="Arial"/>
          <w:sz w:val="24"/>
          <w:lang w:val="es-UY"/>
        </w:rPr>
        <w:t>3.1</w:t>
      </w:r>
      <w:r w:rsidR="00B07220" w:rsidRPr="00617080">
        <w:rPr>
          <w:rFonts w:ascii="Arial" w:eastAsia="Calibri" w:hAnsi="Arial" w:cs="Arial"/>
          <w:sz w:val="24"/>
          <w:lang w:val="es-UY"/>
        </w:rPr>
        <w:t>0</w:t>
      </w:r>
      <w:r w:rsidR="002261BA" w:rsidRPr="00617080">
        <w:rPr>
          <w:rFonts w:ascii="Arial" w:eastAsia="Calibri" w:hAnsi="Arial" w:cs="Arial"/>
          <w:sz w:val="24"/>
          <w:lang w:val="es-UY"/>
        </w:rPr>
        <w:t>)</w:t>
      </w:r>
      <w:r w:rsidR="00B07220" w:rsidRPr="00617080">
        <w:rPr>
          <w:rFonts w:ascii="Arial" w:eastAsia="Calibri" w:hAnsi="Arial" w:cs="Arial"/>
          <w:sz w:val="24"/>
          <w:lang w:val="es-UY"/>
        </w:rPr>
        <w:t>, 3.11)</w:t>
      </w:r>
      <w:r w:rsidR="002261BA" w:rsidRPr="00617080">
        <w:rPr>
          <w:rFonts w:ascii="Arial" w:eastAsia="Calibri" w:hAnsi="Arial" w:cs="Arial"/>
          <w:sz w:val="24"/>
          <w:lang w:val="es-UY"/>
        </w:rPr>
        <w:t xml:space="preserve"> y</w:t>
      </w:r>
      <w:r w:rsidR="0038047F" w:rsidRPr="00617080">
        <w:rPr>
          <w:rFonts w:ascii="Arial" w:eastAsia="Calibri" w:hAnsi="Arial" w:cs="Arial"/>
          <w:sz w:val="24"/>
          <w:lang w:val="es-UY"/>
        </w:rPr>
        <w:t xml:space="preserve"> </w:t>
      </w:r>
      <w:r w:rsidR="00B07220" w:rsidRPr="00617080">
        <w:rPr>
          <w:rFonts w:ascii="Arial" w:eastAsia="Calibri" w:hAnsi="Arial" w:cs="Arial"/>
          <w:sz w:val="24"/>
          <w:lang w:val="es-UY"/>
        </w:rPr>
        <w:t>3.12</w:t>
      </w:r>
      <w:r w:rsidR="002261BA" w:rsidRPr="00617080">
        <w:rPr>
          <w:rFonts w:ascii="Arial" w:eastAsia="Calibri" w:hAnsi="Arial" w:cs="Arial"/>
          <w:sz w:val="24"/>
          <w:lang w:val="es-UY"/>
        </w:rPr>
        <w:t xml:space="preserve">) efectuadas en el </w:t>
      </w:r>
      <w:r w:rsidR="00C57AC0">
        <w:rPr>
          <w:rFonts w:ascii="Arial" w:eastAsia="Calibri" w:hAnsi="Arial" w:cs="Arial"/>
          <w:sz w:val="24"/>
          <w:lang w:val="es-UY"/>
        </w:rPr>
        <w:t>E</w:t>
      </w:r>
      <w:r w:rsidR="002261BA" w:rsidRPr="00617080">
        <w:rPr>
          <w:rFonts w:ascii="Arial" w:eastAsia="Calibri" w:hAnsi="Arial" w:cs="Arial"/>
          <w:sz w:val="24"/>
          <w:lang w:val="es-UY"/>
        </w:rPr>
        <w:t>jercicio 2015;</w:t>
      </w:r>
    </w:p>
    <w:p w:rsidR="00E774B1" w:rsidRDefault="0039467B" w:rsidP="0039467B">
      <w:pPr>
        <w:spacing w:after="0" w:line="360" w:lineRule="auto"/>
        <w:ind w:firstLine="2977"/>
        <w:jc w:val="both"/>
        <w:rPr>
          <w:rFonts w:ascii="Arial" w:eastAsia="Calibri" w:hAnsi="Arial" w:cs="Arial"/>
          <w:b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2261BA" w:rsidRPr="00617080">
        <w:rPr>
          <w:rFonts w:ascii="Arial" w:eastAsia="Calibri" w:hAnsi="Arial" w:cs="Arial"/>
          <w:b/>
          <w:sz w:val="24"/>
          <w:lang w:val="es-UY"/>
        </w:rPr>
        <w:t xml:space="preserve">3) </w:t>
      </w:r>
      <w:proofErr w:type="gramStart"/>
      <w:r w:rsidR="002261BA" w:rsidRPr="00617080">
        <w:rPr>
          <w:rFonts w:ascii="Arial" w:eastAsia="Calibri" w:hAnsi="Arial" w:cs="Arial"/>
          <w:sz w:val="24"/>
          <w:lang w:val="es-UY"/>
        </w:rPr>
        <w:t>que</w:t>
      </w:r>
      <w:proofErr w:type="gramEnd"/>
      <w:r w:rsidR="002261BA" w:rsidRPr="00617080">
        <w:rPr>
          <w:rFonts w:ascii="Arial" w:eastAsia="Calibri" w:hAnsi="Arial" w:cs="Arial"/>
          <w:sz w:val="24"/>
          <w:lang w:val="es-UY"/>
        </w:rPr>
        <w:t xml:space="preserve"> en razón de lo expresado en los Resultandos 3) y 4) el Organismo no ha dado cumpli</w:t>
      </w:r>
      <w:r w:rsidR="00273E71" w:rsidRPr="00617080">
        <w:rPr>
          <w:rFonts w:ascii="Arial" w:eastAsia="Calibri" w:hAnsi="Arial" w:cs="Arial"/>
          <w:sz w:val="24"/>
          <w:lang w:val="es-UY"/>
        </w:rPr>
        <w:t>miento a las recomendaciones 3.1</w:t>
      </w:r>
      <w:r w:rsidR="00347050" w:rsidRPr="00617080">
        <w:rPr>
          <w:rFonts w:ascii="Arial" w:eastAsia="Calibri" w:hAnsi="Arial" w:cs="Arial"/>
          <w:sz w:val="24"/>
          <w:lang w:val="es-UY"/>
        </w:rPr>
        <w:t xml:space="preserve">), </w:t>
      </w:r>
      <w:r w:rsidR="0038047F" w:rsidRPr="00617080">
        <w:rPr>
          <w:rFonts w:ascii="Arial" w:eastAsia="Calibri" w:hAnsi="Arial" w:cs="Arial"/>
          <w:sz w:val="24"/>
          <w:lang w:val="es-UY"/>
        </w:rPr>
        <w:t xml:space="preserve"> </w:t>
      </w:r>
      <w:r w:rsidR="00126A75">
        <w:rPr>
          <w:rFonts w:ascii="Arial" w:eastAsia="Calibri" w:hAnsi="Arial" w:cs="Arial"/>
          <w:sz w:val="24"/>
          <w:lang w:val="es-UY"/>
        </w:rPr>
        <w:t xml:space="preserve">3.4), </w:t>
      </w:r>
      <w:r w:rsidR="00347050" w:rsidRPr="00617080">
        <w:rPr>
          <w:rFonts w:ascii="Arial" w:eastAsia="Calibri" w:hAnsi="Arial" w:cs="Arial"/>
          <w:sz w:val="24"/>
          <w:lang w:val="es-UY"/>
        </w:rPr>
        <w:t xml:space="preserve">3.7) y </w:t>
      </w:r>
      <w:r w:rsidR="00273E71" w:rsidRPr="00617080">
        <w:rPr>
          <w:rFonts w:ascii="Arial" w:eastAsia="Calibri" w:hAnsi="Arial" w:cs="Arial"/>
          <w:sz w:val="24"/>
          <w:lang w:val="es-UY"/>
        </w:rPr>
        <w:t>3.9</w:t>
      </w:r>
      <w:r w:rsidR="002261BA" w:rsidRPr="00617080">
        <w:rPr>
          <w:rFonts w:ascii="Arial" w:eastAsia="Calibri" w:hAnsi="Arial" w:cs="Arial"/>
          <w:sz w:val="24"/>
          <w:lang w:val="es-UY"/>
        </w:rPr>
        <w:t>)</w:t>
      </w:r>
      <w:r w:rsidR="0038047F" w:rsidRPr="00617080">
        <w:rPr>
          <w:rFonts w:ascii="Arial" w:eastAsia="Calibri" w:hAnsi="Arial" w:cs="Arial"/>
          <w:sz w:val="24"/>
          <w:lang w:val="es-UY"/>
        </w:rPr>
        <w:t>;</w:t>
      </w:r>
    </w:p>
    <w:p w:rsidR="00105B78" w:rsidRPr="00E774B1" w:rsidRDefault="0039467B" w:rsidP="0039467B">
      <w:pPr>
        <w:spacing w:after="0" w:line="360" w:lineRule="auto"/>
        <w:ind w:firstLine="2977"/>
        <w:jc w:val="both"/>
        <w:rPr>
          <w:rFonts w:ascii="Arial" w:eastAsia="Calibri" w:hAnsi="Arial" w:cs="Arial"/>
          <w:b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186733" w:rsidRPr="00617080">
        <w:rPr>
          <w:rFonts w:ascii="Arial" w:eastAsia="Calibri" w:hAnsi="Arial" w:cs="Arial"/>
          <w:b/>
          <w:sz w:val="24"/>
          <w:lang w:val="es-UY"/>
        </w:rPr>
        <w:t>4)</w:t>
      </w:r>
      <w:r w:rsidR="00186733" w:rsidRPr="00617080">
        <w:rPr>
          <w:rFonts w:ascii="Arial" w:eastAsia="Calibri" w:hAnsi="Arial" w:cs="Arial"/>
          <w:sz w:val="24"/>
          <w:lang w:val="es-UY"/>
        </w:rPr>
        <w:t xml:space="preserve"> </w:t>
      </w:r>
      <w:r w:rsidR="00420D87" w:rsidRPr="00617080">
        <w:rPr>
          <w:rFonts w:ascii="Arial" w:eastAsia="Calibri" w:hAnsi="Arial" w:cs="Arial"/>
          <w:sz w:val="24"/>
          <w:lang w:val="es-UY"/>
        </w:rPr>
        <w:t xml:space="preserve">que </w:t>
      </w:r>
      <w:r w:rsidR="002E4F40" w:rsidRPr="00617080">
        <w:rPr>
          <w:rFonts w:ascii="Arial" w:eastAsia="Calibri" w:hAnsi="Arial" w:cs="Arial"/>
          <w:sz w:val="24"/>
          <w:lang w:val="es-UY"/>
        </w:rPr>
        <w:t>conforme a lo expresado en el Resultando</w:t>
      </w:r>
      <w:r w:rsidR="00420D87" w:rsidRPr="00617080">
        <w:rPr>
          <w:rFonts w:ascii="Arial" w:eastAsia="Calibri" w:hAnsi="Arial" w:cs="Arial"/>
          <w:sz w:val="24"/>
          <w:lang w:val="es-UY"/>
        </w:rPr>
        <w:t xml:space="preserve"> 5)</w:t>
      </w:r>
      <w:r w:rsidR="002E4F40" w:rsidRPr="00617080">
        <w:rPr>
          <w:rFonts w:ascii="Arial" w:eastAsia="Calibri" w:hAnsi="Arial" w:cs="Arial"/>
          <w:sz w:val="24"/>
          <w:lang w:val="es-UY"/>
        </w:rPr>
        <w:t>,</w:t>
      </w:r>
      <w:r w:rsidR="002E4F40" w:rsidRPr="00617080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2E4F40" w:rsidRPr="00617080">
        <w:rPr>
          <w:rFonts w:ascii="Arial" w:eastAsia="Calibri" w:hAnsi="Arial" w:cs="Arial"/>
          <w:sz w:val="24"/>
          <w:lang w:val="es-UY"/>
        </w:rPr>
        <w:t>este Tribu</w:t>
      </w:r>
      <w:r w:rsidR="0081665F" w:rsidRPr="00617080">
        <w:rPr>
          <w:rFonts w:ascii="Arial" w:eastAsia="Calibri" w:hAnsi="Arial" w:cs="Arial"/>
          <w:sz w:val="24"/>
          <w:lang w:val="es-UY"/>
        </w:rPr>
        <w:t>nal no ha practicado la auditorí</w:t>
      </w:r>
      <w:r w:rsidR="00E774B1">
        <w:rPr>
          <w:rFonts w:ascii="Arial" w:eastAsia="Calibri" w:hAnsi="Arial" w:cs="Arial"/>
          <w:sz w:val="24"/>
          <w:lang w:val="es-UY"/>
        </w:rPr>
        <w:t>a de los E</w:t>
      </w:r>
      <w:r w:rsidR="002E4F40" w:rsidRPr="00617080">
        <w:rPr>
          <w:rFonts w:ascii="Arial" w:eastAsia="Calibri" w:hAnsi="Arial" w:cs="Arial"/>
          <w:sz w:val="24"/>
          <w:lang w:val="es-UY"/>
        </w:rPr>
        <w:t>stados mencionados de acuerdo con los Prin</w:t>
      </w:r>
      <w:r w:rsidR="0081665F" w:rsidRPr="00617080">
        <w:rPr>
          <w:rFonts w:ascii="Arial" w:eastAsia="Calibri" w:hAnsi="Arial" w:cs="Arial"/>
          <w:sz w:val="24"/>
          <w:lang w:val="es-UY"/>
        </w:rPr>
        <w:t>cipios Fundamentales de Auditorí</w:t>
      </w:r>
      <w:r w:rsidR="002E4F40" w:rsidRPr="00617080">
        <w:rPr>
          <w:rFonts w:ascii="Arial" w:eastAsia="Calibri" w:hAnsi="Arial" w:cs="Arial"/>
          <w:sz w:val="24"/>
          <w:lang w:val="es-UY"/>
        </w:rPr>
        <w:t>a</w:t>
      </w:r>
      <w:r w:rsidR="002E4F40" w:rsidRPr="00617080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2E4F40" w:rsidRPr="00617080">
        <w:rPr>
          <w:rFonts w:ascii="Arial" w:eastAsia="Calibri" w:hAnsi="Arial" w:cs="Arial"/>
          <w:sz w:val="24"/>
          <w:lang w:val="es-UY"/>
        </w:rPr>
        <w:t xml:space="preserve"> (ISSAI 100 y 20</w:t>
      </w:r>
      <w:r w:rsidR="0081665F" w:rsidRPr="00617080">
        <w:rPr>
          <w:rFonts w:ascii="Arial" w:eastAsia="Calibri" w:hAnsi="Arial" w:cs="Arial"/>
          <w:sz w:val="24"/>
          <w:lang w:val="es-UY"/>
        </w:rPr>
        <w:t>0) y las Directrices de Auditorí</w:t>
      </w:r>
      <w:r w:rsidR="002E4F40" w:rsidRPr="00617080">
        <w:rPr>
          <w:rFonts w:ascii="Arial" w:eastAsia="Calibri" w:hAnsi="Arial" w:cs="Arial"/>
          <w:sz w:val="24"/>
          <w:lang w:val="es-UY"/>
        </w:rPr>
        <w:t>a Financiera de la Organización Internacional de Entidades Fiscalizadoras Superiores (INTOSAI);</w:t>
      </w:r>
    </w:p>
    <w:p w:rsidR="002E4F40" w:rsidRPr="00617080" w:rsidRDefault="00105B78" w:rsidP="0039467B">
      <w:pPr>
        <w:spacing w:after="0" w:line="360" w:lineRule="auto"/>
        <w:ind w:firstLine="851"/>
        <w:jc w:val="both"/>
        <w:rPr>
          <w:rFonts w:ascii="Arial" w:eastAsia="Calibri" w:hAnsi="Arial" w:cs="Times New Roman"/>
          <w:sz w:val="24"/>
        </w:rPr>
      </w:pPr>
      <w:r w:rsidRPr="00617080">
        <w:rPr>
          <w:rFonts w:ascii="Arial" w:eastAsia="Calibri" w:hAnsi="Arial" w:cs="Times New Roman"/>
          <w:b/>
          <w:sz w:val="24"/>
        </w:rPr>
        <w:t>ATENTO:</w:t>
      </w:r>
      <w:r w:rsidRPr="00617080">
        <w:rPr>
          <w:rFonts w:ascii="Arial" w:eastAsia="Calibri" w:hAnsi="Arial" w:cs="Times New Roman"/>
          <w:sz w:val="24"/>
        </w:rPr>
        <w:t xml:space="preserve"> a lo dispuesto por los Artículos 191 y 211 Literal C) de la Constitución de la República;</w:t>
      </w:r>
    </w:p>
    <w:p w:rsidR="00E774B1" w:rsidRDefault="00AC0645" w:rsidP="00E774B1">
      <w:pPr>
        <w:spacing w:after="0" w:line="360" w:lineRule="auto"/>
        <w:jc w:val="center"/>
        <w:rPr>
          <w:rFonts w:ascii="Arial" w:eastAsia="Calibri" w:hAnsi="Arial" w:cs="Times New Roman"/>
          <w:b/>
          <w:sz w:val="24"/>
        </w:rPr>
      </w:pPr>
      <w:r w:rsidRPr="00617080">
        <w:rPr>
          <w:rFonts w:ascii="Arial" w:eastAsia="Calibri" w:hAnsi="Arial" w:cs="Times New Roman"/>
          <w:b/>
          <w:sz w:val="24"/>
        </w:rPr>
        <w:t>E</w:t>
      </w:r>
      <w:r w:rsidR="00105B78" w:rsidRPr="00617080">
        <w:rPr>
          <w:rFonts w:ascii="Arial" w:eastAsia="Calibri" w:hAnsi="Arial" w:cs="Times New Roman"/>
          <w:b/>
          <w:sz w:val="24"/>
        </w:rPr>
        <w:t>L TRIBUNAL ACUERDA</w:t>
      </w:r>
    </w:p>
    <w:p w:rsidR="00E774B1" w:rsidRDefault="00E774B1" w:rsidP="00E774B1">
      <w:pPr>
        <w:spacing w:after="0" w:line="360" w:lineRule="auto"/>
        <w:ind w:left="426" w:hanging="426"/>
        <w:jc w:val="both"/>
        <w:rPr>
          <w:rFonts w:ascii="Arial" w:eastAsia="Calibri" w:hAnsi="Arial" w:cs="Times New Roman"/>
          <w:b/>
          <w:sz w:val="24"/>
        </w:rPr>
      </w:pPr>
      <w:r>
        <w:rPr>
          <w:rFonts w:ascii="Arial" w:eastAsia="Calibri" w:hAnsi="Arial" w:cs="Times New Roman"/>
          <w:b/>
          <w:sz w:val="24"/>
        </w:rPr>
        <w:t xml:space="preserve">1)  </w:t>
      </w:r>
      <w:r w:rsidRPr="00E774B1">
        <w:rPr>
          <w:rFonts w:ascii="Arial" w:eastAsia="Calibri" w:hAnsi="Arial" w:cs="Times New Roman"/>
          <w:sz w:val="24"/>
        </w:rPr>
        <w:t xml:space="preserve">Visar </w:t>
      </w:r>
      <w:r w:rsidR="00105B78" w:rsidRPr="00E774B1">
        <w:rPr>
          <w:rFonts w:ascii="Arial" w:eastAsia="Calibri" w:hAnsi="Arial" w:cs="Times New Roman"/>
          <w:sz w:val="24"/>
        </w:rPr>
        <w:t xml:space="preserve">los </w:t>
      </w:r>
      <w:r w:rsidRPr="00E774B1">
        <w:rPr>
          <w:rFonts w:ascii="Arial" w:eastAsia="Calibri" w:hAnsi="Arial" w:cs="Times New Roman"/>
          <w:sz w:val="24"/>
        </w:rPr>
        <w:t>E</w:t>
      </w:r>
      <w:r w:rsidR="00105B78" w:rsidRPr="00E774B1">
        <w:rPr>
          <w:rFonts w:ascii="Arial" w:eastAsia="Calibri" w:hAnsi="Arial" w:cs="Times New Roman"/>
          <w:sz w:val="24"/>
        </w:rPr>
        <w:t>stados f</w:t>
      </w:r>
      <w:r w:rsidR="0081665F" w:rsidRPr="00E774B1">
        <w:rPr>
          <w:rFonts w:ascii="Arial" w:eastAsia="Calibri" w:hAnsi="Arial" w:cs="Times New Roman"/>
          <w:sz w:val="24"/>
        </w:rPr>
        <w:t>inancieros correspondientes al e</w:t>
      </w:r>
      <w:r w:rsidR="00105B78" w:rsidRPr="00E774B1">
        <w:rPr>
          <w:rFonts w:ascii="Arial" w:eastAsia="Calibri" w:hAnsi="Arial" w:cs="Times New Roman"/>
          <w:sz w:val="24"/>
        </w:rPr>
        <w:t>j</w:t>
      </w:r>
      <w:r w:rsidR="00615B8C" w:rsidRPr="00E774B1">
        <w:rPr>
          <w:rFonts w:ascii="Arial" w:eastAsia="Calibri" w:hAnsi="Arial" w:cs="Times New Roman"/>
          <w:sz w:val="24"/>
        </w:rPr>
        <w:t xml:space="preserve">ercicio finalizado el </w:t>
      </w:r>
      <w:r>
        <w:rPr>
          <w:rFonts w:ascii="Arial" w:eastAsia="Calibri" w:hAnsi="Arial" w:cs="Times New Roman"/>
          <w:sz w:val="24"/>
        </w:rPr>
        <w:t xml:space="preserve"> </w:t>
      </w:r>
      <w:r w:rsidR="00615B8C" w:rsidRPr="00E774B1">
        <w:rPr>
          <w:rFonts w:ascii="Arial" w:eastAsia="Calibri" w:hAnsi="Arial" w:cs="Times New Roman"/>
          <w:sz w:val="24"/>
        </w:rPr>
        <w:t>31/12/2016</w:t>
      </w:r>
      <w:r w:rsidR="00105B78" w:rsidRPr="00E774B1">
        <w:rPr>
          <w:rFonts w:ascii="Arial" w:eastAsia="Calibri" w:hAnsi="Arial" w:cs="Times New Roman"/>
          <w:sz w:val="24"/>
        </w:rPr>
        <w:t xml:space="preserve"> del </w:t>
      </w:r>
      <w:r w:rsidR="00105B78" w:rsidRPr="00E774B1">
        <w:rPr>
          <w:rFonts w:ascii="Arial" w:eastAsia="Calibri" w:hAnsi="Arial" w:cs="Times New Roman"/>
          <w:sz w:val="24"/>
          <w:lang w:val="es-UY"/>
        </w:rPr>
        <w:t>Fid</w:t>
      </w:r>
      <w:r w:rsidR="00273E71" w:rsidRPr="00E774B1">
        <w:rPr>
          <w:rFonts w:ascii="Arial" w:eastAsia="Calibri" w:hAnsi="Arial" w:cs="Times New Roman"/>
          <w:sz w:val="24"/>
          <w:lang w:val="es-UY"/>
        </w:rPr>
        <w:t xml:space="preserve">eicomiso “Cartera Hipotecaria </w:t>
      </w:r>
      <w:r w:rsidR="00105B78" w:rsidRPr="00E774B1">
        <w:rPr>
          <w:rFonts w:ascii="Arial" w:eastAsia="Calibri" w:hAnsi="Arial" w:cs="Times New Roman"/>
          <w:sz w:val="24"/>
          <w:lang w:val="es-UY"/>
        </w:rPr>
        <w:t>I</w:t>
      </w:r>
      <w:r w:rsidR="00273E71" w:rsidRPr="00E774B1">
        <w:rPr>
          <w:rFonts w:ascii="Arial" w:eastAsia="Calibri" w:hAnsi="Arial" w:cs="Times New Roman"/>
          <w:sz w:val="24"/>
          <w:lang w:val="es-UY"/>
        </w:rPr>
        <w:t>V</w:t>
      </w:r>
      <w:r w:rsidR="00C57AC0">
        <w:rPr>
          <w:rFonts w:ascii="Arial" w:eastAsia="Calibri" w:hAnsi="Arial" w:cs="Times New Roman"/>
          <w:sz w:val="24"/>
          <w:lang w:val="es-UY"/>
        </w:rPr>
        <w:t xml:space="preserve"> - </w:t>
      </w:r>
      <w:r w:rsidR="00105B78" w:rsidRPr="00E774B1">
        <w:rPr>
          <w:rFonts w:ascii="Arial" w:eastAsia="Calibri" w:hAnsi="Arial" w:cs="Times New Roman"/>
          <w:sz w:val="24"/>
          <w:lang w:val="es-UY"/>
        </w:rPr>
        <w:t>Fideicomiso  Financiero</w:t>
      </w:r>
      <w:r w:rsidR="00105B78" w:rsidRPr="00E774B1">
        <w:rPr>
          <w:rFonts w:ascii="Arial" w:eastAsia="Calibri" w:hAnsi="Arial" w:cs="Times New Roman"/>
          <w:sz w:val="24"/>
        </w:rPr>
        <w:t xml:space="preserve">”, </w:t>
      </w:r>
      <w:r w:rsidR="002E4F40" w:rsidRPr="00E774B1">
        <w:rPr>
          <w:rFonts w:ascii="Arial" w:eastAsia="Calibri" w:hAnsi="Arial" w:cs="Times New Roman"/>
          <w:sz w:val="24"/>
        </w:rPr>
        <w:t>emitidos</w:t>
      </w:r>
      <w:r w:rsidR="00105B78" w:rsidRPr="00E774B1">
        <w:rPr>
          <w:rFonts w:ascii="Arial" w:eastAsia="Calibri" w:hAnsi="Arial" w:cs="Times New Roman"/>
          <w:sz w:val="24"/>
        </w:rPr>
        <w:t xml:space="preserve"> por el fiduciario, la Age</w:t>
      </w:r>
      <w:r>
        <w:rPr>
          <w:rFonts w:ascii="Arial" w:eastAsia="Calibri" w:hAnsi="Arial" w:cs="Times New Roman"/>
          <w:sz w:val="24"/>
        </w:rPr>
        <w:t>ncia Nacional de Vivienda (ANV)</w:t>
      </w:r>
      <w:r w:rsidR="002E4F40" w:rsidRPr="00E774B1">
        <w:rPr>
          <w:rFonts w:ascii="Arial" w:eastAsia="Calibri" w:hAnsi="Arial" w:cs="Times New Roman"/>
          <w:sz w:val="24"/>
        </w:rPr>
        <w:t>;</w:t>
      </w:r>
    </w:p>
    <w:p w:rsidR="00E774B1" w:rsidRDefault="00E774B1" w:rsidP="00E774B1">
      <w:pPr>
        <w:spacing w:after="0" w:line="360" w:lineRule="auto"/>
        <w:jc w:val="both"/>
        <w:rPr>
          <w:rFonts w:ascii="Arial" w:eastAsia="Calibri" w:hAnsi="Arial" w:cs="Times New Roman"/>
          <w:sz w:val="24"/>
        </w:rPr>
      </w:pPr>
      <w:r>
        <w:rPr>
          <w:rFonts w:ascii="Arial" w:eastAsia="Calibri" w:hAnsi="Arial" w:cs="Times New Roman"/>
          <w:b/>
          <w:sz w:val="24"/>
        </w:rPr>
        <w:t xml:space="preserve">2)   </w:t>
      </w:r>
      <w:r w:rsidR="00AC0645" w:rsidRPr="00617080">
        <w:rPr>
          <w:rFonts w:ascii="Arial" w:eastAsia="Calibri" w:hAnsi="Arial" w:cs="Times New Roman"/>
          <w:sz w:val="24"/>
        </w:rPr>
        <w:t>Téngase presente lo expresado en el Considerando</w:t>
      </w:r>
      <w:r w:rsidR="0081665F" w:rsidRPr="00617080">
        <w:rPr>
          <w:rFonts w:ascii="Arial" w:eastAsia="Calibri" w:hAnsi="Arial" w:cs="Times New Roman"/>
          <w:sz w:val="24"/>
        </w:rPr>
        <w:t xml:space="preserve"> </w:t>
      </w:r>
      <w:r w:rsidR="004955AD" w:rsidRPr="00617080">
        <w:rPr>
          <w:rFonts w:ascii="Arial" w:eastAsia="Calibri" w:hAnsi="Arial" w:cs="Times New Roman"/>
          <w:sz w:val="24"/>
        </w:rPr>
        <w:t>3)</w:t>
      </w:r>
      <w:r w:rsidR="0081665F" w:rsidRPr="00617080">
        <w:rPr>
          <w:rFonts w:ascii="Arial" w:eastAsia="Calibri" w:hAnsi="Arial" w:cs="Times New Roman"/>
          <w:sz w:val="24"/>
        </w:rPr>
        <w:t>;</w:t>
      </w:r>
    </w:p>
    <w:p w:rsidR="00C57AC0" w:rsidRDefault="00C57AC0" w:rsidP="00E774B1">
      <w:pPr>
        <w:spacing w:after="0" w:line="360" w:lineRule="auto"/>
        <w:jc w:val="both"/>
        <w:rPr>
          <w:rFonts w:ascii="Arial" w:eastAsia="Calibri" w:hAnsi="Arial" w:cs="Times New Roman"/>
          <w:sz w:val="24"/>
        </w:rPr>
      </w:pPr>
    </w:p>
    <w:p w:rsidR="00C57AC0" w:rsidRDefault="00C57AC0" w:rsidP="00E774B1">
      <w:pPr>
        <w:spacing w:after="0" w:line="360" w:lineRule="auto"/>
        <w:jc w:val="both"/>
        <w:rPr>
          <w:rFonts w:ascii="Arial" w:eastAsia="Calibri" w:hAnsi="Arial" w:cs="Times New Roman"/>
          <w:b/>
          <w:sz w:val="24"/>
        </w:rPr>
      </w:pPr>
    </w:p>
    <w:p w:rsidR="00E774B1" w:rsidRDefault="00E774B1" w:rsidP="00E774B1">
      <w:pPr>
        <w:spacing w:after="0" w:line="360" w:lineRule="auto"/>
        <w:ind w:left="426" w:hanging="426"/>
        <w:jc w:val="both"/>
        <w:rPr>
          <w:rFonts w:ascii="Arial" w:eastAsia="Calibri" w:hAnsi="Arial" w:cs="Times New Roman"/>
          <w:sz w:val="24"/>
        </w:rPr>
      </w:pPr>
      <w:r>
        <w:rPr>
          <w:rFonts w:ascii="Arial" w:eastAsia="Calibri" w:hAnsi="Arial" w:cs="Times New Roman"/>
          <w:b/>
          <w:sz w:val="24"/>
        </w:rPr>
        <w:lastRenderedPageBreak/>
        <w:t xml:space="preserve">3)  </w:t>
      </w:r>
      <w:r w:rsidR="00105B78" w:rsidRPr="00617080">
        <w:rPr>
          <w:rFonts w:ascii="Arial" w:eastAsia="Calibri" w:hAnsi="Arial" w:cs="Times New Roman"/>
          <w:sz w:val="24"/>
        </w:rPr>
        <w:t>En las publicaciones deberá expresarse: “El Tribunal de Cuentas ha verificado exclusivamente l</w:t>
      </w:r>
      <w:r w:rsidR="00C57AC0">
        <w:rPr>
          <w:rFonts w:ascii="Arial" w:eastAsia="Calibri" w:hAnsi="Arial" w:cs="Times New Roman"/>
          <w:sz w:val="24"/>
        </w:rPr>
        <w:t>a concordancia numérica de los E</w:t>
      </w:r>
      <w:r w:rsidR="00105B78" w:rsidRPr="00617080">
        <w:rPr>
          <w:rFonts w:ascii="Arial" w:eastAsia="Calibri" w:hAnsi="Arial" w:cs="Times New Roman"/>
          <w:sz w:val="24"/>
        </w:rPr>
        <w:t xml:space="preserve">stados remitidos con las registros contables, </w:t>
      </w:r>
      <w:r w:rsidR="003E5DC9" w:rsidRPr="00617080">
        <w:rPr>
          <w:rFonts w:ascii="Arial" w:eastAsia="Calibri" w:hAnsi="Arial" w:cs="Times New Roman"/>
          <w:sz w:val="24"/>
        </w:rPr>
        <w:t xml:space="preserve">constituyendo dichos </w:t>
      </w:r>
      <w:r w:rsidR="00C57AC0">
        <w:rPr>
          <w:rFonts w:ascii="Arial" w:eastAsia="Calibri" w:hAnsi="Arial" w:cs="Times New Roman"/>
          <w:sz w:val="24"/>
        </w:rPr>
        <w:t>E</w:t>
      </w:r>
      <w:r w:rsidR="003E5DC9" w:rsidRPr="00617080">
        <w:rPr>
          <w:rFonts w:ascii="Arial" w:eastAsia="Calibri" w:hAnsi="Arial" w:cs="Times New Roman"/>
          <w:sz w:val="24"/>
        </w:rPr>
        <w:t>stados</w:t>
      </w:r>
      <w:r w:rsidR="00C57AC0">
        <w:rPr>
          <w:rFonts w:ascii="Arial" w:eastAsia="Calibri" w:hAnsi="Arial" w:cs="Times New Roman"/>
          <w:sz w:val="24"/>
        </w:rPr>
        <w:t>,</w:t>
      </w:r>
      <w:r w:rsidR="003E5DC9" w:rsidRPr="00617080">
        <w:rPr>
          <w:rFonts w:ascii="Arial" w:eastAsia="Calibri" w:hAnsi="Arial" w:cs="Times New Roman"/>
          <w:sz w:val="24"/>
        </w:rPr>
        <w:t xml:space="preserve"> afirmaciones de la Administración del Organismo”;</w:t>
      </w:r>
    </w:p>
    <w:p w:rsidR="00105B78" w:rsidRDefault="00E774B1" w:rsidP="00E774B1">
      <w:pPr>
        <w:spacing w:after="0" w:line="360" w:lineRule="auto"/>
        <w:ind w:left="426" w:hanging="426"/>
        <w:jc w:val="both"/>
        <w:rPr>
          <w:rFonts w:ascii="Arial" w:eastAsia="Calibri" w:hAnsi="Arial" w:cs="Times New Roman"/>
          <w:sz w:val="24"/>
        </w:rPr>
      </w:pPr>
      <w:r>
        <w:rPr>
          <w:rFonts w:ascii="Arial" w:eastAsia="Calibri" w:hAnsi="Arial" w:cs="Times New Roman"/>
          <w:b/>
          <w:sz w:val="24"/>
        </w:rPr>
        <w:t xml:space="preserve">4)   </w:t>
      </w:r>
      <w:r w:rsidR="00105B78" w:rsidRPr="00617080">
        <w:rPr>
          <w:rFonts w:ascii="Arial" w:eastAsia="Calibri" w:hAnsi="Arial" w:cs="Times New Roman"/>
          <w:sz w:val="24"/>
        </w:rPr>
        <w:t xml:space="preserve">Comunicar </w:t>
      </w:r>
      <w:r w:rsidR="003E5DC9" w:rsidRPr="00617080">
        <w:rPr>
          <w:rFonts w:ascii="Arial" w:eastAsia="Calibri" w:hAnsi="Arial" w:cs="Times New Roman"/>
          <w:sz w:val="24"/>
        </w:rPr>
        <w:t xml:space="preserve">la presente Resolución </w:t>
      </w:r>
      <w:r w:rsidR="00105B78" w:rsidRPr="00617080">
        <w:rPr>
          <w:rFonts w:ascii="Arial" w:eastAsia="Calibri" w:hAnsi="Arial" w:cs="Times New Roman"/>
          <w:sz w:val="24"/>
        </w:rPr>
        <w:t>al Ministerio de Vivienda, Ordenamiento Territorial y Medio Ambiente, al Mi</w:t>
      </w:r>
      <w:r w:rsidR="003E5DC9" w:rsidRPr="00617080">
        <w:rPr>
          <w:rFonts w:ascii="Arial" w:eastAsia="Calibri" w:hAnsi="Arial" w:cs="Times New Roman"/>
          <w:sz w:val="24"/>
        </w:rPr>
        <w:t>n</w:t>
      </w:r>
      <w:r w:rsidR="0081665F" w:rsidRPr="00617080">
        <w:rPr>
          <w:rFonts w:ascii="Arial" w:eastAsia="Calibri" w:hAnsi="Arial" w:cs="Times New Roman"/>
          <w:sz w:val="24"/>
        </w:rPr>
        <w:t>isterio de Economía y Finanzas,</w:t>
      </w:r>
      <w:r w:rsidR="00105B78" w:rsidRPr="00617080">
        <w:rPr>
          <w:rFonts w:ascii="Arial" w:eastAsia="Calibri" w:hAnsi="Arial" w:cs="Times New Roman"/>
          <w:sz w:val="24"/>
        </w:rPr>
        <w:t xml:space="preserve"> a la Oficina de Planeamiento y Presupuesto y al Organismo.</w:t>
      </w:r>
    </w:p>
    <w:p w:rsidR="00C57AC0" w:rsidRDefault="00C57AC0" w:rsidP="00E774B1">
      <w:pPr>
        <w:spacing w:after="0" w:line="360" w:lineRule="auto"/>
        <w:ind w:left="426" w:hanging="426"/>
        <w:jc w:val="both"/>
        <w:rPr>
          <w:rFonts w:ascii="Arial" w:eastAsia="Calibri" w:hAnsi="Arial" w:cs="Times New Roman"/>
          <w:sz w:val="24"/>
        </w:rPr>
      </w:pPr>
    </w:p>
    <w:p w:rsidR="00E774B1" w:rsidRPr="00E774B1" w:rsidRDefault="00E774B1" w:rsidP="00E774B1">
      <w:pPr>
        <w:spacing w:after="0" w:line="360" w:lineRule="auto"/>
        <w:ind w:left="426" w:hanging="426"/>
        <w:jc w:val="both"/>
        <w:rPr>
          <w:rFonts w:ascii="Arial" w:eastAsia="Calibri" w:hAnsi="Arial" w:cs="Times New Roman"/>
          <w:sz w:val="24"/>
        </w:rPr>
      </w:pPr>
      <w:proofErr w:type="spellStart"/>
      <w:proofErr w:type="gramStart"/>
      <w:r>
        <w:rPr>
          <w:rFonts w:ascii="Arial" w:eastAsia="Calibri" w:hAnsi="Arial" w:cs="Times New Roman"/>
          <w:sz w:val="24"/>
        </w:rPr>
        <w:t>lc</w:t>
      </w:r>
      <w:proofErr w:type="spellEnd"/>
      <w:proofErr w:type="gramEnd"/>
    </w:p>
    <w:sectPr w:rsidR="00E774B1" w:rsidRPr="00E774B1" w:rsidSect="00405743">
      <w:footerReference w:type="default" r:id="rId9"/>
      <w:pgSz w:w="11906" w:h="16838" w:code="9"/>
      <w:pgMar w:top="3119" w:right="1701" w:bottom="1247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B78" w:rsidRDefault="00105B78" w:rsidP="00105B78">
      <w:pPr>
        <w:spacing w:after="0" w:line="240" w:lineRule="auto"/>
      </w:pPr>
      <w:r>
        <w:separator/>
      </w:r>
    </w:p>
  </w:endnote>
  <w:endnote w:type="continuationSeparator" w:id="0">
    <w:p w:rsidR="00105B78" w:rsidRDefault="00105B78" w:rsidP="0010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9102490"/>
      <w:docPartObj>
        <w:docPartGallery w:val="Page Numbers (Bottom of Page)"/>
        <w:docPartUnique/>
      </w:docPartObj>
    </w:sdtPr>
    <w:sdtEndPr/>
    <w:sdtContent>
      <w:p w:rsidR="00E774B1" w:rsidRDefault="00E774B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67B">
          <w:rPr>
            <w:noProof/>
          </w:rPr>
          <w:t>1</w:t>
        </w:r>
        <w:r>
          <w:fldChar w:fldCharType="end"/>
        </w:r>
      </w:p>
    </w:sdtContent>
  </w:sdt>
  <w:p w:rsidR="00D421EF" w:rsidRDefault="003946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B78" w:rsidRDefault="00105B78" w:rsidP="00105B78">
      <w:pPr>
        <w:spacing w:after="0" w:line="240" w:lineRule="auto"/>
      </w:pPr>
      <w:r>
        <w:separator/>
      </w:r>
    </w:p>
  </w:footnote>
  <w:footnote w:type="continuationSeparator" w:id="0">
    <w:p w:rsidR="00105B78" w:rsidRDefault="00105B78" w:rsidP="00105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48DA"/>
    <w:multiLevelType w:val="hybridMultilevel"/>
    <w:tmpl w:val="0ABAD4D2"/>
    <w:lvl w:ilvl="0" w:tplc="07C42A2E">
      <w:start w:val="1"/>
      <w:numFmt w:val="decimal"/>
      <w:lvlText w:val="%1)"/>
      <w:lvlJc w:val="left"/>
      <w:pPr>
        <w:ind w:left="284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004" w:hanging="360"/>
      </w:pPr>
    </w:lvl>
    <w:lvl w:ilvl="2" w:tplc="380A001B" w:tentative="1">
      <w:start w:val="1"/>
      <w:numFmt w:val="lowerRoman"/>
      <w:lvlText w:val="%3."/>
      <w:lvlJc w:val="right"/>
      <w:pPr>
        <w:ind w:left="1724" w:hanging="180"/>
      </w:pPr>
    </w:lvl>
    <w:lvl w:ilvl="3" w:tplc="380A000F" w:tentative="1">
      <w:start w:val="1"/>
      <w:numFmt w:val="decimal"/>
      <w:lvlText w:val="%4."/>
      <w:lvlJc w:val="left"/>
      <w:pPr>
        <w:ind w:left="2444" w:hanging="360"/>
      </w:pPr>
    </w:lvl>
    <w:lvl w:ilvl="4" w:tplc="380A0019" w:tentative="1">
      <w:start w:val="1"/>
      <w:numFmt w:val="lowerLetter"/>
      <w:lvlText w:val="%5."/>
      <w:lvlJc w:val="left"/>
      <w:pPr>
        <w:ind w:left="3164" w:hanging="360"/>
      </w:pPr>
    </w:lvl>
    <w:lvl w:ilvl="5" w:tplc="380A001B" w:tentative="1">
      <w:start w:val="1"/>
      <w:numFmt w:val="lowerRoman"/>
      <w:lvlText w:val="%6."/>
      <w:lvlJc w:val="right"/>
      <w:pPr>
        <w:ind w:left="3884" w:hanging="180"/>
      </w:pPr>
    </w:lvl>
    <w:lvl w:ilvl="6" w:tplc="380A000F" w:tentative="1">
      <w:start w:val="1"/>
      <w:numFmt w:val="decimal"/>
      <w:lvlText w:val="%7."/>
      <w:lvlJc w:val="left"/>
      <w:pPr>
        <w:ind w:left="4604" w:hanging="360"/>
      </w:pPr>
    </w:lvl>
    <w:lvl w:ilvl="7" w:tplc="380A0019" w:tentative="1">
      <w:start w:val="1"/>
      <w:numFmt w:val="lowerLetter"/>
      <w:lvlText w:val="%8."/>
      <w:lvlJc w:val="left"/>
      <w:pPr>
        <w:ind w:left="5324" w:hanging="360"/>
      </w:pPr>
    </w:lvl>
    <w:lvl w:ilvl="8" w:tplc="380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>
    <w:nsid w:val="4BDD2E43"/>
    <w:multiLevelType w:val="hybridMultilevel"/>
    <w:tmpl w:val="FC8C32B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78"/>
    <w:rsid w:val="000478F0"/>
    <w:rsid w:val="00050B45"/>
    <w:rsid w:val="00053391"/>
    <w:rsid w:val="00105B78"/>
    <w:rsid w:val="00126A75"/>
    <w:rsid w:val="00133D60"/>
    <w:rsid w:val="00155B61"/>
    <w:rsid w:val="00186733"/>
    <w:rsid w:val="001934AF"/>
    <w:rsid w:val="001E507C"/>
    <w:rsid w:val="001E6F1A"/>
    <w:rsid w:val="002261BA"/>
    <w:rsid w:val="002620EF"/>
    <w:rsid w:val="002668A2"/>
    <w:rsid w:val="00273E71"/>
    <w:rsid w:val="002860A0"/>
    <w:rsid w:val="0029538D"/>
    <w:rsid w:val="002A372D"/>
    <w:rsid w:val="002B4143"/>
    <w:rsid w:val="002D7501"/>
    <w:rsid w:val="002E4F40"/>
    <w:rsid w:val="002E7929"/>
    <w:rsid w:val="00317796"/>
    <w:rsid w:val="00347050"/>
    <w:rsid w:val="00370655"/>
    <w:rsid w:val="0038047F"/>
    <w:rsid w:val="0039467B"/>
    <w:rsid w:val="003C5906"/>
    <w:rsid w:val="003D1092"/>
    <w:rsid w:val="003E5DC9"/>
    <w:rsid w:val="00405743"/>
    <w:rsid w:val="00420D87"/>
    <w:rsid w:val="0043188D"/>
    <w:rsid w:val="00436B77"/>
    <w:rsid w:val="00490206"/>
    <w:rsid w:val="004955AD"/>
    <w:rsid w:val="004A516B"/>
    <w:rsid w:val="004E3DB2"/>
    <w:rsid w:val="004E4F82"/>
    <w:rsid w:val="004F2F92"/>
    <w:rsid w:val="0052201D"/>
    <w:rsid w:val="00565362"/>
    <w:rsid w:val="00574212"/>
    <w:rsid w:val="005810FF"/>
    <w:rsid w:val="006073E9"/>
    <w:rsid w:val="00612485"/>
    <w:rsid w:val="00615B8C"/>
    <w:rsid w:val="00617080"/>
    <w:rsid w:val="006938B9"/>
    <w:rsid w:val="006C66B5"/>
    <w:rsid w:val="006F39E5"/>
    <w:rsid w:val="007311DF"/>
    <w:rsid w:val="008042C7"/>
    <w:rsid w:val="008055AE"/>
    <w:rsid w:val="0081665F"/>
    <w:rsid w:val="008222A9"/>
    <w:rsid w:val="008258A5"/>
    <w:rsid w:val="00837183"/>
    <w:rsid w:val="00897C03"/>
    <w:rsid w:val="008B09C4"/>
    <w:rsid w:val="008F0BC5"/>
    <w:rsid w:val="00936B7E"/>
    <w:rsid w:val="0094435C"/>
    <w:rsid w:val="00951137"/>
    <w:rsid w:val="009562E3"/>
    <w:rsid w:val="00970688"/>
    <w:rsid w:val="00A53F31"/>
    <w:rsid w:val="00A61BA7"/>
    <w:rsid w:val="00AC0645"/>
    <w:rsid w:val="00B07220"/>
    <w:rsid w:val="00B44A17"/>
    <w:rsid w:val="00B66910"/>
    <w:rsid w:val="00B97BFF"/>
    <w:rsid w:val="00BB0B2F"/>
    <w:rsid w:val="00BC698F"/>
    <w:rsid w:val="00BE5AAA"/>
    <w:rsid w:val="00BF33BC"/>
    <w:rsid w:val="00C13850"/>
    <w:rsid w:val="00C144A5"/>
    <w:rsid w:val="00C34580"/>
    <w:rsid w:val="00C57AC0"/>
    <w:rsid w:val="00C83D8A"/>
    <w:rsid w:val="00D3079E"/>
    <w:rsid w:val="00D32716"/>
    <w:rsid w:val="00D36CCA"/>
    <w:rsid w:val="00D44ED0"/>
    <w:rsid w:val="00D46288"/>
    <w:rsid w:val="00D6393C"/>
    <w:rsid w:val="00D776F3"/>
    <w:rsid w:val="00D85082"/>
    <w:rsid w:val="00DC430F"/>
    <w:rsid w:val="00E140CC"/>
    <w:rsid w:val="00E60304"/>
    <w:rsid w:val="00E76032"/>
    <w:rsid w:val="00E774B1"/>
    <w:rsid w:val="00E8544B"/>
    <w:rsid w:val="00E94C0F"/>
    <w:rsid w:val="00EB074C"/>
    <w:rsid w:val="00F835A8"/>
    <w:rsid w:val="00F8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B78"/>
  </w:style>
  <w:style w:type="paragraph" w:styleId="Piedepgina">
    <w:name w:val="footer"/>
    <w:basedOn w:val="Normal"/>
    <w:link w:val="PiedepginaCar"/>
    <w:uiPriority w:val="99"/>
    <w:unhideWhenUsed/>
    <w:rsid w:val="0010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B78"/>
  </w:style>
  <w:style w:type="paragraph" w:styleId="Textodeglobo">
    <w:name w:val="Balloon Text"/>
    <w:basedOn w:val="Normal"/>
    <w:link w:val="TextodegloboCar"/>
    <w:uiPriority w:val="99"/>
    <w:semiHidden/>
    <w:unhideWhenUsed/>
    <w:rsid w:val="00F8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74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B78"/>
  </w:style>
  <w:style w:type="paragraph" w:styleId="Piedepgina">
    <w:name w:val="footer"/>
    <w:basedOn w:val="Normal"/>
    <w:link w:val="PiedepginaCar"/>
    <w:uiPriority w:val="99"/>
    <w:unhideWhenUsed/>
    <w:rsid w:val="0010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B78"/>
  </w:style>
  <w:style w:type="paragraph" w:styleId="Textodeglobo">
    <w:name w:val="Balloon Text"/>
    <w:basedOn w:val="Normal"/>
    <w:link w:val="TextodegloboCar"/>
    <w:uiPriority w:val="99"/>
    <w:semiHidden/>
    <w:unhideWhenUsed/>
    <w:rsid w:val="00F8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7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805BE-E995-4DAA-877A-FD30EA71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1076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Vivienda</Company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Rossanna Buono</dc:creator>
  <cp:lastModifiedBy>Tribunal1</cp:lastModifiedBy>
  <cp:revision>6</cp:revision>
  <cp:lastPrinted>2017-08-22T15:58:00Z</cp:lastPrinted>
  <dcterms:created xsi:type="dcterms:W3CDTF">2017-08-19T19:39:00Z</dcterms:created>
  <dcterms:modified xsi:type="dcterms:W3CDTF">2017-11-01T17:38:00Z</dcterms:modified>
</cp:coreProperties>
</file>