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2E" w:rsidRPr="00786EEB" w:rsidRDefault="00E8012E" w:rsidP="00786EEB">
      <w:pPr>
        <w:tabs>
          <w:tab w:val="center" w:pos="4253"/>
        </w:tabs>
        <w:suppressAutoHyphens/>
        <w:jc w:val="right"/>
        <w:rPr>
          <w:rFonts w:cs="Arial"/>
          <w:b/>
          <w:sz w:val="28"/>
          <w:szCs w:val="28"/>
          <w:lang w:val="es-ES_tradnl"/>
        </w:rPr>
      </w:pPr>
      <w:r>
        <w:rPr>
          <w:rFonts w:cs="Arial"/>
          <w:b/>
          <w:sz w:val="28"/>
          <w:szCs w:val="28"/>
          <w:lang w:val="es-ES_tradnl"/>
        </w:rPr>
        <w:t>RES. 30</w:t>
      </w:r>
      <w:bookmarkStart w:id="0" w:name="_GoBack"/>
      <w:bookmarkEnd w:id="0"/>
      <w:r>
        <w:rPr>
          <w:rFonts w:cs="Arial"/>
          <w:b/>
          <w:sz w:val="28"/>
          <w:szCs w:val="28"/>
          <w:lang w:val="es-ES_tradnl"/>
        </w:rPr>
        <w:t>66/17</w:t>
      </w:r>
    </w:p>
    <w:p w:rsidR="00E8012E" w:rsidRDefault="00E8012E" w:rsidP="00786EEB">
      <w:pPr>
        <w:tabs>
          <w:tab w:val="center" w:pos="4253"/>
        </w:tabs>
        <w:suppressAutoHyphens/>
        <w:jc w:val="right"/>
        <w:rPr>
          <w:rFonts w:cs="Arial"/>
          <w:b/>
          <w:lang w:val="es-ES_tradnl"/>
        </w:rPr>
      </w:pPr>
    </w:p>
    <w:p w:rsidR="00E8012E" w:rsidRPr="00762B34" w:rsidRDefault="00E8012E">
      <w:pPr>
        <w:tabs>
          <w:tab w:val="center" w:pos="4253"/>
        </w:tabs>
        <w:suppressAutoHyphens/>
        <w:jc w:val="center"/>
        <w:rPr>
          <w:rFonts w:cs="Arial"/>
          <w:b/>
          <w:lang w:val="es-ES_tradnl"/>
        </w:rPr>
      </w:pPr>
      <w:r w:rsidRPr="00762B34">
        <w:rPr>
          <w:rFonts w:cs="Arial"/>
          <w:b/>
          <w:lang w:val="es-ES_tradnl"/>
        </w:rPr>
        <w:t>RESOLUCION ADOPTADA POR EL</w:t>
      </w:r>
    </w:p>
    <w:p w:rsidR="00E8012E" w:rsidRPr="00762B34" w:rsidRDefault="00E8012E">
      <w:pPr>
        <w:tabs>
          <w:tab w:val="left" w:pos="-720"/>
        </w:tabs>
        <w:suppressAutoHyphens/>
        <w:jc w:val="center"/>
        <w:rPr>
          <w:rFonts w:cs="Arial"/>
          <w:b/>
          <w:lang w:val="es-ES_tradnl"/>
        </w:rPr>
      </w:pPr>
    </w:p>
    <w:p w:rsidR="00E8012E" w:rsidRPr="00762B34" w:rsidRDefault="00E8012E">
      <w:pPr>
        <w:tabs>
          <w:tab w:val="center" w:pos="4253"/>
        </w:tabs>
        <w:suppressAutoHyphens/>
        <w:jc w:val="center"/>
        <w:rPr>
          <w:rFonts w:cs="Arial"/>
          <w:b/>
          <w:lang w:val="es-ES_tradnl"/>
        </w:rPr>
      </w:pPr>
      <w:r w:rsidRPr="00762B34">
        <w:rPr>
          <w:rFonts w:cs="Arial"/>
          <w:b/>
          <w:lang w:val="es-ES_tradnl"/>
        </w:rPr>
        <w:t>TRIBUNAL DE CUENTAS</w:t>
      </w:r>
    </w:p>
    <w:p w:rsidR="00E8012E" w:rsidRPr="00762B34" w:rsidRDefault="00E8012E">
      <w:pPr>
        <w:tabs>
          <w:tab w:val="left" w:pos="-720"/>
        </w:tabs>
        <w:suppressAutoHyphens/>
        <w:jc w:val="center"/>
        <w:rPr>
          <w:rFonts w:cs="Arial"/>
          <w:b/>
          <w:lang w:val="es-ES_tradnl"/>
        </w:rPr>
      </w:pPr>
    </w:p>
    <w:p w:rsidR="00E8012E" w:rsidRPr="00762B34" w:rsidRDefault="00E8012E">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20 DE SETIEMBRE </w:t>
      </w:r>
      <w:r>
        <w:rPr>
          <w:rFonts w:ascii="Helvetica" w:hAnsi="Helvetica"/>
          <w:b/>
          <w:lang w:val="es-ES_tradnl"/>
        </w:rPr>
        <w:t>DE 2017</w:t>
      </w:r>
    </w:p>
    <w:p w:rsidR="00E8012E" w:rsidRPr="00762B34" w:rsidRDefault="00E8012E">
      <w:pPr>
        <w:tabs>
          <w:tab w:val="center" w:pos="4253"/>
        </w:tabs>
        <w:suppressAutoHyphens/>
        <w:jc w:val="center"/>
        <w:rPr>
          <w:rFonts w:cs="Arial"/>
          <w:b/>
          <w:lang w:val="es-ES_tradnl"/>
        </w:rPr>
      </w:pPr>
    </w:p>
    <w:p w:rsidR="00E8012E" w:rsidRPr="00E8012E" w:rsidRDefault="00E8012E">
      <w:pPr>
        <w:tabs>
          <w:tab w:val="center" w:pos="4253"/>
        </w:tabs>
        <w:suppressAutoHyphens/>
        <w:jc w:val="center"/>
        <w:rPr>
          <w:rFonts w:cs="Arial"/>
          <w:b/>
          <w:lang w:val="es-AR"/>
        </w:rPr>
      </w:pPr>
      <w:r w:rsidRPr="00E8012E">
        <w:rPr>
          <w:rFonts w:cs="Arial"/>
          <w:b/>
          <w:lang w:val="es-AR"/>
        </w:rPr>
        <w:t xml:space="preserve">(E. E. Nº 2017-17-1-0000344, </w:t>
      </w:r>
      <w:proofErr w:type="spellStart"/>
      <w:r w:rsidRPr="00E8012E">
        <w:rPr>
          <w:rFonts w:cs="Arial"/>
          <w:b/>
          <w:lang w:val="es-AR"/>
        </w:rPr>
        <w:t>Ent</w:t>
      </w:r>
      <w:proofErr w:type="spellEnd"/>
      <w:r w:rsidRPr="00E8012E">
        <w:rPr>
          <w:rFonts w:cs="Arial"/>
          <w:b/>
          <w:lang w:val="es-AR"/>
        </w:rPr>
        <w:t>. N° 4393/17)</w:t>
      </w:r>
    </w:p>
    <w:p w:rsidR="00E8012E" w:rsidRPr="00E8012E" w:rsidRDefault="00E8012E">
      <w:pPr>
        <w:tabs>
          <w:tab w:val="center" w:pos="4253"/>
        </w:tabs>
        <w:suppressAutoHyphens/>
        <w:jc w:val="center"/>
        <w:rPr>
          <w:rFonts w:ascii="Helvetica" w:hAnsi="Helvetica"/>
          <w:b/>
          <w:lang w:val="es-AR"/>
        </w:rPr>
      </w:pPr>
    </w:p>
    <w:p w:rsidR="00E8012E" w:rsidRPr="00E8012E" w:rsidRDefault="00E8012E" w:rsidP="00762B34">
      <w:pPr>
        <w:tabs>
          <w:tab w:val="center" w:pos="4253"/>
        </w:tabs>
        <w:suppressAutoHyphens/>
        <w:jc w:val="right"/>
        <w:rPr>
          <w:spacing w:val="-3"/>
          <w:lang w:val="es-AR"/>
        </w:rPr>
      </w:pPr>
    </w:p>
    <w:p w:rsidR="00E8012E" w:rsidRDefault="00E8012E" w:rsidP="00E8012E">
      <w:pPr>
        <w:autoSpaceDE w:val="0"/>
        <w:autoSpaceDN w:val="0"/>
        <w:adjustRightInd w:val="0"/>
        <w:spacing w:line="360" w:lineRule="auto"/>
        <w:ind w:firstLine="851"/>
        <w:jc w:val="both"/>
        <w:rPr>
          <w:rFonts w:cs="Arial"/>
          <w:lang w:val="es" w:eastAsia="es-AR"/>
        </w:rPr>
      </w:pPr>
      <w:r>
        <w:rPr>
          <w:rFonts w:cs="Arial"/>
          <w:b/>
          <w:bCs/>
          <w:lang w:val="es" w:eastAsia="es-AR"/>
        </w:rPr>
        <w:t xml:space="preserve">VISTO: </w:t>
      </w:r>
      <w:r>
        <w:rPr>
          <w:rFonts w:cs="Arial"/>
          <w:lang w:val="es" w:eastAsia="es-AR"/>
        </w:rPr>
        <w:t>las actuaciones remitidas por la Contadora Auditora destacada ante el Ministerio de Desarrollo Social (MIDES), relacionadas con la ampliación del Convenio celebrado con la Cooperativa de Trabajo “Factor Solidaridad”;</w:t>
      </w:r>
    </w:p>
    <w:p w:rsidR="00E8012E" w:rsidRDefault="00E8012E" w:rsidP="00E8012E">
      <w:pPr>
        <w:autoSpaceDE w:val="0"/>
        <w:autoSpaceDN w:val="0"/>
        <w:adjustRightInd w:val="0"/>
        <w:spacing w:line="360" w:lineRule="auto"/>
        <w:ind w:firstLine="851"/>
        <w:jc w:val="both"/>
        <w:rPr>
          <w:rFonts w:cs="Arial"/>
          <w:lang w:val="es" w:eastAsia="es-AR"/>
        </w:rPr>
      </w:pPr>
      <w:r>
        <w:rPr>
          <w:rFonts w:cs="Arial"/>
          <w:b/>
          <w:bCs/>
          <w:lang w:val="es" w:eastAsia="es-AR"/>
        </w:rPr>
        <w:t xml:space="preserve">RESULTANDO: 1) </w:t>
      </w:r>
      <w:r>
        <w:rPr>
          <w:rFonts w:cs="Arial"/>
          <w:lang w:val="es" w:eastAsia="es-AR"/>
        </w:rPr>
        <w:t xml:space="preserve">que con fecha 1º de febrero de 2017, este Tribunal acordó observar el gasto de $ 2:703.256 derivado del Convenio original referido, en virtud que: </w:t>
      </w:r>
      <w:r>
        <w:rPr>
          <w:rFonts w:cs="Arial"/>
          <w:b/>
          <w:bCs/>
          <w:lang w:val="es" w:eastAsia="es-AR"/>
        </w:rPr>
        <w:t>a)</w:t>
      </w:r>
      <w:r>
        <w:rPr>
          <w:rFonts w:cs="Arial"/>
          <w:lang w:val="es" w:eastAsia="es-AR"/>
        </w:rPr>
        <w:t xml:space="preserve"> de acuerdo con el monto de la contratación, se debió haber procedido a realizar el procedimiento comp</w:t>
      </w:r>
      <w:r>
        <w:rPr>
          <w:rFonts w:cs="Arial"/>
          <w:lang w:val="es" w:eastAsia="es-AR"/>
        </w:rPr>
        <w:t>etitivo conforme lo dispone el A</w:t>
      </w:r>
      <w:r>
        <w:rPr>
          <w:rFonts w:cs="Arial"/>
          <w:lang w:val="es" w:eastAsia="es-AR"/>
        </w:rPr>
        <w:t xml:space="preserve">rtículo 33 del TOCAF y </w:t>
      </w:r>
      <w:r>
        <w:rPr>
          <w:rFonts w:cs="Arial"/>
          <w:b/>
          <w:bCs/>
          <w:lang w:val="es" w:eastAsia="es-AR"/>
        </w:rPr>
        <w:t>b)</w:t>
      </w:r>
      <w:r>
        <w:rPr>
          <w:rFonts w:cs="Arial"/>
          <w:lang w:val="es" w:eastAsia="es-AR"/>
        </w:rPr>
        <w:t xml:space="preserve"> las actuaciones contaban con principio de ejecución, en contrav</w:t>
      </w:r>
      <w:r>
        <w:rPr>
          <w:rFonts w:cs="Arial"/>
          <w:lang w:val="es" w:eastAsia="es-AR"/>
        </w:rPr>
        <w:t>ención con lo dispuesto por el A</w:t>
      </w:r>
      <w:r>
        <w:rPr>
          <w:rFonts w:cs="Arial"/>
          <w:lang w:val="es" w:eastAsia="es-AR"/>
        </w:rPr>
        <w:t>rt</w:t>
      </w:r>
      <w:r>
        <w:rPr>
          <w:rFonts w:cs="Arial"/>
          <w:lang w:val="es" w:eastAsia="es-AR"/>
        </w:rPr>
        <w:t>ículo 211 Literal B) de la</w:t>
      </w:r>
      <w:r>
        <w:rPr>
          <w:rFonts w:cs="Arial"/>
          <w:lang w:val="es" w:eastAsia="es-AR"/>
        </w:rPr>
        <w:t xml:space="preserve"> Constitución de la República;</w:t>
      </w:r>
    </w:p>
    <w:p w:rsidR="00E8012E" w:rsidRDefault="00E8012E" w:rsidP="00E8012E">
      <w:pPr>
        <w:autoSpaceDE w:val="0"/>
        <w:autoSpaceDN w:val="0"/>
        <w:adjustRightInd w:val="0"/>
        <w:spacing w:line="360" w:lineRule="auto"/>
        <w:ind w:firstLine="2835"/>
        <w:jc w:val="both"/>
        <w:rPr>
          <w:rFonts w:cs="Arial"/>
          <w:lang w:val="es" w:eastAsia="es-AR"/>
        </w:rPr>
      </w:pPr>
      <w:r>
        <w:rPr>
          <w:rFonts w:cs="Arial"/>
          <w:b/>
          <w:bCs/>
          <w:lang w:val="es" w:eastAsia="es-AR"/>
        </w:rPr>
        <w:t>2)</w:t>
      </w:r>
      <w:r>
        <w:rPr>
          <w:rFonts w:cs="Arial"/>
          <w:lang w:val="es" w:eastAsia="es-AR"/>
        </w:rPr>
        <w:t xml:space="preserve"> que por Resolución de la Directora General del MIDES del 17 de febrero de 2017, se resolvió reiterar el gasto, en virtud de la necesidad del mismo;</w:t>
      </w:r>
    </w:p>
    <w:p w:rsidR="00E8012E" w:rsidRDefault="00E8012E" w:rsidP="00E8012E">
      <w:pPr>
        <w:autoSpaceDE w:val="0"/>
        <w:autoSpaceDN w:val="0"/>
        <w:adjustRightInd w:val="0"/>
        <w:spacing w:line="360" w:lineRule="auto"/>
        <w:ind w:firstLine="2835"/>
        <w:jc w:val="both"/>
        <w:rPr>
          <w:rFonts w:cs="Arial"/>
          <w:lang w:val="es" w:eastAsia="es-AR"/>
        </w:rPr>
      </w:pPr>
      <w:r>
        <w:rPr>
          <w:rFonts w:cs="Arial"/>
          <w:b/>
          <w:bCs/>
          <w:lang w:val="es" w:eastAsia="es-AR"/>
        </w:rPr>
        <w:t>3)</w:t>
      </w:r>
      <w:r>
        <w:rPr>
          <w:rFonts w:cs="Arial"/>
          <w:lang w:val="es" w:eastAsia="es-AR"/>
        </w:rPr>
        <w:t xml:space="preserve"> que posteriormente el MIDES, por Resolución del 3 de mayo de 2017, dispuso autorizar la ampliación del convenio referido por un monto total de $ 1:351.628;</w:t>
      </w:r>
    </w:p>
    <w:p w:rsidR="00E8012E" w:rsidRDefault="00E8012E" w:rsidP="00E8012E">
      <w:pPr>
        <w:autoSpaceDE w:val="0"/>
        <w:autoSpaceDN w:val="0"/>
        <w:adjustRightInd w:val="0"/>
        <w:spacing w:line="360" w:lineRule="auto"/>
        <w:ind w:firstLine="2835"/>
        <w:jc w:val="both"/>
        <w:rPr>
          <w:rFonts w:cs="Arial"/>
          <w:lang w:val="es" w:eastAsia="es-AR"/>
        </w:rPr>
      </w:pPr>
      <w:r>
        <w:rPr>
          <w:rFonts w:cs="Arial"/>
          <w:b/>
          <w:bCs/>
          <w:lang w:val="es" w:eastAsia="es-AR"/>
        </w:rPr>
        <w:t>4)</w:t>
      </w:r>
      <w:r>
        <w:rPr>
          <w:rFonts w:cs="Arial"/>
          <w:lang w:val="es" w:eastAsia="es-AR"/>
        </w:rPr>
        <w:t xml:space="preserve"> que este Tribunal, por Resolución adoptada con fecha 31 de mayo de 2017, resolvió mantener la observación realizada con fecha 1 de febrero de 2017, así como observar el gasto de hasta $ 1:351.628 emergente </w:t>
      </w:r>
      <w:r>
        <w:rPr>
          <w:rFonts w:cs="Arial"/>
          <w:lang w:val="es" w:eastAsia="es-AR"/>
        </w:rPr>
        <w:lastRenderedPageBreak/>
        <w:t>de la ampliación del convenio autorizada por el MIDES con fecha 3 de mayo de 2017, en virtud de que el mismo deriva del convenio observado por este Tribunal con fecha 1 de febrero de 2017;</w:t>
      </w:r>
    </w:p>
    <w:p w:rsidR="00E8012E" w:rsidRDefault="00E8012E" w:rsidP="00E8012E">
      <w:pPr>
        <w:autoSpaceDE w:val="0"/>
        <w:autoSpaceDN w:val="0"/>
        <w:adjustRightInd w:val="0"/>
        <w:spacing w:line="360" w:lineRule="auto"/>
        <w:ind w:firstLine="2835"/>
        <w:jc w:val="both"/>
        <w:rPr>
          <w:rFonts w:cs="Arial"/>
          <w:lang w:val="es" w:eastAsia="es-AR"/>
        </w:rPr>
      </w:pPr>
      <w:r>
        <w:rPr>
          <w:rFonts w:cs="Arial"/>
          <w:b/>
          <w:bCs/>
          <w:lang w:val="es" w:eastAsia="es-AR"/>
        </w:rPr>
        <w:t>5)</w:t>
      </w:r>
      <w:r>
        <w:rPr>
          <w:rFonts w:cs="Arial"/>
          <w:lang w:val="es" w:eastAsia="es-AR"/>
        </w:rPr>
        <w:t xml:space="preserve"> que en esta opor</w:t>
      </w:r>
      <w:r>
        <w:rPr>
          <w:rFonts w:cs="Arial"/>
          <w:lang w:val="es" w:eastAsia="es-AR"/>
        </w:rPr>
        <w:t>tunidad se remite Resolución Nº</w:t>
      </w:r>
      <w:r>
        <w:rPr>
          <w:rFonts w:cs="Arial"/>
          <w:lang w:val="es" w:eastAsia="es-AR"/>
        </w:rPr>
        <w:t>774/17 dictada por la Directora General del MIDES con fecha 14 de junio de 2017, por la cual se re</w:t>
      </w:r>
      <w:r>
        <w:rPr>
          <w:rFonts w:cs="Arial"/>
          <w:lang w:val="es" w:eastAsia="es-AR"/>
        </w:rPr>
        <w:t>suelve reiterar el gasto de $ 1:</w:t>
      </w:r>
      <w:r>
        <w:rPr>
          <w:rFonts w:cs="Arial"/>
          <w:lang w:val="es" w:eastAsia="es-AR"/>
        </w:rPr>
        <w:t xml:space="preserve">351.628 emergente de la ampliación del convenio, en virtud de los cometidos asignados a dicho Ministerio. Asimismo, se remite una constancia de la intervención por reiteración del gasto realizada el 27 de junio de 2017 por el Contadora Auditora destacada ante el Ministerio de Desarrollo Social; </w:t>
      </w:r>
    </w:p>
    <w:p w:rsidR="00460DC0" w:rsidRDefault="00E8012E" w:rsidP="00460DC0">
      <w:pPr>
        <w:tabs>
          <w:tab w:val="left" w:pos="2160"/>
        </w:tabs>
        <w:autoSpaceDE w:val="0"/>
        <w:autoSpaceDN w:val="0"/>
        <w:adjustRightInd w:val="0"/>
        <w:spacing w:line="360" w:lineRule="auto"/>
        <w:ind w:firstLine="851"/>
        <w:jc w:val="both"/>
        <w:rPr>
          <w:rFonts w:cs="Arial"/>
          <w:color w:val="000000"/>
          <w:lang w:val="es" w:eastAsia="es-AR"/>
        </w:rPr>
      </w:pPr>
      <w:r>
        <w:rPr>
          <w:rFonts w:cs="Arial"/>
          <w:b/>
          <w:bCs/>
          <w:lang w:val="es" w:eastAsia="es-AR"/>
        </w:rPr>
        <w:t>CONSIDERANDO: 1)</w:t>
      </w:r>
      <w:r>
        <w:rPr>
          <w:rFonts w:cs="Arial"/>
          <w:b/>
          <w:bCs/>
          <w:color w:val="000000"/>
          <w:lang w:val="es" w:eastAsia="es-AR"/>
        </w:rPr>
        <w:t xml:space="preserve"> </w:t>
      </w:r>
      <w:r>
        <w:rPr>
          <w:rFonts w:cs="Arial"/>
          <w:color w:val="000000"/>
          <w:lang w:val="es" w:eastAsia="es-AR"/>
        </w:rPr>
        <w:t>que el Artículo 475 de la Ley 17.296 de 21/2/01, establece que los Ordenadores de gastos o pagos, al ejercer la facultad de insistencia o reiteración que les acuerda el Artículo 211 Literal B) de la Constitución de la República, deben hacerlo en forma fundada, detallando los motivos que a su juicio justifican seguir el curso del gasto o pago;</w:t>
      </w:r>
    </w:p>
    <w:p w:rsidR="00E8012E" w:rsidRDefault="00E8012E" w:rsidP="00460DC0">
      <w:pPr>
        <w:tabs>
          <w:tab w:val="left" w:pos="2160"/>
        </w:tabs>
        <w:autoSpaceDE w:val="0"/>
        <w:autoSpaceDN w:val="0"/>
        <w:adjustRightInd w:val="0"/>
        <w:spacing w:line="360" w:lineRule="auto"/>
        <w:ind w:firstLine="3119"/>
        <w:jc w:val="both"/>
        <w:rPr>
          <w:rFonts w:cs="Arial"/>
          <w:lang w:val="es" w:eastAsia="es-AR"/>
        </w:rPr>
      </w:pPr>
      <w:r>
        <w:rPr>
          <w:rFonts w:cs="Arial"/>
          <w:b/>
          <w:bCs/>
          <w:lang w:val="es" w:eastAsia="es-AR"/>
        </w:rPr>
        <w:t>2)</w:t>
      </w:r>
      <w:r>
        <w:rPr>
          <w:rFonts w:cs="Arial"/>
          <w:lang w:val="es" w:eastAsia="es-AR"/>
        </w:rPr>
        <w:t xml:space="preserve"> que se mantienen incambiados los argumentos por los cuales se formuló oportunamente la observación reiterada, razón por la cual corresponde mantener la misma en todos sus términos;</w:t>
      </w:r>
    </w:p>
    <w:p w:rsidR="00E8012E" w:rsidRDefault="00E8012E" w:rsidP="00460DC0">
      <w:pPr>
        <w:autoSpaceDE w:val="0"/>
        <w:autoSpaceDN w:val="0"/>
        <w:adjustRightInd w:val="0"/>
        <w:spacing w:line="360" w:lineRule="auto"/>
        <w:ind w:firstLine="851"/>
        <w:jc w:val="both"/>
        <w:rPr>
          <w:rFonts w:cs="Arial"/>
          <w:lang w:val="es" w:eastAsia="es-AR"/>
        </w:rPr>
      </w:pPr>
      <w:r>
        <w:rPr>
          <w:rFonts w:cs="Arial"/>
          <w:b/>
          <w:bCs/>
          <w:lang w:val="es" w:eastAsia="es-AR"/>
        </w:rPr>
        <w:t>ATENTO:</w:t>
      </w:r>
      <w:r>
        <w:rPr>
          <w:rFonts w:cs="Arial"/>
          <w:lang w:val="es" w:eastAsia="es-AR"/>
        </w:rPr>
        <w:t xml:space="preserve"> a lo expresado precedent</w:t>
      </w:r>
      <w:r w:rsidR="00460DC0">
        <w:rPr>
          <w:rFonts w:cs="Arial"/>
          <w:lang w:val="es" w:eastAsia="es-AR"/>
        </w:rPr>
        <w:t>emente y a lo dispuesto por el Artículo 211 L</w:t>
      </w:r>
      <w:r>
        <w:rPr>
          <w:rFonts w:cs="Arial"/>
          <w:lang w:val="es" w:eastAsia="es-AR"/>
        </w:rPr>
        <w:t>it</w:t>
      </w:r>
      <w:r w:rsidR="00460DC0">
        <w:rPr>
          <w:rFonts w:cs="Arial"/>
          <w:lang w:val="es" w:eastAsia="es-AR"/>
        </w:rPr>
        <w:t>eral</w:t>
      </w:r>
      <w:r>
        <w:rPr>
          <w:rFonts w:cs="Arial"/>
          <w:lang w:val="es" w:eastAsia="es-AR"/>
        </w:rPr>
        <w:t xml:space="preserve"> B) de la Constitución</w:t>
      </w:r>
      <w:r w:rsidR="00460DC0">
        <w:rPr>
          <w:rFonts w:cs="Arial"/>
          <w:lang w:val="es" w:eastAsia="es-AR"/>
        </w:rPr>
        <w:t xml:space="preserve"> de la República</w:t>
      </w:r>
      <w:r>
        <w:rPr>
          <w:rFonts w:cs="Arial"/>
          <w:lang w:val="es" w:eastAsia="es-AR"/>
        </w:rPr>
        <w:t>;</w:t>
      </w:r>
    </w:p>
    <w:p w:rsidR="00E8012E" w:rsidRDefault="00460DC0" w:rsidP="00E8012E">
      <w:pPr>
        <w:autoSpaceDE w:val="0"/>
        <w:autoSpaceDN w:val="0"/>
        <w:adjustRightInd w:val="0"/>
        <w:spacing w:line="360" w:lineRule="auto"/>
        <w:ind w:firstLine="708"/>
        <w:jc w:val="center"/>
        <w:rPr>
          <w:rFonts w:cs="Arial"/>
          <w:b/>
          <w:bCs/>
          <w:lang w:val="es" w:eastAsia="es-AR"/>
        </w:rPr>
      </w:pPr>
      <w:r>
        <w:rPr>
          <w:rFonts w:cs="Arial"/>
          <w:b/>
          <w:bCs/>
          <w:lang w:val="es" w:eastAsia="es-AR"/>
        </w:rPr>
        <w:t>EL TRIBUNAL ACUERDA</w:t>
      </w:r>
    </w:p>
    <w:p w:rsidR="00E8012E" w:rsidRDefault="00460DC0" w:rsidP="00460DC0">
      <w:pPr>
        <w:autoSpaceDE w:val="0"/>
        <w:autoSpaceDN w:val="0"/>
        <w:adjustRightInd w:val="0"/>
        <w:spacing w:line="360" w:lineRule="auto"/>
        <w:jc w:val="both"/>
        <w:rPr>
          <w:rFonts w:cs="Arial"/>
          <w:lang w:val="es" w:eastAsia="es-AR"/>
        </w:rPr>
      </w:pPr>
      <w:r w:rsidRPr="00460DC0">
        <w:rPr>
          <w:rFonts w:cs="Arial"/>
          <w:b/>
          <w:lang w:val="es" w:eastAsia="es-AR"/>
        </w:rPr>
        <w:t>1)</w:t>
      </w:r>
      <w:r>
        <w:rPr>
          <w:rFonts w:cs="Arial"/>
          <w:lang w:val="es" w:eastAsia="es-AR"/>
        </w:rPr>
        <w:t xml:space="preserve"> </w:t>
      </w:r>
      <w:r w:rsidR="00E8012E">
        <w:rPr>
          <w:rFonts w:cs="Arial"/>
          <w:lang w:val="es" w:eastAsia="es-AR"/>
        </w:rPr>
        <w:t xml:space="preserve">Mantener la observación formulada con fecha 31 de mayo de 2017;  </w:t>
      </w:r>
    </w:p>
    <w:p w:rsidR="00E8012E" w:rsidRDefault="00460DC0" w:rsidP="00460DC0">
      <w:pPr>
        <w:autoSpaceDE w:val="0"/>
        <w:autoSpaceDN w:val="0"/>
        <w:adjustRightInd w:val="0"/>
        <w:spacing w:line="360" w:lineRule="auto"/>
        <w:jc w:val="both"/>
        <w:rPr>
          <w:rFonts w:cs="Arial"/>
          <w:lang w:val="es" w:eastAsia="es-AR"/>
        </w:rPr>
      </w:pPr>
      <w:r w:rsidRPr="00460DC0">
        <w:rPr>
          <w:rFonts w:cs="Arial"/>
          <w:b/>
          <w:lang w:val="es" w:eastAsia="es-AR"/>
        </w:rPr>
        <w:t>2)</w:t>
      </w:r>
      <w:r>
        <w:rPr>
          <w:rFonts w:cs="Arial"/>
          <w:lang w:val="es" w:eastAsia="es-AR"/>
        </w:rPr>
        <w:t xml:space="preserve"> </w:t>
      </w:r>
      <w:r w:rsidR="00E8012E">
        <w:rPr>
          <w:rFonts w:cs="Arial"/>
          <w:lang w:val="es" w:eastAsia="es-AR"/>
        </w:rPr>
        <w:t xml:space="preserve">Dar cuenta a la Asamblea General;  </w:t>
      </w:r>
    </w:p>
    <w:p w:rsidR="00E8012E" w:rsidRDefault="00460DC0" w:rsidP="00460DC0">
      <w:pPr>
        <w:autoSpaceDE w:val="0"/>
        <w:autoSpaceDN w:val="0"/>
        <w:adjustRightInd w:val="0"/>
        <w:spacing w:line="360" w:lineRule="auto"/>
        <w:jc w:val="both"/>
        <w:rPr>
          <w:rFonts w:cs="Arial"/>
          <w:lang w:val="es" w:eastAsia="es-AR"/>
        </w:rPr>
      </w:pPr>
      <w:r w:rsidRPr="00460DC0">
        <w:rPr>
          <w:rFonts w:cs="Arial"/>
          <w:b/>
          <w:lang w:val="es" w:eastAsia="es-AR"/>
        </w:rPr>
        <w:t>3)</w:t>
      </w:r>
      <w:r>
        <w:rPr>
          <w:rFonts w:cs="Arial"/>
          <w:lang w:val="es" w:eastAsia="es-AR"/>
        </w:rPr>
        <w:t xml:space="preserve"> </w:t>
      </w:r>
      <w:r w:rsidR="00E8012E">
        <w:rPr>
          <w:rFonts w:cs="Arial"/>
          <w:lang w:val="es" w:eastAsia="es-AR"/>
        </w:rPr>
        <w:t xml:space="preserve">Comunicar a la Administración actuante. </w:t>
      </w:r>
    </w:p>
    <w:p w:rsidR="00F86359" w:rsidRDefault="00F86359">
      <w:pPr>
        <w:jc w:val="both"/>
        <w:rPr>
          <w:lang w:val="es"/>
        </w:rPr>
      </w:pPr>
    </w:p>
    <w:p w:rsidR="00460DC0" w:rsidRDefault="00460DC0">
      <w:pPr>
        <w:jc w:val="both"/>
        <w:rPr>
          <w:lang w:val="es"/>
        </w:rPr>
      </w:pPr>
    </w:p>
    <w:p w:rsidR="00460DC0" w:rsidRPr="00E8012E" w:rsidRDefault="00460DC0" w:rsidP="00460DC0">
      <w:pPr>
        <w:ind w:hanging="284"/>
        <w:jc w:val="both"/>
        <w:rPr>
          <w:lang w:val="es"/>
        </w:rPr>
      </w:pPr>
      <w:proofErr w:type="gramStart"/>
      <w:r>
        <w:rPr>
          <w:lang w:val="es"/>
        </w:rPr>
        <w:t>dc</w:t>
      </w:r>
      <w:proofErr w:type="gramEnd"/>
    </w:p>
    <w:sectPr w:rsidR="00460DC0" w:rsidRPr="00E8012E" w:rsidSect="00E8012E">
      <w:pgSz w:w="12240" w:h="15840" w:code="1"/>
      <w:pgMar w:top="3289" w:right="1701" w:bottom="1701" w:left="1701" w:header="720" w:footer="720" w:gutter="0"/>
      <w:paperSrc w:first="4" w:other="4"/>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12E"/>
    <w:rsid w:val="00330727"/>
    <w:rsid w:val="00460DC0"/>
    <w:rsid w:val="009D365A"/>
    <w:rsid w:val="00E8012E"/>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12E"/>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12E"/>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480</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cp:revision>
  <cp:lastPrinted>2017-09-22T16:43:00Z</cp:lastPrinted>
  <dcterms:created xsi:type="dcterms:W3CDTF">2017-09-22T16:27:00Z</dcterms:created>
  <dcterms:modified xsi:type="dcterms:W3CDTF">2017-09-22T16:47:00Z</dcterms:modified>
</cp:coreProperties>
</file>