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F8E" w:rsidRPr="00161683" w:rsidRDefault="00366F8E" w:rsidP="00366F8E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RES.Nº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2978</w:t>
      </w:r>
      <w:r>
        <w:rPr>
          <w:rFonts w:ascii="Arial" w:hAnsi="Arial" w:cs="Arial"/>
          <w:b/>
          <w:sz w:val="24"/>
          <w:szCs w:val="24"/>
          <w:lang w:val="es-ES_tradnl"/>
        </w:rPr>
        <w:t>/17</w:t>
      </w:r>
    </w:p>
    <w:p w:rsidR="00366F8E" w:rsidRDefault="00366F8E" w:rsidP="00366F8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66F8E" w:rsidRPr="004746D1" w:rsidRDefault="00366F8E" w:rsidP="00366F8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366F8E" w:rsidRPr="004746D1" w:rsidRDefault="00366F8E" w:rsidP="00366F8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66F8E" w:rsidRPr="004746D1" w:rsidRDefault="00366F8E" w:rsidP="00366F8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366F8E" w:rsidRPr="004746D1" w:rsidRDefault="00366F8E" w:rsidP="00366F8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66F8E" w:rsidRPr="004746D1" w:rsidRDefault="00366F8E" w:rsidP="00366F8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13 </w:t>
      </w:r>
      <w:r w:rsidRPr="00A03CC2">
        <w:rPr>
          <w:rFonts w:ascii="Arial" w:hAnsi="Arial" w:cs="Arial"/>
          <w:b/>
          <w:sz w:val="24"/>
          <w:szCs w:val="24"/>
          <w:lang w:val="es-ES_tradnl"/>
        </w:rPr>
        <w:t xml:space="preserve">DE </w:t>
      </w:r>
      <w:r>
        <w:rPr>
          <w:rFonts w:ascii="Arial" w:hAnsi="Arial" w:cs="Arial"/>
          <w:b/>
          <w:sz w:val="24"/>
          <w:szCs w:val="24"/>
          <w:lang w:val="es-ES_tradnl"/>
        </w:rPr>
        <w:t>SETIEMBRE</w:t>
      </w:r>
      <w:r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DE 2017</w:t>
      </w:r>
    </w:p>
    <w:p w:rsidR="00366F8E" w:rsidRPr="004746D1" w:rsidRDefault="00366F8E" w:rsidP="00366F8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66F8E" w:rsidRPr="004746D1" w:rsidRDefault="00366F8E" w:rsidP="00366F8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2017-17-1-0003653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>N°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4345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17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366F8E" w:rsidRPr="004746D1" w:rsidRDefault="00366F8E" w:rsidP="00366F8E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sz w:val="24"/>
          <w:szCs w:val="24"/>
          <w:lang w:val="es-ES_tradnl"/>
        </w:rPr>
      </w:pPr>
    </w:p>
    <w:p w:rsidR="00B8007F" w:rsidRPr="00B8007F" w:rsidRDefault="00B8007F" w:rsidP="00366F8E">
      <w:pPr>
        <w:spacing w:after="0" w:line="360" w:lineRule="auto"/>
        <w:ind w:firstLine="709"/>
        <w:jc w:val="both"/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</w:pPr>
      <w:r w:rsidRPr="00B8007F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VISTO:</w:t>
      </w:r>
      <w:r w:rsidRPr="00B8007F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 xml:space="preserve"> </w:t>
      </w:r>
      <w:r w:rsidRPr="00B8007F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estas actuaciones remitidas por la </w:t>
      </w:r>
      <w:r w:rsidRPr="00B8007F">
        <w:rPr>
          <w:rFonts w:ascii="Arial" w:eastAsia="Times New Roman" w:hAnsi="Arial" w:cs="Arial"/>
          <w:bCs/>
          <w:sz w:val="24"/>
          <w:szCs w:val="24"/>
          <w:lang w:val="es-MX" w:eastAsia="es-ES"/>
        </w:rPr>
        <w:t>Administración Nacional de Combustibles, Alcohol y P</w:t>
      </w:r>
      <w:r w:rsidR="00C267A3">
        <w:rPr>
          <w:rFonts w:ascii="Arial" w:eastAsia="Times New Roman" w:hAnsi="Arial" w:cs="Arial"/>
          <w:bCs/>
          <w:sz w:val="24"/>
          <w:szCs w:val="24"/>
          <w:lang w:val="es-MX" w:eastAsia="es-ES"/>
        </w:rPr>
        <w:t>o</w:t>
      </w:r>
      <w:r w:rsidRPr="00B8007F">
        <w:rPr>
          <w:rFonts w:ascii="Arial" w:eastAsia="Times New Roman" w:hAnsi="Arial" w:cs="Arial"/>
          <w:bCs/>
          <w:sz w:val="24"/>
          <w:szCs w:val="24"/>
          <w:lang w:val="es-MX" w:eastAsia="es-ES"/>
        </w:rPr>
        <w:t>rtland, relacionadas con el complemento a la importación de derivados así como la contratación de fletes para su transporte para el año 2017.</w:t>
      </w:r>
      <w:bookmarkStart w:id="0" w:name="_GoBack"/>
      <w:bookmarkEnd w:id="0"/>
    </w:p>
    <w:p w:rsidR="00B8007F" w:rsidRPr="00B8007F" w:rsidRDefault="00B8007F" w:rsidP="00366F8E">
      <w:pPr>
        <w:spacing w:after="0" w:line="360" w:lineRule="auto"/>
        <w:ind w:firstLine="709"/>
        <w:jc w:val="both"/>
        <w:rPr>
          <w:rFonts w:ascii="Arial" w:eastAsia="Times New Roman" w:hAnsi="Arial" w:cs="Arial"/>
          <w:spacing w:val="-3"/>
          <w:sz w:val="24"/>
          <w:szCs w:val="24"/>
          <w:lang w:eastAsia="es-ES"/>
        </w:rPr>
      </w:pPr>
      <w:r w:rsidRPr="00B8007F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 xml:space="preserve">RESULTANDO: 1) </w:t>
      </w:r>
      <w:r w:rsidRPr="00B8007F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que el Directorio, por Resolución Nº 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>999/2016 de fecha 24</w:t>
      </w:r>
      <w:r w:rsidR="00366F8E">
        <w:rPr>
          <w:rFonts w:ascii="Arial" w:eastAsia="Times New Roman" w:hAnsi="Arial" w:cs="Times New Roman"/>
          <w:sz w:val="24"/>
          <w:szCs w:val="24"/>
          <w:lang w:val="es-MX" w:eastAsia="es-ES"/>
        </w:rPr>
        <w:t>/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>11</w:t>
      </w:r>
      <w:r w:rsidR="00366F8E">
        <w:rPr>
          <w:rFonts w:ascii="Arial" w:eastAsia="Times New Roman" w:hAnsi="Arial" w:cs="Times New Roman"/>
          <w:sz w:val="24"/>
          <w:szCs w:val="24"/>
          <w:lang w:val="es-MX" w:eastAsia="es-ES"/>
        </w:rPr>
        <w:t>/</w:t>
      </w:r>
      <w:r w:rsidRPr="00B8007F">
        <w:rPr>
          <w:rFonts w:ascii="Arial" w:eastAsia="Times New Roman" w:hAnsi="Arial" w:cs="Times New Roman"/>
          <w:sz w:val="24"/>
          <w:szCs w:val="24"/>
          <w:lang w:val="es-MX" w:eastAsia="es-ES"/>
        </w:rPr>
        <w:t>16, tomó conocimiento de lo informado por la Gerencia Económico Financiera respe</w:t>
      </w:r>
      <w:r w:rsidR="00366F8E">
        <w:rPr>
          <w:rFonts w:ascii="Arial" w:eastAsia="Times New Roman" w:hAnsi="Arial" w:cs="Times New Roman"/>
          <w:sz w:val="24"/>
          <w:szCs w:val="24"/>
          <w:lang w:val="es-MX" w:eastAsia="es-ES"/>
        </w:rPr>
        <w:t>c</w:t>
      </w:r>
      <w:r w:rsidRPr="00B8007F">
        <w:rPr>
          <w:rFonts w:ascii="Arial" w:eastAsia="Times New Roman" w:hAnsi="Arial" w:cs="Times New Roman"/>
          <w:sz w:val="24"/>
          <w:szCs w:val="24"/>
          <w:lang w:val="es-MX" w:eastAsia="es-ES"/>
        </w:rPr>
        <w:t>to a que el monto total estimado por concepto de importaciones de petróleo crudo, gas natural, der</w:t>
      </w:r>
      <w:r w:rsidR="00366F8E">
        <w:rPr>
          <w:rFonts w:ascii="Arial" w:eastAsia="Times New Roman" w:hAnsi="Arial" w:cs="Times New Roman"/>
          <w:sz w:val="24"/>
          <w:szCs w:val="24"/>
          <w:lang w:val="es-MX" w:eastAsia="es-ES"/>
        </w:rPr>
        <w:t>ivados, aceites base y sus aditivos y</w:t>
      </w:r>
      <w:r w:rsidRPr="00B8007F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</w:t>
      </w:r>
      <w:proofErr w:type="spellStart"/>
      <w:r w:rsidRPr="00B8007F">
        <w:rPr>
          <w:rFonts w:ascii="Arial" w:eastAsia="Times New Roman" w:hAnsi="Arial" w:cs="Times New Roman"/>
          <w:sz w:val="24"/>
          <w:szCs w:val="24"/>
          <w:lang w:val="es-MX" w:eastAsia="es-ES"/>
        </w:rPr>
        <w:t>coke</w:t>
      </w:r>
      <w:proofErr w:type="spellEnd"/>
      <w:r w:rsidR="00366F8E">
        <w:rPr>
          <w:rFonts w:ascii="Arial" w:eastAsia="Times New Roman" w:hAnsi="Arial" w:cs="Times New Roman"/>
          <w:sz w:val="24"/>
          <w:szCs w:val="24"/>
          <w:lang w:val="es-MX" w:eastAsia="es-ES"/>
        </w:rPr>
        <w:t>,</w:t>
      </w:r>
      <w:r w:rsidRPr="00B8007F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así como para la contratación de fletes para su transporte </w:t>
      </w:r>
      <w:r w:rsidR="00366F8E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   </w:t>
      </w:r>
      <w:r w:rsidRPr="00B8007F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para el Ejercicio 2017, asciende a U$S 832:784.000. Dicha suma incluye </w:t>
      </w:r>
      <w:r w:rsidR="00366F8E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    </w:t>
      </w:r>
      <w:r w:rsidRPr="00B8007F">
        <w:rPr>
          <w:rFonts w:ascii="Arial" w:eastAsia="Times New Roman" w:hAnsi="Arial" w:cs="Times New Roman"/>
          <w:sz w:val="24"/>
          <w:szCs w:val="24"/>
          <w:lang w:val="es-MX" w:eastAsia="es-ES"/>
        </w:rPr>
        <w:t>U$S 20:611.000</w:t>
      </w:r>
      <w:r w:rsidR="00366F8E">
        <w:rPr>
          <w:rFonts w:ascii="Arial" w:eastAsia="Times New Roman" w:hAnsi="Arial" w:cs="Times New Roman"/>
          <w:sz w:val="24"/>
          <w:szCs w:val="24"/>
          <w:lang w:val="es-MX" w:eastAsia="es-ES"/>
        </w:rPr>
        <w:t>,</w:t>
      </w:r>
      <w:r w:rsidRPr="00B8007F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por concepto de fletes marítimos para transporte de crudos, U$S 1:370.000</w:t>
      </w:r>
      <w:r w:rsidR="00366F8E">
        <w:rPr>
          <w:rFonts w:ascii="Arial" w:eastAsia="Times New Roman" w:hAnsi="Arial" w:cs="Times New Roman"/>
          <w:sz w:val="24"/>
          <w:szCs w:val="24"/>
          <w:lang w:val="es-MX" w:eastAsia="es-ES"/>
        </w:rPr>
        <w:t>,</w:t>
      </w:r>
      <w:r w:rsidRPr="00B8007F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por concepto de fletes para importación de gas natural, </w:t>
      </w:r>
      <w:r w:rsidR="00366F8E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      </w:t>
      </w:r>
      <w:r w:rsidRPr="00B8007F">
        <w:rPr>
          <w:rFonts w:ascii="Arial" w:eastAsia="Times New Roman" w:hAnsi="Arial" w:cs="Times New Roman"/>
          <w:sz w:val="24"/>
          <w:szCs w:val="24"/>
          <w:lang w:val="es-MX" w:eastAsia="es-ES"/>
        </w:rPr>
        <w:t>U$S 49.000 por concepto de fletes carreteros, U$S 4:010.000</w:t>
      </w:r>
      <w:r w:rsidR="00366F8E">
        <w:rPr>
          <w:rFonts w:ascii="Arial" w:eastAsia="Times New Roman" w:hAnsi="Arial" w:cs="Times New Roman"/>
          <w:sz w:val="24"/>
          <w:szCs w:val="24"/>
          <w:lang w:val="es-MX" w:eastAsia="es-ES"/>
        </w:rPr>
        <w:t>,</w:t>
      </w:r>
      <w:r w:rsidRPr="00B8007F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para fletes marítimos para transporte de derivados, U$S 2:714.000</w:t>
      </w:r>
      <w:r w:rsidR="00366F8E">
        <w:rPr>
          <w:rFonts w:ascii="Arial" w:eastAsia="Times New Roman" w:hAnsi="Arial" w:cs="Times New Roman"/>
          <w:sz w:val="24"/>
          <w:szCs w:val="24"/>
          <w:lang w:val="es-MX" w:eastAsia="es-ES"/>
        </w:rPr>
        <w:t>,</w:t>
      </w:r>
      <w:r w:rsidRPr="00B8007F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por concepto de fletes para el transporte de </w:t>
      </w:r>
      <w:proofErr w:type="spellStart"/>
      <w:r w:rsidRPr="00B8007F">
        <w:rPr>
          <w:rFonts w:ascii="Arial" w:eastAsia="Times New Roman" w:hAnsi="Arial" w:cs="Times New Roman"/>
          <w:sz w:val="24"/>
          <w:szCs w:val="24"/>
          <w:lang w:val="es-MX" w:eastAsia="es-ES"/>
        </w:rPr>
        <w:t>coke</w:t>
      </w:r>
      <w:proofErr w:type="spellEnd"/>
      <w:r w:rsidRPr="00B8007F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y U$S 8:635.000</w:t>
      </w:r>
      <w:r w:rsidR="00366F8E">
        <w:rPr>
          <w:rFonts w:ascii="Arial" w:eastAsia="Times New Roman" w:hAnsi="Arial" w:cs="Times New Roman"/>
          <w:sz w:val="24"/>
          <w:szCs w:val="24"/>
          <w:lang w:val="es-MX" w:eastAsia="es-ES"/>
        </w:rPr>
        <w:t>,</w:t>
      </w:r>
      <w:r w:rsidRPr="00B8007F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para </w:t>
      </w:r>
      <w:proofErr w:type="spellStart"/>
      <w:r w:rsidRPr="00B8007F">
        <w:rPr>
          <w:rFonts w:ascii="Arial" w:eastAsia="Times New Roman" w:hAnsi="Arial" w:cs="Times New Roman"/>
          <w:sz w:val="24"/>
          <w:szCs w:val="24"/>
          <w:lang w:val="es-MX" w:eastAsia="es-ES"/>
        </w:rPr>
        <w:t>gasto</w:t>
      </w:r>
      <w:r w:rsidR="00366F8E">
        <w:rPr>
          <w:rFonts w:ascii="Arial" w:eastAsia="Times New Roman" w:hAnsi="Arial" w:cs="Times New Roman"/>
          <w:sz w:val="24"/>
          <w:szCs w:val="24"/>
          <w:lang w:val="es-MX" w:eastAsia="es-ES"/>
        </w:rPr>
        <w:t>d</w:t>
      </w:r>
      <w:proofErr w:type="spellEnd"/>
      <w:r w:rsidRPr="00B8007F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de internación y seguros;  </w:t>
      </w:r>
    </w:p>
    <w:p w:rsidR="00366F8E" w:rsidRDefault="00B8007F" w:rsidP="00366F8E">
      <w:pPr>
        <w:suppressAutoHyphens/>
        <w:spacing w:after="0" w:line="360" w:lineRule="auto"/>
        <w:ind w:firstLine="2552"/>
        <w:jc w:val="both"/>
        <w:rPr>
          <w:rFonts w:ascii="Arial" w:eastAsia="Times New Roman" w:hAnsi="Arial" w:cs="Arial"/>
          <w:spacing w:val="-3"/>
          <w:sz w:val="24"/>
          <w:szCs w:val="24"/>
          <w:lang w:eastAsia="es-ES"/>
        </w:rPr>
      </w:pPr>
      <w:r w:rsidRPr="00B8007F">
        <w:rPr>
          <w:rFonts w:ascii="Arial" w:eastAsia="Times New Roman" w:hAnsi="Arial" w:cs="Arial"/>
          <w:b/>
          <w:spacing w:val="-3"/>
          <w:sz w:val="24"/>
          <w:szCs w:val="24"/>
          <w:lang w:eastAsia="es-ES"/>
        </w:rPr>
        <w:t>2)</w:t>
      </w:r>
      <w:r w:rsidRPr="00B8007F">
        <w:rPr>
          <w:rFonts w:ascii="Arial" w:eastAsia="Times New Roman" w:hAnsi="Arial" w:cs="Arial"/>
          <w:spacing w:val="-3"/>
          <w:sz w:val="24"/>
          <w:szCs w:val="24"/>
          <w:lang w:eastAsia="es-ES"/>
        </w:rPr>
        <w:t xml:space="preserve"> que este Tribunal, por Resolución Nº 4505/16 de fecha 21</w:t>
      </w:r>
      <w:r w:rsidR="00366F8E">
        <w:rPr>
          <w:rFonts w:ascii="Arial" w:eastAsia="Times New Roman" w:hAnsi="Arial" w:cs="Arial"/>
          <w:spacing w:val="-3"/>
          <w:sz w:val="24"/>
          <w:szCs w:val="24"/>
          <w:lang w:eastAsia="es-ES"/>
        </w:rPr>
        <w:t>/</w:t>
      </w:r>
      <w:r w:rsidRPr="00B8007F">
        <w:rPr>
          <w:rFonts w:ascii="Arial" w:eastAsia="Times New Roman" w:hAnsi="Arial" w:cs="Arial"/>
          <w:spacing w:val="-3"/>
          <w:sz w:val="24"/>
          <w:szCs w:val="24"/>
          <w:lang w:eastAsia="es-ES"/>
        </w:rPr>
        <w:t>12</w:t>
      </w:r>
      <w:r w:rsidR="00366F8E">
        <w:rPr>
          <w:rFonts w:ascii="Arial" w:eastAsia="Times New Roman" w:hAnsi="Arial" w:cs="Arial"/>
          <w:spacing w:val="-3"/>
          <w:sz w:val="24"/>
          <w:szCs w:val="24"/>
          <w:lang w:eastAsia="es-ES"/>
        </w:rPr>
        <w:t>/</w:t>
      </w:r>
      <w:r w:rsidRPr="00B8007F">
        <w:rPr>
          <w:rFonts w:ascii="Arial" w:eastAsia="Times New Roman" w:hAnsi="Arial" w:cs="Arial"/>
          <w:spacing w:val="-3"/>
          <w:sz w:val="24"/>
          <w:szCs w:val="24"/>
          <w:lang w:eastAsia="es-ES"/>
        </w:rPr>
        <w:t>16, acordó cometer al Contador Delegado la intervención del gasto, una vez imputado el mismo  rubro adecuad</w:t>
      </w:r>
      <w:r w:rsidR="00366F8E">
        <w:rPr>
          <w:rFonts w:ascii="Arial" w:eastAsia="Times New Roman" w:hAnsi="Arial" w:cs="Arial"/>
          <w:spacing w:val="-3"/>
          <w:sz w:val="24"/>
          <w:szCs w:val="24"/>
          <w:lang w:eastAsia="es-ES"/>
        </w:rPr>
        <w:t>o con disponibilidad suficiente;</w:t>
      </w:r>
    </w:p>
    <w:p w:rsidR="00366F8E" w:rsidRDefault="00B8007F" w:rsidP="00366F8E">
      <w:pPr>
        <w:suppressAutoHyphens/>
        <w:spacing w:after="0" w:line="360" w:lineRule="auto"/>
        <w:ind w:firstLine="2552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B8007F">
        <w:rPr>
          <w:rFonts w:ascii="Arial" w:eastAsia="Times New Roman" w:hAnsi="Arial" w:cs="Arial"/>
          <w:b/>
          <w:spacing w:val="-3"/>
          <w:sz w:val="24"/>
          <w:szCs w:val="24"/>
          <w:lang w:eastAsia="es-ES"/>
        </w:rPr>
        <w:t>3)</w:t>
      </w:r>
      <w:r w:rsidRPr="00B8007F">
        <w:rPr>
          <w:rFonts w:ascii="Arial" w:eastAsia="Times New Roman" w:hAnsi="Arial" w:cs="Arial"/>
          <w:spacing w:val="-3"/>
          <w:sz w:val="24"/>
          <w:szCs w:val="24"/>
          <w:lang w:eastAsia="es-ES"/>
        </w:rPr>
        <w:t xml:space="preserve"> que </w:t>
      </w:r>
      <w:r>
        <w:rPr>
          <w:rFonts w:ascii="Arial" w:eastAsia="Times New Roman" w:hAnsi="Arial" w:cs="Arial"/>
          <w:spacing w:val="-3"/>
          <w:sz w:val="24"/>
          <w:szCs w:val="24"/>
          <w:lang w:eastAsia="es-ES"/>
        </w:rPr>
        <w:t xml:space="preserve">el Directorio, </w:t>
      </w:r>
      <w:r w:rsidRPr="00B8007F">
        <w:rPr>
          <w:rFonts w:ascii="Arial" w:eastAsia="Times New Roman" w:hAnsi="Arial" w:cs="Arial"/>
          <w:spacing w:val="-3"/>
          <w:sz w:val="24"/>
          <w:szCs w:val="24"/>
          <w:lang w:eastAsia="es-ES"/>
        </w:rPr>
        <w:t xml:space="preserve">por </w:t>
      </w:r>
      <w:r w:rsidR="00366F8E">
        <w:rPr>
          <w:rFonts w:ascii="Arial" w:eastAsia="Times New Roman" w:hAnsi="Arial" w:cs="Arial"/>
          <w:spacing w:val="-3"/>
          <w:sz w:val="24"/>
          <w:szCs w:val="24"/>
          <w:lang w:eastAsia="es-ES"/>
        </w:rPr>
        <w:t>Resolución Nº 951</w:t>
      </w:r>
      <w:r w:rsidRPr="00B8007F">
        <w:rPr>
          <w:rFonts w:ascii="Arial" w:eastAsia="Times New Roman" w:hAnsi="Arial" w:cs="Arial"/>
          <w:spacing w:val="-3"/>
          <w:sz w:val="24"/>
          <w:szCs w:val="24"/>
          <w:lang w:eastAsia="es-ES"/>
        </w:rPr>
        <w:t>/2016 de fecha 10</w:t>
      </w:r>
      <w:r w:rsidR="00366F8E">
        <w:rPr>
          <w:rFonts w:ascii="Arial" w:eastAsia="Times New Roman" w:hAnsi="Arial" w:cs="Arial"/>
          <w:spacing w:val="-3"/>
          <w:sz w:val="24"/>
          <w:szCs w:val="24"/>
          <w:lang w:eastAsia="es-ES"/>
        </w:rPr>
        <w:t>/</w:t>
      </w:r>
      <w:r w:rsidRPr="00B8007F">
        <w:rPr>
          <w:rFonts w:ascii="Arial" w:eastAsia="Times New Roman" w:hAnsi="Arial" w:cs="Arial"/>
          <w:spacing w:val="-3"/>
          <w:sz w:val="24"/>
          <w:szCs w:val="24"/>
          <w:lang w:eastAsia="es-ES"/>
        </w:rPr>
        <w:t>11</w:t>
      </w:r>
      <w:r w:rsidR="00366F8E">
        <w:rPr>
          <w:rFonts w:ascii="Arial" w:eastAsia="Times New Roman" w:hAnsi="Arial" w:cs="Arial"/>
          <w:spacing w:val="-3"/>
          <w:sz w:val="24"/>
          <w:szCs w:val="24"/>
          <w:lang w:eastAsia="es-ES"/>
        </w:rPr>
        <w:t>/</w:t>
      </w:r>
      <w:r w:rsidRPr="00B8007F">
        <w:rPr>
          <w:rFonts w:ascii="Arial" w:eastAsia="Times New Roman" w:hAnsi="Arial" w:cs="Arial"/>
          <w:spacing w:val="-3"/>
          <w:sz w:val="24"/>
          <w:szCs w:val="24"/>
          <w:lang w:eastAsia="es-ES"/>
        </w:rPr>
        <w:t xml:space="preserve">16, tomó conocimiento de las actuaciones referidas a la contratación de fletes fluviales y carreteros para la distribución de combustibles para el año 2017, y dispuso oficiar </w:t>
      </w:r>
      <w:r w:rsidRPr="00B8007F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al Tribunal de Cuentas comunicando la eventual contratación directa, cuando no puedan ser cumplidos por medios propiedad </w:t>
      </w:r>
      <w:r w:rsidRPr="00B8007F">
        <w:rPr>
          <w:rFonts w:ascii="Arial" w:eastAsia="Times New Roman" w:hAnsi="Arial" w:cs="Times New Roman"/>
          <w:sz w:val="24"/>
          <w:szCs w:val="24"/>
          <w:lang w:val="es-ES" w:eastAsia="es-ES"/>
        </w:rPr>
        <w:lastRenderedPageBreak/>
        <w:t>del Organismo, de fletes carreteros por un monto de $ 40.000.000 más IVA y de fletes fluviales por un monto de U$S 6.000.000</w:t>
      </w:r>
      <w:r w:rsidR="00366F8E">
        <w:rPr>
          <w:rFonts w:ascii="Arial" w:eastAsia="Times New Roman" w:hAnsi="Arial" w:cs="Times New Roman"/>
          <w:sz w:val="24"/>
          <w:szCs w:val="24"/>
          <w:lang w:val="es-ES" w:eastAsia="es-ES"/>
        </w:rPr>
        <w:t>,</w:t>
      </w:r>
      <w:r w:rsidRPr="00B8007F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durante el año 2017;</w:t>
      </w:r>
    </w:p>
    <w:p w:rsidR="00E9737C" w:rsidRDefault="00B8007F" w:rsidP="00E9737C">
      <w:pPr>
        <w:suppressAutoHyphens/>
        <w:spacing w:after="0" w:line="360" w:lineRule="auto"/>
        <w:ind w:firstLine="2552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8007F">
        <w:rPr>
          <w:rFonts w:ascii="Arial" w:eastAsia="Times New Roman" w:hAnsi="Arial" w:cs="Arial"/>
          <w:b/>
          <w:spacing w:val="-3"/>
          <w:sz w:val="24"/>
          <w:szCs w:val="24"/>
          <w:lang w:eastAsia="es-ES"/>
        </w:rPr>
        <w:t>4)</w:t>
      </w:r>
      <w:r w:rsidRPr="00B8007F">
        <w:rPr>
          <w:rFonts w:ascii="Arial" w:eastAsia="Times New Roman" w:hAnsi="Arial" w:cs="Arial"/>
          <w:spacing w:val="-3"/>
          <w:sz w:val="24"/>
          <w:szCs w:val="24"/>
          <w:lang w:eastAsia="es-ES"/>
        </w:rPr>
        <w:t xml:space="preserve"> que </w:t>
      </w:r>
      <w:r w:rsidRPr="00B8007F">
        <w:rPr>
          <w:rFonts w:ascii="Arial" w:eastAsia="Times New Roman" w:hAnsi="Arial" w:cs="Arial"/>
          <w:sz w:val="24"/>
          <w:szCs w:val="24"/>
          <w:lang w:val="es-ES" w:eastAsia="es-ES"/>
        </w:rPr>
        <w:t>este Tribunal, por Resolución N° 4506/</w:t>
      </w:r>
      <w:r w:rsidR="00366F8E">
        <w:rPr>
          <w:rFonts w:ascii="Arial" w:eastAsia="Times New Roman" w:hAnsi="Arial" w:cs="Arial"/>
          <w:sz w:val="24"/>
          <w:szCs w:val="24"/>
          <w:lang w:val="es-ES" w:eastAsia="es-ES"/>
        </w:rPr>
        <w:t>20</w:t>
      </w:r>
      <w:r w:rsidRPr="00B8007F">
        <w:rPr>
          <w:rFonts w:ascii="Arial" w:eastAsia="Times New Roman" w:hAnsi="Arial" w:cs="Arial"/>
          <w:sz w:val="24"/>
          <w:szCs w:val="24"/>
          <w:lang w:val="es-ES" w:eastAsia="es-ES"/>
        </w:rPr>
        <w:t>16 de fecha 21/12/16, acordó ob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servar el gasto en razón de que </w:t>
      </w:r>
      <w:r w:rsidR="00932FDD">
        <w:rPr>
          <w:rFonts w:ascii="Arial" w:eastAsia="Times New Roman" w:hAnsi="Arial" w:cs="Arial"/>
          <w:sz w:val="24"/>
          <w:szCs w:val="24"/>
          <w:lang w:val="es-ES" w:eastAsia="es-ES"/>
        </w:rPr>
        <w:t>la excepción del</w:t>
      </w:r>
      <w:r w:rsidRPr="00B8007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E9737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</w:t>
      </w:r>
      <w:r w:rsidR="00366F8E">
        <w:rPr>
          <w:rFonts w:ascii="Arial" w:eastAsia="Times New Roman" w:hAnsi="Arial" w:cs="Arial"/>
          <w:sz w:val="24"/>
          <w:szCs w:val="24"/>
          <w:lang w:val="es-ES" w:eastAsia="es-ES"/>
        </w:rPr>
        <w:t>A</w:t>
      </w:r>
      <w:r w:rsidRPr="00B8007F">
        <w:rPr>
          <w:rFonts w:ascii="Arial" w:eastAsia="Times New Roman" w:hAnsi="Arial" w:cs="Arial"/>
          <w:sz w:val="24"/>
          <w:szCs w:val="24"/>
          <w:lang w:val="es-ES" w:eastAsia="es-ES"/>
        </w:rPr>
        <w:t>rt</w:t>
      </w:r>
      <w:r w:rsidR="00366F8E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  <w:r w:rsidRPr="00B8007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3</w:t>
      </w:r>
      <w:r w:rsidR="00932FD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3, </w:t>
      </w:r>
      <w:r w:rsidR="00366F8E">
        <w:rPr>
          <w:rFonts w:ascii="Arial" w:eastAsia="Times New Roman" w:hAnsi="Arial" w:cs="Arial"/>
          <w:sz w:val="24"/>
          <w:szCs w:val="24"/>
          <w:lang w:val="es-ES" w:eastAsia="es-ES"/>
        </w:rPr>
        <w:t>L</w:t>
      </w:r>
      <w:r w:rsidR="00932FDD">
        <w:rPr>
          <w:rFonts w:ascii="Arial" w:eastAsia="Times New Roman" w:hAnsi="Arial" w:cs="Arial"/>
          <w:sz w:val="24"/>
          <w:szCs w:val="24"/>
          <w:lang w:val="es-ES" w:eastAsia="es-ES"/>
        </w:rPr>
        <w:t>it</w:t>
      </w:r>
      <w:r w:rsidR="00366F8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. C), </w:t>
      </w:r>
      <w:proofErr w:type="spellStart"/>
      <w:r w:rsidR="00366F8E">
        <w:rPr>
          <w:rFonts w:ascii="Arial" w:eastAsia="Times New Roman" w:hAnsi="Arial" w:cs="Arial"/>
          <w:sz w:val="24"/>
          <w:szCs w:val="24"/>
          <w:lang w:val="es-ES" w:eastAsia="es-ES"/>
        </w:rPr>
        <w:t>N</w:t>
      </w:r>
      <w:r w:rsidR="00932FDD">
        <w:rPr>
          <w:rFonts w:ascii="Arial" w:eastAsia="Times New Roman" w:hAnsi="Arial" w:cs="Arial"/>
          <w:sz w:val="24"/>
          <w:szCs w:val="24"/>
          <w:lang w:val="es-ES" w:eastAsia="es-ES"/>
        </w:rPr>
        <w:t>ral</w:t>
      </w:r>
      <w:proofErr w:type="spellEnd"/>
      <w:r w:rsidR="00366F8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. </w:t>
      </w:r>
      <w:r w:rsidR="00932FDD">
        <w:rPr>
          <w:rFonts w:ascii="Arial" w:eastAsia="Times New Roman" w:hAnsi="Arial" w:cs="Arial"/>
          <w:sz w:val="24"/>
          <w:szCs w:val="24"/>
          <w:lang w:val="es-ES" w:eastAsia="es-ES"/>
        </w:rPr>
        <w:t>16 del T</w:t>
      </w:r>
      <w:r w:rsidRPr="00B8007F">
        <w:rPr>
          <w:rFonts w:ascii="Arial" w:eastAsia="Times New Roman" w:hAnsi="Arial" w:cs="Arial"/>
          <w:sz w:val="24"/>
          <w:szCs w:val="24"/>
          <w:lang w:val="es-ES" w:eastAsia="es-ES"/>
        </w:rPr>
        <w:t>OCAF</w:t>
      </w:r>
      <w:r w:rsidR="00932FD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invocada</w:t>
      </w:r>
      <w:r w:rsidRPr="00B8007F">
        <w:rPr>
          <w:rFonts w:ascii="Arial" w:eastAsia="Times New Roman" w:hAnsi="Arial" w:cs="Arial"/>
          <w:sz w:val="24"/>
          <w:szCs w:val="24"/>
          <w:lang w:val="es-ES" w:eastAsia="es-ES"/>
        </w:rPr>
        <w:t>, no resulta de aplicación ya que está prevista expresamente solo para la importación de combustible y en consecuencia, su traslado hacia el país, lo que se encuentra comprendido en la expre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sión “y sus respectivos fletes”. Esto implica que</w:t>
      </w:r>
      <w:r w:rsidRPr="00B8007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se encuentra excluida de dicha excepción, la distribución interna del producto, u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na vez efectuada la importación. Posteriormente </w:t>
      </w:r>
      <w:r w:rsidR="00932FDD">
        <w:rPr>
          <w:rFonts w:ascii="Arial" w:eastAsia="Times New Roman" w:hAnsi="Arial" w:cs="Arial"/>
          <w:sz w:val="24"/>
          <w:szCs w:val="24"/>
          <w:lang w:val="es-ES" w:eastAsia="es-ES"/>
        </w:rPr>
        <w:t>el Organismo reiteró el gasto y este</w:t>
      </w:r>
      <w:r w:rsidRPr="00B8007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Tribunal, acordó mantener la observación formulada;</w:t>
      </w:r>
    </w:p>
    <w:p w:rsidR="00E9737C" w:rsidRDefault="00B8007F" w:rsidP="00E9737C">
      <w:pPr>
        <w:suppressAutoHyphens/>
        <w:spacing w:after="0" w:line="360" w:lineRule="auto"/>
        <w:ind w:firstLine="2552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>5</w:t>
      </w:r>
      <w:r w:rsidRPr="00B8007F">
        <w:rPr>
          <w:rFonts w:ascii="Arial" w:eastAsia="Times New Roman" w:hAnsi="Arial" w:cs="Arial"/>
          <w:b/>
          <w:sz w:val="24"/>
          <w:szCs w:val="24"/>
          <w:lang w:val="es-ES" w:eastAsia="es-ES"/>
        </w:rPr>
        <w:t>)</w:t>
      </w:r>
      <w:r w:rsidRPr="00B8007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gramStart"/>
      <w:r w:rsidRPr="00B8007F">
        <w:rPr>
          <w:rFonts w:ascii="Arial" w:eastAsia="Times New Roman" w:hAnsi="Arial" w:cs="Arial"/>
          <w:sz w:val="24"/>
          <w:szCs w:val="24"/>
          <w:lang w:val="es-ES" w:eastAsia="es-ES"/>
        </w:rPr>
        <w:t>que</w:t>
      </w:r>
      <w:proofErr w:type="gramEnd"/>
      <w:r w:rsidRPr="00B8007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el </w:t>
      </w:r>
      <w:r w:rsidRPr="00B8007F">
        <w:rPr>
          <w:rFonts w:ascii="Arial" w:eastAsia="Times New Roman" w:hAnsi="Arial" w:cs="Arial"/>
          <w:sz w:val="24"/>
          <w:szCs w:val="24"/>
          <w:lang w:val="es-ES" w:eastAsia="es-ES"/>
        </w:rPr>
        <w:t>Director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io, por Resolución Nº 244/</w:t>
      </w:r>
      <w:r w:rsidR="00E9737C">
        <w:rPr>
          <w:rFonts w:ascii="Arial" w:eastAsia="Times New Roman" w:hAnsi="Arial" w:cs="Arial"/>
          <w:sz w:val="24"/>
          <w:szCs w:val="24"/>
          <w:lang w:val="es-ES" w:eastAsia="es-ES"/>
        </w:rPr>
        <w:t>3/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2017 de fecha 16</w:t>
      </w:r>
      <w:r w:rsidR="00E9737C">
        <w:rPr>
          <w:rFonts w:ascii="Arial" w:eastAsia="Times New Roman" w:hAnsi="Arial" w:cs="Arial"/>
          <w:sz w:val="24"/>
          <w:szCs w:val="24"/>
          <w:lang w:val="es-ES" w:eastAsia="es-ES"/>
        </w:rPr>
        <w:t>/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0</w:t>
      </w:r>
      <w:r w:rsidRPr="00B8007F">
        <w:rPr>
          <w:rFonts w:ascii="Arial" w:eastAsia="Times New Roman" w:hAnsi="Arial" w:cs="Arial"/>
          <w:sz w:val="24"/>
          <w:szCs w:val="24"/>
          <w:lang w:val="es-ES" w:eastAsia="es-ES"/>
        </w:rPr>
        <w:t>3</w:t>
      </w:r>
      <w:r w:rsidR="00E9737C">
        <w:rPr>
          <w:rFonts w:ascii="Arial" w:eastAsia="Times New Roman" w:hAnsi="Arial" w:cs="Arial"/>
          <w:sz w:val="24"/>
          <w:szCs w:val="24"/>
          <w:lang w:val="es-ES" w:eastAsia="es-ES"/>
        </w:rPr>
        <w:t>/</w:t>
      </w:r>
      <w:r w:rsidRPr="00B8007F">
        <w:rPr>
          <w:rFonts w:ascii="Arial" w:eastAsia="Times New Roman" w:hAnsi="Arial" w:cs="Arial"/>
          <w:sz w:val="24"/>
          <w:szCs w:val="24"/>
          <w:lang w:val="es-ES" w:eastAsia="es-ES"/>
        </w:rPr>
        <w:t>17, dispuso realizar un complemento en la estimación de importación de gas natural para el Ejercicio 2017, siendo el monto estimado por tal concepto de U$S 31:627.602, incluyendo U$S 620.149 de gastos de internación, efectuándose la contratación al amparo de la causal de e</w:t>
      </w:r>
      <w:r w:rsidR="00E9737C">
        <w:rPr>
          <w:rFonts w:ascii="Arial" w:eastAsia="Times New Roman" w:hAnsi="Arial" w:cs="Arial"/>
          <w:sz w:val="24"/>
          <w:szCs w:val="24"/>
          <w:lang w:val="es-ES" w:eastAsia="es-ES"/>
        </w:rPr>
        <w:t>xcepción prevista en el Art.</w:t>
      </w:r>
      <w:r w:rsidRPr="00B8007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33, Lit</w:t>
      </w:r>
      <w:r w:rsidR="00E9737C">
        <w:rPr>
          <w:rFonts w:ascii="Arial" w:eastAsia="Times New Roman" w:hAnsi="Arial" w:cs="Arial"/>
          <w:sz w:val="24"/>
          <w:szCs w:val="24"/>
          <w:lang w:val="es-ES" w:eastAsia="es-ES"/>
        </w:rPr>
        <w:t>. C</w:t>
      </w:r>
      <w:r w:rsidRPr="00B8007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), </w:t>
      </w:r>
      <w:proofErr w:type="spellStart"/>
      <w:r w:rsidRPr="00B8007F">
        <w:rPr>
          <w:rFonts w:ascii="Arial" w:eastAsia="Times New Roman" w:hAnsi="Arial" w:cs="Arial"/>
          <w:sz w:val="24"/>
          <w:szCs w:val="24"/>
          <w:lang w:val="es-ES" w:eastAsia="es-ES"/>
        </w:rPr>
        <w:t>Nral</w:t>
      </w:r>
      <w:proofErr w:type="spellEnd"/>
      <w:r w:rsidR="00E9737C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  <w:r w:rsidRPr="00B8007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16);</w:t>
      </w:r>
    </w:p>
    <w:p w:rsidR="00E9737C" w:rsidRDefault="00B8007F" w:rsidP="00E9737C">
      <w:pPr>
        <w:suppressAutoHyphens/>
        <w:spacing w:after="0" w:line="360" w:lineRule="auto"/>
        <w:ind w:firstLine="2552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pacing w:val="-3"/>
          <w:sz w:val="24"/>
          <w:szCs w:val="24"/>
          <w:lang w:eastAsia="es-ES"/>
        </w:rPr>
        <w:t>6</w:t>
      </w:r>
      <w:r w:rsidRPr="00B8007F">
        <w:rPr>
          <w:rFonts w:ascii="Arial" w:eastAsia="Times New Roman" w:hAnsi="Arial" w:cs="Arial"/>
          <w:b/>
          <w:spacing w:val="-3"/>
          <w:sz w:val="24"/>
          <w:szCs w:val="24"/>
          <w:lang w:eastAsia="es-ES"/>
        </w:rPr>
        <w:t>)</w:t>
      </w:r>
      <w:r w:rsidRPr="00B8007F">
        <w:rPr>
          <w:rFonts w:ascii="Arial" w:eastAsia="Times New Roman" w:hAnsi="Arial" w:cs="Arial"/>
          <w:spacing w:val="-3"/>
          <w:sz w:val="24"/>
          <w:szCs w:val="24"/>
          <w:lang w:eastAsia="es-ES"/>
        </w:rPr>
        <w:t xml:space="preserve"> que e</w:t>
      </w:r>
      <w:r w:rsidRPr="00B8007F">
        <w:rPr>
          <w:rFonts w:ascii="Arial" w:eastAsia="Times New Roman" w:hAnsi="Arial" w:cs="Arial"/>
          <w:sz w:val="24"/>
          <w:szCs w:val="24"/>
          <w:lang w:val="es-ES" w:eastAsia="es-ES"/>
        </w:rPr>
        <w:t>ste Tribunal, por Resolución Nº 1230/</w:t>
      </w:r>
      <w:r w:rsidR="00E9737C">
        <w:rPr>
          <w:rFonts w:ascii="Arial" w:eastAsia="Times New Roman" w:hAnsi="Arial" w:cs="Arial"/>
          <w:sz w:val="24"/>
          <w:szCs w:val="24"/>
          <w:lang w:val="es-ES" w:eastAsia="es-ES"/>
        </w:rPr>
        <w:t>20</w:t>
      </w:r>
      <w:r w:rsidRPr="00B8007F">
        <w:rPr>
          <w:rFonts w:ascii="Arial" w:eastAsia="Times New Roman" w:hAnsi="Arial" w:cs="Arial"/>
          <w:sz w:val="24"/>
          <w:szCs w:val="24"/>
          <w:lang w:val="es-ES" w:eastAsia="es-ES"/>
        </w:rPr>
        <w:t>17, dictada en Sesión del 20</w:t>
      </w:r>
      <w:r w:rsidR="00E9737C">
        <w:rPr>
          <w:rFonts w:ascii="Arial" w:eastAsia="Times New Roman" w:hAnsi="Arial" w:cs="Arial"/>
          <w:sz w:val="24"/>
          <w:szCs w:val="24"/>
          <w:lang w:val="es-ES" w:eastAsia="es-ES"/>
        </w:rPr>
        <w:t>/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04</w:t>
      </w:r>
      <w:r w:rsidR="00E9737C">
        <w:rPr>
          <w:rFonts w:ascii="Arial" w:eastAsia="Times New Roman" w:hAnsi="Arial" w:cs="Arial"/>
          <w:sz w:val="24"/>
          <w:szCs w:val="24"/>
          <w:lang w:val="es-ES" w:eastAsia="es-ES"/>
        </w:rPr>
        <w:t>/</w:t>
      </w:r>
      <w:r w:rsidRPr="00B8007F">
        <w:rPr>
          <w:rFonts w:ascii="Arial" w:eastAsia="Times New Roman" w:hAnsi="Arial" w:cs="Arial"/>
          <w:sz w:val="24"/>
          <w:szCs w:val="24"/>
          <w:lang w:val="es-ES" w:eastAsia="es-ES"/>
        </w:rPr>
        <w:t>17, acordó observar el gasto, al no encuadrar la contratación dentro de la causal</w:t>
      </w:r>
      <w:r w:rsidR="00ED52B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excepción consagrada en el </w:t>
      </w:r>
      <w:r w:rsidR="00E9737C">
        <w:rPr>
          <w:rFonts w:ascii="Arial" w:eastAsia="Times New Roman" w:hAnsi="Arial" w:cs="Arial"/>
          <w:sz w:val="24"/>
          <w:szCs w:val="24"/>
          <w:lang w:val="es-ES" w:eastAsia="es-ES"/>
        </w:rPr>
        <w:t>A</w:t>
      </w:r>
      <w:r w:rsidRPr="00B8007F">
        <w:rPr>
          <w:rFonts w:ascii="Arial" w:eastAsia="Times New Roman" w:hAnsi="Arial" w:cs="Arial"/>
          <w:sz w:val="24"/>
          <w:szCs w:val="24"/>
          <w:lang w:val="es-ES" w:eastAsia="es-ES"/>
        </w:rPr>
        <w:t>rt</w:t>
      </w:r>
      <w:r w:rsidR="00E9737C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  <w:r w:rsidRPr="00B8007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33 Lit</w:t>
      </w:r>
      <w:r w:rsidR="00E9737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. C), </w:t>
      </w:r>
      <w:proofErr w:type="spellStart"/>
      <w:r w:rsidR="00E9737C">
        <w:rPr>
          <w:rFonts w:ascii="Arial" w:eastAsia="Times New Roman" w:hAnsi="Arial" w:cs="Arial"/>
          <w:sz w:val="24"/>
          <w:szCs w:val="24"/>
          <w:lang w:val="es-ES" w:eastAsia="es-ES"/>
        </w:rPr>
        <w:t>N</w:t>
      </w:r>
      <w:r w:rsidRPr="00B8007F">
        <w:rPr>
          <w:rFonts w:ascii="Arial" w:eastAsia="Times New Roman" w:hAnsi="Arial" w:cs="Arial"/>
          <w:sz w:val="24"/>
          <w:szCs w:val="24"/>
          <w:lang w:val="es-ES" w:eastAsia="es-ES"/>
        </w:rPr>
        <w:t>ral</w:t>
      </w:r>
      <w:proofErr w:type="spellEnd"/>
      <w:r w:rsidR="00E9737C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  <w:r w:rsidRPr="00B8007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16 del TOCAF;</w:t>
      </w:r>
    </w:p>
    <w:p w:rsidR="00E9737C" w:rsidRDefault="00B8007F" w:rsidP="00E9737C">
      <w:pPr>
        <w:suppressAutoHyphens/>
        <w:spacing w:after="0" w:line="360" w:lineRule="auto"/>
        <w:ind w:firstLine="2552"/>
        <w:jc w:val="both"/>
        <w:rPr>
          <w:rFonts w:ascii="Arial" w:eastAsia="Times New Roman" w:hAnsi="Arial" w:cs="Arial"/>
          <w:spacing w:val="-3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pacing w:val="-3"/>
          <w:sz w:val="24"/>
          <w:szCs w:val="24"/>
          <w:lang w:eastAsia="es-ES"/>
        </w:rPr>
        <w:t>7</w:t>
      </w:r>
      <w:r w:rsidRPr="00B8007F">
        <w:rPr>
          <w:rFonts w:ascii="Arial" w:eastAsia="Times New Roman" w:hAnsi="Arial" w:cs="Arial"/>
          <w:b/>
          <w:spacing w:val="-3"/>
          <w:sz w:val="24"/>
          <w:szCs w:val="24"/>
          <w:lang w:eastAsia="es-ES"/>
        </w:rPr>
        <w:t>)</w:t>
      </w:r>
      <w:r w:rsidRPr="00B8007F">
        <w:rPr>
          <w:rFonts w:ascii="Arial" w:eastAsia="Times New Roman" w:hAnsi="Arial" w:cs="Arial"/>
          <w:spacing w:val="-3"/>
          <w:sz w:val="24"/>
          <w:szCs w:val="24"/>
          <w:lang w:eastAsia="es-ES"/>
        </w:rPr>
        <w:t xml:space="preserve"> que el Presidente, por Resolución de carácter urgente de fecha </w:t>
      </w:r>
      <w:r>
        <w:rPr>
          <w:rFonts w:ascii="Arial" w:eastAsia="Times New Roman" w:hAnsi="Arial" w:cs="Arial"/>
          <w:spacing w:val="-3"/>
          <w:sz w:val="24"/>
          <w:szCs w:val="24"/>
          <w:lang w:eastAsia="es-ES"/>
        </w:rPr>
        <w:t>0</w:t>
      </w:r>
      <w:r w:rsidRPr="00B8007F">
        <w:rPr>
          <w:rFonts w:ascii="Arial" w:eastAsia="Times New Roman" w:hAnsi="Arial" w:cs="Arial"/>
          <w:spacing w:val="-3"/>
          <w:sz w:val="24"/>
          <w:szCs w:val="24"/>
          <w:lang w:eastAsia="es-ES"/>
        </w:rPr>
        <w:t>2</w:t>
      </w:r>
      <w:r w:rsidR="00E9737C">
        <w:rPr>
          <w:rFonts w:ascii="Arial" w:eastAsia="Times New Roman" w:hAnsi="Arial" w:cs="Arial"/>
          <w:spacing w:val="-3"/>
          <w:sz w:val="24"/>
          <w:szCs w:val="24"/>
          <w:lang w:eastAsia="es-ES"/>
        </w:rPr>
        <w:t>/</w:t>
      </w:r>
      <w:r>
        <w:rPr>
          <w:rFonts w:ascii="Arial" w:eastAsia="Times New Roman" w:hAnsi="Arial" w:cs="Arial"/>
          <w:spacing w:val="-3"/>
          <w:sz w:val="24"/>
          <w:szCs w:val="24"/>
          <w:lang w:eastAsia="es-ES"/>
        </w:rPr>
        <w:t>06</w:t>
      </w:r>
      <w:r w:rsidR="00E9737C">
        <w:rPr>
          <w:rFonts w:ascii="Arial" w:eastAsia="Times New Roman" w:hAnsi="Arial" w:cs="Arial"/>
          <w:spacing w:val="-3"/>
          <w:sz w:val="24"/>
          <w:szCs w:val="24"/>
          <w:lang w:eastAsia="es-ES"/>
        </w:rPr>
        <w:t>/</w:t>
      </w:r>
      <w:r w:rsidRPr="00B8007F">
        <w:rPr>
          <w:rFonts w:ascii="Arial" w:eastAsia="Times New Roman" w:hAnsi="Arial" w:cs="Arial"/>
          <w:spacing w:val="-3"/>
          <w:sz w:val="24"/>
          <w:szCs w:val="24"/>
          <w:lang w:eastAsia="es-ES"/>
        </w:rPr>
        <w:t>17, dispuso tomar conocimiento de lo informado por la Gerencia Económico Financiera, respecto al complemento en la importación de derivados así como la contratación de fletes para su transporte a realizarse durante el Ejercicio 2017, destacando que el monto total estimado del complemento asciende a U$S 241:328.000, incluyendo U$S 6:02</w:t>
      </w:r>
      <w:r>
        <w:rPr>
          <w:rFonts w:ascii="Arial" w:eastAsia="Times New Roman" w:hAnsi="Arial" w:cs="Arial"/>
          <w:spacing w:val="-3"/>
          <w:sz w:val="24"/>
          <w:szCs w:val="24"/>
          <w:lang w:eastAsia="es-ES"/>
        </w:rPr>
        <w:t xml:space="preserve">4.000 de gastos de internación y </w:t>
      </w:r>
      <w:r w:rsidRPr="00B8007F">
        <w:rPr>
          <w:rFonts w:ascii="Arial" w:eastAsia="Times New Roman" w:hAnsi="Arial" w:cs="Arial"/>
          <w:spacing w:val="-3"/>
          <w:sz w:val="24"/>
          <w:szCs w:val="24"/>
          <w:lang w:eastAsia="es-ES"/>
        </w:rPr>
        <w:t>que</w:t>
      </w:r>
      <w:r>
        <w:rPr>
          <w:rFonts w:ascii="Arial" w:eastAsia="Times New Roman" w:hAnsi="Arial" w:cs="Arial"/>
          <w:spacing w:val="-3"/>
          <w:sz w:val="24"/>
          <w:szCs w:val="24"/>
          <w:lang w:eastAsia="es-ES"/>
        </w:rPr>
        <w:t xml:space="preserve"> </w:t>
      </w:r>
      <w:r w:rsidRPr="00B8007F">
        <w:rPr>
          <w:rFonts w:ascii="Arial" w:eastAsia="Times New Roman" w:hAnsi="Arial" w:cs="Arial"/>
          <w:spacing w:val="-3"/>
          <w:sz w:val="24"/>
          <w:szCs w:val="24"/>
          <w:lang w:eastAsia="es-ES"/>
        </w:rPr>
        <w:t>las adquisiciones referidas se realizan en base a la e</w:t>
      </w:r>
      <w:r w:rsidR="00E9737C">
        <w:rPr>
          <w:rFonts w:ascii="Arial" w:eastAsia="Times New Roman" w:hAnsi="Arial" w:cs="Arial"/>
          <w:spacing w:val="-3"/>
          <w:sz w:val="24"/>
          <w:szCs w:val="24"/>
          <w:lang w:eastAsia="es-ES"/>
        </w:rPr>
        <w:t>xcepción prevista en el Art. 33, Lit.</w:t>
      </w:r>
      <w:r w:rsidRPr="00B8007F">
        <w:rPr>
          <w:rFonts w:ascii="Arial" w:eastAsia="Times New Roman" w:hAnsi="Arial" w:cs="Arial"/>
          <w:spacing w:val="-3"/>
          <w:sz w:val="24"/>
          <w:szCs w:val="24"/>
          <w:lang w:eastAsia="es-ES"/>
        </w:rPr>
        <w:t xml:space="preserve"> C), </w:t>
      </w:r>
      <w:proofErr w:type="spellStart"/>
      <w:r w:rsidRPr="00B8007F">
        <w:rPr>
          <w:rFonts w:ascii="Arial" w:eastAsia="Times New Roman" w:hAnsi="Arial" w:cs="Arial"/>
          <w:spacing w:val="-3"/>
          <w:sz w:val="24"/>
          <w:szCs w:val="24"/>
          <w:lang w:eastAsia="es-ES"/>
        </w:rPr>
        <w:t>N</w:t>
      </w:r>
      <w:r w:rsidR="00E9737C">
        <w:rPr>
          <w:rFonts w:ascii="Arial" w:eastAsia="Times New Roman" w:hAnsi="Arial" w:cs="Arial"/>
          <w:spacing w:val="-3"/>
          <w:sz w:val="24"/>
          <w:szCs w:val="24"/>
          <w:lang w:eastAsia="es-ES"/>
        </w:rPr>
        <w:t>r</w:t>
      </w:r>
      <w:r w:rsidRPr="00B8007F">
        <w:rPr>
          <w:rFonts w:ascii="Arial" w:eastAsia="Times New Roman" w:hAnsi="Arial" w:cs="Arial"/>
          <w:spacing w:val="-3"/>
          <w:sz w:val="24"/>
          <w:szCs w:val="24"/>
          <w:lang w:eastAsia="es-ES"/>
        </w:rPr>
        <w:t>al</w:t>
      </w:r>
      <w:proofErr w:type="spellEnd"/>
      <w:r w:rsidR="00E9737C">
        <w:rPr>
          <w:rFonts w:ascii="Arial" w:eastAsia="Times New Roman" w:hAnsi="Arial" w:cs="Arial"/>
          <w:spacing w:val="-3"/>
          <w:sz w:val="24"/>
          <w:szCs w:val="24"/>
          <w:lang w:eastAsia="es-ES"/>
        </w:rPr>
        <w:t>.</w:t>
      </w:r>
      <w:r w:rsidRPr="00B8007F">
        <w:rPr>
          <w:rFonts w:ascii="Arial" w:eastAsia="Times New Roman" w:hAnsi="Arial" w:cs="Arial"/>
          <w:spacing w:val="-3"/>
          <w:sz w:val="24"/>
          <w:szCs w:val="24"/>
          <w:lang w:eastAsia="es-ES"/>
        </w:rPr>
        <w:t xml:space="preserve"> 16 del TOCAF</w:t>
      </w:r>
      <w:r w:rsidR="00E9737C">
        <w:rPr>
          <w:rFonts w:ascii="Arial" w:eastAsia="Times New Roman" w:hAnsi="Arial" w:cs="Arial"/>
          <w:spacing w:val="-3"/>
          <w:sz w:val="24"/>
          <w:szCs w:val="24"/>
          <w:lang w:eastAsia="es-ES"/>
        </w:rPr>
        <w:t>;</w:t>
      </w:r>
    </w:p>
    <w:p w:rsidR="00E9737C" w:rsidRDefault="00B8007F" w:rsidP="00E9737C">
      <w:pPr>
        <w:suppressAutoHyphens/>
        <w:spacing w:after="0" w:line="360" w:lineRule="auto"/>
        <w:ind w:firstLine="255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8007F">
        <w:rPr>
          <w:rFonts w:ascii="Arial" w:eastAsia="Times New Roman" w:hAnsi="Arial" w:cs="Arial"/>
          <w:b/>
          <w:sz w:val="24"/>
          <w:szCs w:val="24"/>
          <w:lang w:eastAsia="es-ES"/>
        </w:rPr>
        <w:t>8)</w:t>
      </w:r>
      <w:r w:rsidR="00932FDD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932FDD" w:rsidRPr="00932FDD">
        <w:rPr>
          <w:rFonts w:ascii="Arial" w:eastAsia="Times New Roman" w:hAnsi="Arial" w:cs="Arial"/>
          <w:sz w:val="24"/>
          <w:szCs w:val="24"/>
          <w:lang w:eastAsia="es-ES"/>
        </w:rPr>
        <w:t xml:space="preserve">que este Tribunal, por Resolución </w:t>
      </w:r>
      <w:r w:rsidR="00E9737C">
        <w:rPr>
          <w:rFonts w:ascii="Arial" w:eastAsia="Times New Roman" w:hAnsi="Arial" w:cs="Arial"/>
          <w:sz w:val="24"/>
          <w:szCs w:val="24"/>
          <w:lang w:eastAsia="es-ES"/>
        </w:rPr>
        <w:t xml:space="preserve">Nº </w:t>
      </w:r>
      <w:r w:rsidR="00932FDD" w:rsidRPr="00932FDD">
        <w:rPr>
          <w:rFonts w:ascii="Arial" w:eastAsia="Times New Roman" w:hAnsi="Arial" w:cs="Arial"/>
          <w:sz w:val="24"/>
          <w:szCs w:val="24"/>
          <w:lang w:eastAsia="es-ES"/>
        </w:rPr>
        <w:t>1886/17 del 14</w:t>
      </w:r>
      <w:r w:rsidR="00E9737C">
        <w:rPr>
          <w:rFonts w:ascii="Arial" w:eastAsia="Times New Roman" w:hAnsi="Arial" w:cs="Arial"/>
          <w:sz w:val="24"/>
          <w:szCs w:val="24"/>
          <w:lang w:eastAsia="es-ES"/>
        </w:rPr>
        <w:t>/</w:t>
      </w:r>
      <w:r w:rsidR="00932FDD" w:rsidRPr="00932FDD">
        <w:rPr>
          <w:rFonts w:ascii="Arial" w:eastAsia="Times New Roman" w:hAnsi="Arial" w:cs="Arial"/>
          <w:sz w:val="24"/>
          <w:szCs w:val="24"/>
          <w:lang w:eastAsia="es-ES"/>
        </w:rPr>
        <w:t>06</w:t>
      </w:r>
      <w:r w:rsidR="00E9737C">
        <w:rPr>
          <w:rFonts w:ascii="Arial" w:eastAsia="Times New Roman" w:hAnsi="Arial" w:cs="Arial"/>
          <w:sz w:val="24"/>
          <w:szCs w:val="24"/>
          <w:lang w:eastAsia="es-ES"/>
        </w:rPr>
        <w:t>/</w:t>
      </w:r>
      <w:r w:rsidR="00932FDD" w:rsidRPr="00932FDD">
        <w:rPr>
          <w:rFonts w:ascii="Arial" w:eastAsia="Times New Roman" w:hAnsi="Arial" w:cs="Arial"/>
          <w:sz w:val="24"/>
          <w:szCs w:val="24"/>
          <w:lang w:eastAsia="es-ES"/>
        </w:rPr>
        <w:t>17, acordó cometer al Contador Delegado la intervención del gasto hasta U$S 24</w:t>
      </w:r>
      <w:r w:rsidR="001F23D9">
        <w:rPr>
          <w:rFonts w:ascii="Arial" w:eastAsia="Times New Roman" w:hAnsi="Arial" w:cs="Arial"/>
          <w:sz w:val="24"/>
          <w:szCs w:val="24"/>
          <w:lang w:eastAsia="es-ES"/>
        </w:rPr>
        <w:t xml:space="preserve">1:328.000, con excepción de las erogaciones correspondientes </w:t>
      </w:r>
      <w:r w:rsidR="00932FDD" w:rsidRPr="00932FDD">
        <w:rPr>
          <w:rFonts w:ascii="Arial" w:eastAsia="Times New Roman" w:hAnsi="Arial" w:cs="Arial"/>
          <w:sz w:val="24"/>
          <w:szCs w:val="24"/>
          <w:lang w:eastAsia="es-ES"/>
        </w:rPr>
        <w:t xml:space="preserve">a la importación de gas natural y a fletes que no estén vinculados a la causal de excepción prevista en el </w:t>
      </w:r>
      <w:proofErr w:type="spellStart"/>
      <w:r w:rsidR="00E9737C">
        <w:rPr>
          <w:rFonts w:ascii="Arial" w:eastAsia="Times New Roman" w:hAnsi="Arial" w:cs="Arial"/>
          <w:sz w:val="24"/>
          <w:szCs w:val="24"/>
          <w:lang w:eastAsia="es-ES"/>
        </w:rPr>
        <w:t>N</w:t>
      </w:r>
      <w:r w:rsidR="00932FDD" w:rsidRPr="00932FDD">
        <w:rPr>
          <w:rFonts w:ascii="Arial" w:eastAsia="Times New Roman" w:hAnsi="Arial" w:cs="Arial"/>
          <w:sz w:val="24"/>
          <w:szCs w:val="24"/>
          <w:lang w:eastAsia="es-ES"/>
        </w:rPr>
        <w:t>ral</w:t>
      </w:r>
      <w:proofErr w:type="spellEnd"/>
      <w:r w:rsidR="00E9737C">
        <w:rPr>
          <w:rFonts w:ascii="Arial" w:eastAsia="Times New Roman" w:hAnsi="Arial" w:cs="Arial"/>
          <w:sz w:val="24"/>
          <w:szCs w:val="24"/>
          <w:lang w:eastAsia="es-ES"/>
        </w:rPr>
        <w:t>. 16 del A</w:t>
      </w:r>
      <w:r w:rsidR="00932FDD" w:rsidRPr="00932FDD">
        <w:rPr>
          <w:rFonts w:ascii="Arial" w:eastAsia="Times New Roman" w:hAnsi="Arial" w:cs="Arial"/>
          <w:sz w:val="24"/>
          <w:szCs w:val="24"/>
          <w:lang w:eastAsia="es-ES"/>
        </w:rPr>
        <w:t>rt</w:t>
      </w:r>
      <w:r w:rsidR="00E9737C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="00932FDD" w:rsidRPr="00932FDD">
        <w:rPr>
          <w:rFonts w:ascii="Arial" w:eastAsia="Times New Roman" w:hAnsi="Arial" w:cs="Arial"/>
          <w:sz w:val="24"/>
          <w:szCs w:val="24"/>
          <w:lang w:eastAsia="es-ES"/>
        </w:rPr>
        <w:t xml:space="preserve"> 33 del TOCAF, una vez que se impute la erogación a rubro </w:t>
      </w:r>
      <w:r w:rsidR="00932FDD">
        <w:rPr>
          <w:rFonts w:ascii="Arial" w:eastAsia="Times New Roman" w:hAnsi="Arial" w:cs="Arial"/>
          <w:sz w:val="24"/>
          <w:szCs w:val="24"/>
          <w:lang w:eastAsia="es-ES"/>
        </w:rPr>
        <w:t>adecuado con crédito disponible;</w:t>
      </w:r>
    </w:p>
    <w:p w:rsidR="00E9737C" w:rsidRDefault="001F23D9" w:rsidP="00E9737C">
      <w:pPr>
        <w:suppressAutoHyphens/>
        <w:spacing w:after="0" w:line="360" w:lineRule="auto"/>
        <w:ind w:firstLine="2552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1F23D9">
        <w:rPr>
          <w:rFonts w:ascii="Arial" w:eastAsia="Times New Roman" w:hAnsi="Arial" w:cs="Times New Roman"/>
          <w:b/>
          <w:sz w:val="24"/>
          <w:szCs w:val="24"/>
          <w:lang w:val="es-ES_tradnl" w:eastAsia="es-ES"/>
        </w:rPr>
        <w:t>9)</w:t>
      </w:r>
      <w:r w:rsidRPr="001F23D9">
        <w:rPr>
          <w:rFonts w:ascii="Arial" w:hAnsi="Arial" w:cs="Arial"/>
          <w:sz w:val="24"/>
          <w:szCs w:val="24"/>
        </w:rPr>
        <w:t xml:space="preserve"> que el </w:t>
      </w:r>
      <w:r w:rsidRPr="001F23D9">
        <w:rPr>
          <w:rFonts w:ascii="Arial" w:eastAsia="Times New Roman" w:hAnsi="Arial" w:cs="Times New Roman"/>
          <w:sz w:val="24"/>
          <w:szCs w:val="24"/>
          <w:lang w:eastAsia="es-ES"/>
        </w:rPr>
        <w:t>Presidente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, por Resolución</w:t>
      </w:r>
      <w:r w:rsidR="00ED52BB">
        <w:rPr>
          <w:rFonts w:ascii="Arial" w:eastAsia="Times New Roman" w:hAnsi="Arial" w:cs="Times New Roman"/>
          <w:sz w:val="24"/>
          <w:szCs w:val="24"/>
          <w:lang w:eastAsia="es-ES"/>
        </w:rPr>
        <w:t xml:space="preserve"> de carácter urgente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 </w:t>
      </w:r>
      <w:r w:rsidRPr="001F23D9">
        <w:rPr>
          <w:rFonts w:ascii="Arial" w:eastAsia="Times New Roman" w:hAnsi="Arial" w:cs="Times New Roman"/>
          <w:sz w:val="24"/>
          <w:szCs w:val="24"/>
          <w:lang w:eastAsia="es-ES"/>
        </w:rPr>
        <w:t>N° 251684/2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, dispuso t</w:t>
      </w:r>
      <w:r w:rsidRPr="001F23D9">
        <w:rPr>
          <w:rFonts w:ascii="Arial" w:eastAsia="Times New Roman" w:hAnsi="Arial" w:cs="Times New Roman"/>
          <w:sz w:val="24"/>
          <w:szCs w:val="24"/>
          <w:lang w:eastAsia="es-ES"/>
        </w:rPr>
        <w:t>omar conocimiento</w:t>
      </w:r>
      <w:r w:rsidRPr="001F23D9"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 </w:t>
      </w:r>
      <w:r w:rsidRPr="001F23D9">
        <w:rPr>
          <w:rFonts w:ascii="Arial" w:eastAsia="Times New Roman" w:hAnsi="Arial" w:cs="Times New Roman"/>
          <w:sz w:val="24"/>
          <w:szCs w:val="24"/>
          <w:lang w:eastAsia="es-ES"/>
        </w:rPr>
        <w:t>de lo informado por la Gerencia Económica Financiera</w:t>
      </w:r>
      <w:r w:rsidR="00E9737C">
        <w:rPr>
          <w:rFonts w:ascii="Arial" w:eastAsia="Times New Roman" w:hAnsi="Arial" w:cs="Times New Roman"/>
          <w:sz w:val="24"/>
          <w:szCs w:val="24"/>
          <w:lang w:eastAsia="es-ES"/>
        </w:rPr>
        <w:t>,</w:t>
      </w:r>
      <w:r w:rsidRPr="001F23D9">
        <w:rPr>
          <w:rFonts w:ascii="Arial" w:eastAsia="Times New Roman" w:hAnsi="Arial" w:cs="Times New Roman"/>
          <w:sz w:val="24"/>
          <w:szCs w:val="24"/>
          <w:lang w:eastAsia="es-ES"/>
        </w:rPr>
        <w:t xml:space="preserve"> respecto a un segundo complemento en la importación de derivados a realizarse en el Ejercicio 2017, destacando que </w:t>
      </w:r>
      <w:r w:rsidR="00E9737C">
        <w:rPr>
          <w:rFonts w:ascii="Arial" w:eastAsia="Times New Roman" w:hAnsi="Arial" w:cs="Times New Roman"/>
          <w:sz w:val="24"/>
          <w:szCs w:val="24"/>
          <w:lang w:eastAsia="es-ES"/>
        </w:rPr>
        <w:t xml:space="preserve">     </w:t>
      </w:r>
      <w:r w:rsidRPr="001F23D9">
        <w:rPr>
          <w:rFonts w:ascii="Arial" w:eastAsia="Times New Roman" w:hAnsi="Arial" w:cs="Times New Roman"/>
          <w:sz w:val="24"/>
          <w:szCs w:val="24"/>
          <w:lang w:eastAsia="es-ES"/>
        </w:rPr>
        <w:t>el monto total estimado del mismo asciende a U$S 148:763.000, incluyendo U$S 3:714.000 de</w:t>
      </w:r>
      <w:r w:rsidR="00ED52BB">
        <w:rPr>
          <w:rFonts w:ascii="Arial" w:eastAsia="Times New Roman" w:hAnsi="Arial" w:cs="Times New Roman"/>
          <w:sz w:val="24"/>
          <w:szCs w:val="24"/>
          <w:lang w:eastAsia="es-ES"/>
        </w:rPr>
        <w:t xml:space="preserve"> gastos de internación y que dichas</w:t>
      </w:r>
      <w:r w:rsidRPr="001F23D9">
        <w:rPr>
          <w:rFonts w:ascii="Arial" w:eastAsia="Times New Roman" w:hAnsi="Arial" w:cs="Times New Roman"/>
          <w:sz w:val="24"/>
          <w:szCs w:val="24"/>
          <w:lang w:eastAsia="es-ES"/>
        </w:rPr>
        <w:t xml:space="preserve"> adquisiciones se realizarán al amparo </w:t>
      </w:r>
      <w:r w:rsidR="00E9737C">
        <w:rPr>
          <w:rFonts w:ascii="Arial" w:eastAsia="Times New Roman" w:hAnsi="Arial" w:cs="Times New Roman"/>
          <w:sz w:val="24"/>
          <w:szCs w:val="24"/>
          <w:lang w:eastAsia="es-ES"/>
        </w:rPr>
        <w:t>de la excepción prevista en el A</w:t>
      </w:r>
      <w:r w:rsidRPr="001F23D9">
        <w:rPr>
          <w:rFonts w:ascii="Arial" w:eastAsia="Times New Roman" w:hAnsi="Arial" w:cs="Times New Roman"/>
          <w:sz w:val="24"/>
          <w:szCs w:val="24"/>
          <w:lang w:eastAsia="es-ES"/>
        </w:rPr>
        <w:t>rt</w:t>
      </w:r>
      <w:r w:rsidR="00E9737C">
        <w:rPr>
          <w:rFonts w:ascii="Arial" w:eastAsia="Times New Roman" w:hAnsi="Arial" w:cs="Times New Roman"/>
          <w:sz w:val="24"/>
          <w:szCs w:val="24"/>
          <w:lang w:eastAsia="es-ES"/>
        </w:rPr>
        <w:t>.</w:t>
      </w:r>
      <w:r w:rsidRPr="001F23D9">
        <w:rPr>
          <w:rFonts w:ascii="Arial" w:eastAsia="Times New Roman" w:hAnsi="Arial" w:cs="Times New Roman"/>
          <w:sz w:val="24"/>
          <w:szCs w:val="24"/>
          <w:lang w:eastAsia="es-ES"/>
        </w:rPr>
        <w:t xml:space="preserve"> 33, </w:t>
      </w:r>
      <w:r w:rsidR="00E9737C">
        <w:rPr>
          <w:rFonts w:ascii="Arial" w:eastAsia="Times New Roman" w:hAnsi="Arial" w:cs="Times New Roman"/>
          <w:sz w:val="24"/>
          <w:szCs w:val="24"/>
          <w:lang w:eastAsia="es-ES"/>
        </w:rPr>
        <w:t>L</w:t>
      </w:r>
      <w:r w:rsidRPr="001F23D9">
        <w:rPr>
          <w:rFonts w:ascii="Arial" w:eastAsia="Times New Roman" w:hAnsi="Arial" w:cs="Times New Roman"/>
          <w:sz w:val="24"/>
          <w:szCs w:val="24"/>
          <w:lang w:eastAsia="es-ES"/>
        </w:rPr>
        <w:t>it</w:t>
      </w:r>
      <w:r w:rsidR="00E9737C">
        <w:rPr>
          <w:rFonts w:ascii="Arial" w:eastAsia="Times New Roman" w:hAnsi="Arial" w:cs="Times New Roman"/>
          <w:sz w:val="24"/>
          <w:szCs w:val="24"/>
          <w:lang w:eastAsia="es-ES"/>
        </w:rPr>
        <w:t>. C</w:t>
      </w:r>
      <w:r w:rsidRPr="001F23D9">
        <w:rPr>
          <w:rFonts w:ascii="Arial" w:eastAsia="Times New Roman" w:hAnsi="Arial" w:cs="Times New Roman"/>
          <w:sz w:val="24"/>
          <w:szCs w:val="24"/>
          <w:lang w:eastAsia="es-ES"/>
        </w:rPr>
        <w:t xml:space="preserve">), </w:t>
      </w:r>
      <w:proofErr w:type="spellStart"/>
      <w:r w:rsidR="00E9737C">
        <w:rPr>
          <w:rFonts w:ascii="Arial" w:eastAsia="Times New Roman" w:hAnsi="Arial" w:cs="Times New Roman"/>
          <w:sz w:val="24"/>
          <w:szCs w:val="24"/>
          <w:lang w:eastAsia="es-ES"/>
        </w:rPr>
        <w:t>N</w:t>
      </w:r>
      <w:r w:rsidRPr="001F23D9">
        <w:rPr>
          <w:rFonts w:ascii="Arial" w:eastAsia="Times New Roman" w:hAnsi="Arial" w:cs="Times New Roman"/>
          <w:sz w:val="24"/>
          <w:szCs w:val="24"/>
          <w:lang w:eastAsia="es-ES"/>
        </w:rPr>
        <w:t>ral</w:t>
      </w:r>
      <w:proofErr w:type="spellEnd"/>
      <w:r w:rsidR="00E9737C">
        <w:rPr>
          <w:rFonts w:ascii="Arial" w:eastAsia="Times New Roman" w:hAnsi="Arial" w:cs="Times New Roman"/>
          <w:sz w:val="24"/>
          <w:szCs w:val="24"/>
          <w:lang w:eastAsia="es-ES"/>
        </w:rPr>
        <w:t>.</w:t>
      </w:r>
      <w:r w:rsidRPr="001F23D9">
        <w:rPr>
          <w:rFonts w:ascii="Arial" w:eastAsia="Times New Roman" w:hAnsi="Arial" w:cs="Times New Roman"/>
          <w:sz w:val="24"/>
          <w:szCs w:val="24"/>
          <w:lang w:eastAsia="es-ES"/>
        </w:rPr>
        <w:t xml:space="preserve"> 16 del TOCAF;  </w:t>
      </w:r>
    </w:p>
    <w:p w:rsidR="001F23D9" w:rsidRDefault="001F23D9" w:rsidP="00E9737C">
      <w:pPr>
        <w:suppressAutoHyphens/>
        <w:spacing w:after="0" w:line="360" w:lineRule="auto"/>
        <w:ind w:firstLine="2410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1F23D9">
        <w:rPr>
          <w:rFonts w:ascii="Arial" w:eastAsia="Times New Roman" w:hAnsi="Arial" w:cs="Times New Roman"/>
          <w:b/>
          <w:sz w:val="24"/>
          <w:szCs w:val="24"/>
          <w:lang w:eastAsia="es-ES"/>
        </w:rPr>
        <w:t>10)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 que consta en el referido acto administrativo que el área de Costos de la Gerencia Económico Financiera ha informado que la nueva</w:t>
      </w:r>
      <w:r w:rsidRPr="001F23D9">
        <w:rPr>
          <w:rFonts w:ascii="Arial" w:eastAsia="Times New Roman" w:hAnsi="Arial" w:cs="Times New Roman"/>
          <w:sz w:val="24"/>
          <w:szCs w:val="24"/>
          <w:lang w:eastAsia="es-ES"/>
        </w:rPr>
        <w:t xml:space="preserve"> adquisic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ión complementaria de derivados</w:t>
      </w:r>
      <w:r w:rsidR="00ED52BB">
        <w:rPr>
          <w:rFonts w:ascii="Arial" w:eastAsia="Times New Roman" w:hAnsi="Arial" w:cs="Times New Roman"/>
          <w:sz w:val="24"/>
          <w:szCs w:val="24"/>
          <w:lang w:eastAsia="es-ES"/>
        </w:rPr>
        <w:t>,</w:t>
      </w:r>
      <w:r w:rsidRPr="001F23D9">
        <w:rPr>
          <w:rFonts w:ascii="Arial" w:eastAsia="Times New Roman" w:hAnsi="Arial" w:cs="Times New Roman"/>
          <w:sz w:val="24"/>
          <w:szCs w:val="24"/>
          <w:lang w:eastAsia="es-ES"/>
        </w:rPr>
        <w:t xml:space="preserve"> a llevarse a cabo durante el 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E</w:t>
      </w:r>
      <w:r w:rsidR="00E9737C">
        <w:rPr>
          <w:rFonts w:ascii="Arial" w:eastAsia="Times New Roman" w:hAnsi="Arial" w:cs="Times New Roman"/>
          <w:sz w:val="24"/>
          <w:szCs w:val="24"/>
          <w:lang w:eastAsia="es-ES"/>
        </w:rPr>
        <w:t>jercicio 2017, afectará el Rubro 1 (Bienes de consumo - derivados), Plan Operativo -</w:t>
      </w:r>
      <w:r w:rsidRPr="001F23D9">
        <w:rPr>
          <w:rFonts w:ascii="Arial" w:eastAsia="Times New Roman" w:hAnsi="Arial" w:cs="Times New Roman"/>
          <w:sz w:val="24"/>
          <w:szCs w:val="24"/>
          <w:lang w:eastAsia="es-ES"/>
        </w:rPr>
        <w:t xml:space="preserve"> Programa Energía, 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el cual cuenta </w:t>
      </w:r>
      <w:r w:rsidRPr="001F23D9">
        <w:rPr>
          <w:rFonts w:ascii="Arial" w:eastAsia="Times New Roman" w:hAnsi="Arial" w:cs="Times New Roman"/>
          <w:sz w:val="24"/>
          <w:szCs w:val="24"/>
          <w:lang w:eastAsia="es-ES"/>
        </w:rPr>
        <w:t>con disponibilidad presupuestal;</w:t>
      </w:r>
    </w:p>
    <w:p w:rsidR="00ED52BB" w:rsidRPr="00ED52BB" w:rsidRDefault="00ED52BB" w:rsidP="00E9737C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val="es-ES_tradnl" w:eastAsia="es-ES"/>
        </w:rPr>
      </w:pPr>
      <w:r w:rsidRPr="00ED52BB">
        <w:rPr>
          <w:rFonts w:ascii="Arial" w:eastAsia="Times New Roman" w:hAnsi="Arial" w:cs="Times New Roman"/>
          <w:b/>
          <w:sz w:val="24"/>
          <w:szCs w:val="24"/>
          <w:lang w:val="es-ES_tradnl" w:eastAsia="es-ES"/>
        </w:rPr>
        <w:t>CONSIDERANDO: 1)</w:t>
      </w:r>
      <w:r w:rsidRPr="00ED52BB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que el </w:t>
      </w:r>
      <w:r w:rsidR="00E9737C">
        <w:rPr>
          <w:rFonts w:ascii="Arial" w:eastAsia="Times New Roman" w:hAnsi="Arial" w:cs="Times New Roman"/>
          <w:sz w:val="24"/>
          <w:szCs w:val="24"/>
          <w:lang w:val="es-ES_tradnl" w:eastAsia="es-ES"/>
        </w:rPr>
        <w:t>A</w:t>
      </w:r>
      <w:r>
        <w:rPr>
          <w:rFonts w:ascii="Arial" w:eastAsia="Times New Roman" w:hAnsi="Arial" w:cs="Times New Roman"/>
          <w:sz w:val="24"/>
          <w:szCs w:val="24"/>
          <w:lang w:val="es-ES_tradnl" w:eastAsia="es-ES"/>
        </w:rPr>
        <w:t>rt</w:t>
      </w:r>
      <w:r w:rsidR="00E9737C">
        <w:rPr>
          <w:rFonts w:ascii="Arial" w:eastAsia="Times New Roman" w:hAnsi="Arial" w:cs="Times New Roman"/>
          <w:sz w:val="24"/>
          <w:szCs w:val="24"/>
          <w:lang w:val="es-ES_tradnl" w:eastAsia="es-ES"/>
        </w:rPr>
        <w:t>.</w:t>
      </w:r>
      <w:r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</w:t>
      </w:r>
      <w:r w:rsidRPr="00ED52BB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33, </w:t>
      </w:r>
      <w:r w:rsidR="00E9737C">
        <w:rPr>
          <w:rFonts w:ascii="Arial" w:eastAsia="Times New Roman" w:hAnsi="Arial" w:cs="Times New Roman"/>
          <w:sz w:val="24"/>
          <w:szCs w:val="24"/>
          <w:lang w:val="es-ES_tradnl" w:eastAsia="es-ES"/>
        </w:rPr>
        <w:t>L</w:t>
      </w:r>
      <w:r>
        <w:rPr>
          <w:rFonts w:ascii="Arial" w:eastAsia="Times New Roman" w:hAnsi="Arial" w:cs="Times New Roman"/>
          <w:sz w:val="24"/>
          <w:szCs w:val="24"/>
          <w:lang w:val="es-ES_tradnl" w:eastAsia="es-ES"/>
        </w:rPr>
        <w:t>it</w:t>
      </w:r>
      <w:r w:rsidR="00E9737C">
        <w:rPr>
          <w:rFonts w:ascii="Arial" w:eastAsia="Times New Roman" w:hAnsi="Arial" w:cs="Times New Roman"/>
          <w:sz w:val="24"/>
          <w:szCs w:val="24"/>
          <w:lang w:val="es-ES_tradnl" w:eastAsia="es-ES"/>
        </w:rPr>
        <w:t>. C</w:t>
      </w:r>
      <w:r w:rsidRPr="00ED52BB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), </w:t>
      </w:r>
      <w:proofErr w:type="spellStart"/>
      <w:r w:rsidR="00E9737C">
        <w:rPr>
          <w:rFonts w:ascii="Arial" w:eastAsia="Times New Roman" w:hAnsi="Arial" w:cs="Times New Roman"/>
          <w:sz w:val="24"/>
          <w:szCs w:val="24"/>
          <w:lang w:val="es-ES_tradnl" w:eastAsia="es-ES"/>
        </w:rPr>
        <w:t>N</w:t>
      </w:r>
      <w:r>
        <w:rPr>
          <w:rFonts w:ascii="Arial" w:eastAsia="Times New Roman" w:hAnsi="Arial" w:cs="Times New Roman"/>
          <w:sz w:val="24"/>
          <w:szCs w:val="24"/>
          <w:lang w:val="es-ES_tradnl" w:eastAsia="es-ES"/>
        </w:rPr>
        <w:t>ral</w:t>
      </w:r>
      <w:proofErr w:type="spellEnd"/>
      <w:r w:rsidR="00E9737C">
        <w:rPr>
          <w:rFonts w:ascii="Arial" w:eastAsia="Times New Roman" w:hAnsi="Arial" w:cs="Times New Roman"/>
          <w:sz w:val="24"/>
          <w:szCs w:val="24"/>
          <w:lang w:val="es-ES_tradnl" w:eastAsia="es-ES"/>
        </w:rPr>
        <w:t>.</w:t>
      </w:r>
      <w:r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</w:t>
      </w:r>
      <w:r w:rsidRPr="00ED52BB">
        <w:rPr>
          <w:rFonts w:ascii="Arial" w:eastAsia="Times New Roman" w:hAnsi="Arial" w:cs="Times New Roman"/>
          <w:sz w:val="24"/>
          <w:szCs w:val="24"/>
          <w:lang w:val="es-ES_tradnl" w:eastAsia="es-ES"/>
        </w:rPr>
        <w:t>16 del TOCAF, permite acudir a la contratación directa o al procedimiento que el Ordenador determine por razones de buena administración, en los casos de adquisición en el exterior de petróleo crudo y sus derivados, aceites básicos, aditivos para lubricantes y sus respectivos fletes;</w:t>
      </w:r>
    </w:p>
    <w:p w:rsidR="00E9737C" w:rsidRDefault="00ED52BB" w:rsidP="00E9737C">
      <w:pPr>
        <w:suppressAutoHyphens/>
        <w:spacing w:after="0" w:line="360" w:lineRule="auto"/>
        <w:ind w:firstLine="2835"/>
        <w:jc w:val="both"/>
        <w:rPr>
          <w:rFonts w:ascii="Arial" w:eastAsia="Times New Roman" w:hAnsi="Arial" w:cs="Times New Roman"/>
          <w:sz w:val="24"/>
          <w:szCs w:val="24"/>
          <w:lang w:val="es-ES_tradnl" w:eastAsia="es-ES"/>
        </w:rPr>
      </w:pPr>
      <w:r w:rsidRPr="00ED52BB">
        <w:rPr>
          <w:rFonts w:ascii="Arial" w:eastAsia="Times New Roman" w:hAnsi="Arial" w:cs="Times New Roman"/>
          <w:b/>
          <w:sz w:val="24"/>
          <w:szCs w:val="24"/>
          <w:lang w:val="es-ES_tradnl" w:eastAsia="es-ES"/>
        </w:rPr>
        <w:t>2)</w:t>
      </w:r>
      <w:r w:rsidRPr="00ED52BB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que los obrados sometidos a consideración en la oportunidad, refieren a la previsión de un complemento en la importación de derivados</w:t>
      </w:r>
      <w:r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, por lo que </w:t>
      </w:r>
      <w:r w:rsidR="008578C7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ello </w:t>
      </w:r>
      <w:r>
        <w:rPr>
          <w:rFonts w:ascii="Arial" w:eastAsia="Times New Roman" w:hAnsi="Arial" w:cs="Times New Roman"/>
          <w:sz w:val="24"/>
          <w:szCs w:val="24"/>
          <w:lang w:val="es-ES_tradnl" w:eastAsia="es-ES"/>
        </w:rPr>
        <w:t>encuadra dentro de la excepción establecida en la norma mencionada</w:t>
      </w:r>
      <w:r w:rsidRPr="00ED52BB">
        <w:rPr>
          <w:rFonts w:ascii="Arial" w:eastAsia="Times New Roman" w:hAnsi="Arial" w:cs="Times New Roman"/>
          <w:sz w:val="24"/>
          <w:szCs w:val="24"/>
          <w:lang w:val="es-ES_tradnl" w:eastAsia="es-ES"/>
        </w:rPr>
        <w:t>;</w:t>
      </w:r>
    </w:p>
    <w:p w:rsidR="00F80750" w:rsidRDefault="00ED52BB" w:rsidP="00E9737C">
      <w:pPr>
        <w:suppressAutoHyphens/>
        <w:spacing w:after="0" w:line="360" w:lineRule="auto"/>
        <w:ind w:firstLine="2835"/>
        <w:jc w:val="both"/>
        <w:rPr>
          <w:rFonts w:ascii="Arial" w:eastAsia="Times New Roman" w:hAnsi="Arial" w:cs="Times New Roman"/>
          <w:sz w:val="24"/>
          <w:szCs w:val="24"/>
          <w:lang w:val="es-ES_tradnl" w:eastAsia="es-ES"/>
        </w:rPr>
      </w:pPr>
      <w:r w:rsidRPr="00ED52BB">
        <w:rPr>
          <w:rFonts w:ascii="Arial" w:eastAsia="Times New Roman" w:hAnsi="Arial" w:cs="Times New Roman"/>
          <w:b/>
          <w:sz w:val="24"/>
          <w:szCs w:val="24"/>
          <w:lang w:val="es-ES_tradnl" w:eastAsia="es-ES"/>
        </w:rPr>
        <w:t>3)</w:t>
      </w:r>
      <w:r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que </w:t>
      </w:r>
      <w:r w:rsidR="00F80750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cabe destacar que </w:t>
      </w:r>
      <w:r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en </w:t>
      </w:r>
      <w:r w:rsidR="00F80750" w:rsidRPr="00F80750">
        <w:rPr>
          <w:rFonts w:ascii="Arial" w:eastAsia="Times New Roman" w:hAnsi="Arial" w:cs="Times New Roman"/>
          <w:sz w:val="24"/>
          <w:szCs w:val="24"/>
          <w:lang w:val="es-ES_tradnl" w:eastAsia="es-ES"/>
        </w:rPr>
        <w:t>la presente previsión no se especifica si se pretende inclui</w:t>
      </w:r>
      <w:r w:rsidR="00F80750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r la importación de gas natural, siendo que </w:t>
      </w:r>
      <w:r w:rsidR="00F80750">
        <w:rPr>
          <w:rFonts w:ascii="Arial" w:eastAsia="Times New Roman" w:hAnsi="Arial" w:cs="Times New Roman"/>
          <w:sz w:val="24"/>
          <w:szCs w:val="24"/>
          <w:lang w:val="es-ES_tradnl" w:eastAsia="es-ES"/>
        </w:rPr>
        <w:lastRenderedPageBreak/>
        <w:t>este Tribunal se ha expedido, en otros procedimientos de contratación del Organismo, en el sentido de que éste no constituye un derivado del petróleo crudo y por lo tanto su adquisición no puede realizarse al amparo de la causal de excepción referida;</w:t>
      </w:r>
    </w:p>
    <w:p w:rsidR="008578C7" w:rsidRPr="008578C7" w:rsidRDefault="008578C7" w:rsidP="00E9737C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val="es-ES_tradnl" w:eastAsia="es-ES"/>
        </w:rPr>
      </w:pPr>
      <w:r w:rsidRPr="008578C7">
        <w:rPr>
          <w:rFonts w:ascii="Arial" w:eastAsia="Times New Roman" w:hAnsi="Arial" w:cs="Times New Roman"/>
          <w:b/>
          <w:sz w:val="24"/>
          <w:szCs w:val="24"/>
          <w:lang w:val="es-ES_tradnl" w:eastAsia="es-ES"/>
        </w:rPr>
        <w:t>ATENTO:</w:t>
      </w:r>
      <w:r w:rsidRPr="008578C7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a lo expuesto precedentemente y a lo dispuesto en el Art</w:t>
      </w:r>
      <w:r w:rsidR="00E9737C">
        <w:rPr>
          <w:rFonts w:ascii="Arial" w:eastAsia="Times New Roman" w:hAnsi="Arial" w:cs="Times New Roman"/>
          <w:sz w:val="24"/>
          <w:szCs w:val="24"/>
          <w:lang w:val="es-ES_tradnl" w:eastAsia="es-ES"/>
        </w:rPr>
        <w:t>. 211 L</w:t>
      </w:r>
      <w:r w:rsidRPr="008578C7">
        <w:rPr>
          <w:rFonts w:ascii="Arial" w:eastAsia="Times New Roman" w:hAnsi="Arial" w:cs="Times New Roman"/>
          <w:sz w:val="24"/>
          <w:szCs w:val="24"/>
          <w:lang w:val="es-ES_tradnl" w:eastAsia="es-ES"/>
        </w:rPr>
        <w:t>it</w:t>
      </w:r>
      <w:r w:rsidR="00E9737C">
        <w:rPr>
          <w:rFonts w:ascii="Arial" w:eastAsia="Times New Roman" w:hAnsi="Arial" w:cs="Times New Roman"/>
          <w:sz w:val="24"/>
          <w:szCs w:val="24"/>
          <w:lang w:val="es-ES_tradnl" w:eastAsia="es-ES"/>
        </w:rPr>
        <w:t>.</w:t>
      </w:r>
      <w:r w:rsidRPr="008578C7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B) de la Constitución de la República;</w:t>
      </w:r>
    </w:p>
    <w:p w:rsidR="008578C7" w:rsidRDefault="008578C7" w:rsidP="00366F8E">
      <w:pPr>
        <w:suppressAutoHyphens/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val="es-ES_tradnl" w:eastAsia="es-ES"/>
        </w:rPr>
      </w:pPr>
      <w:r w:rsidRPr="008578C7">
        <w:rPr>
          <w:rFonts w:ascii="Arial" w:eastAsia="Times New Roman" w:hAnsi="Arial" w:cs="Times New Roman"/>
          <w:b/>
          <w:sz w:val="24"/>
          <w:szCs w:val="24"/>
          <w:lang w:val="es-ES_tradnl" w:eastAsia="es-ES"/>
        </w:rPr>
        <w:t>EL TRIBUNAL ACUERDA</w:t>
      </w:r>
    </w:p>
    <w:p w:rsidR="008578C7" w:rsidRPr="00E9737C" w:rsidRDefault="00E9737C" w:rsidP="00E9737C">
      <w:pPr>
        <w:suppressAutoHyphens/>
        <w:spacing w:after="0" w:line="360" w:lineRule="auto"/>
        <w:ind w:left="284" w:hanging="284"/>
        <w:jc w:val="both"/>
        <w:rPr>
          <w:rFonts w:ascii="Arial" w:eastAsia="Times New Roman" w:hAnsi="Arial" w:cs="Times New Roman"/>
          <w:sz w:val="24"/>
          <w:szCs w:val="24"/>
          <w:lang w:val="es-ES_tradnl" w:eastAsia="es-ES"/>
        </w:rPr>
      </w:pPr>
      <w:r>
        <w:rPr>
          <w:rFonts w:ascii="Arial" w:eastAsia="Times New Roman" w:hAnsi="Arial" w:cs="Times New Roman"/>
          <w:b/>
          <w:sz w:val="24"/>
          <w:szCs w:val="24"/>
          <w:lang w:val="es-ES_tradnl" w:eastAsia="es-ES"/>
        </w:rPr>
        <w:t xml:space="preserve">1) </w:t>
      </w:r>
      <w:r w:rsidR="000422B3" w:rsidRPr="00E9737C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Cometer al Contador Delegado la intervención del gasto de hasta </w:t>
      </w:r>
      <w:r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           </w:t>
      </w:r>
      <w:r w:rsidR="000422B3" w:rsidRPr="00E9737C">
        <w:rPr>
          <w:rFonts w:ascii="Arial" w:eastAsia="Times New Roman" w:hAnsi="Arial" w:cs="Times New Roman"/>
          <w:sz w:val="24"/>
          <w:szCs w:val="24"/>
          <w:lang w:val="es-ES_tradnl" w:eastAsia="es-ES"/>
        </w:rPr>
        <w:t>U$S 148:763.000, exceptuando aquellas erogaciones correspondientes a la importación de gas natural, previo control de su imputación a rubro adecuado con disponibilidad suficiente</w:t>
      </w:r>
      <w:r w:rsidR="00CE75E8">
        <w:rPr>
          <w:rFonts w:ascii="Arial" w:eastAsia="Times New Roman" w:hAnsi="Arial" w:cs="Times New Roman"/>
          <w:sz w:val="24"/>
          <w:szCs w:val="24"/>
          <w:lang w:val="es-ES_tradnl" w:eastAsia="es-ES"/>
        </w:rPr>
        <w:t>;</w:t>
      </w:r>
    </w:p>
    <w:p w:rsidR="000422B3" w:rsidRPr="00E9737C" w:rsidRDefault="00E9737C" w:rsidP="00E9737C">
      <w:pPr>
        <w:suppressAutoHyphens/>
        <w:spacing w:after="0" w:line="360" w:lineRule="auto"/>
        <w:ind w:left="284" w:hanging="284"/>
        <w:jc w:val="both"/>
        <w:rPr>
          <w:rFonts w:ascii="Arial" w:eastAsia="Times New Roman" w:hAnsi="Arial" w:cs="Times New Roman"/>
          <w:sz w:val="24"/>
          <w:szCs w:val="24"/>
          <w:lang w:val="es-ES_tradnl" w:eastAsia="es-ES"/>
        </w:rPr>
      </w:pPr>
      <w:r>
        <w:rPr>
          <w:rFonts w:ascii="Arial" w:eastAsia="Times New Roman" w:hAnsi="Arial" w:cs="Times New Roman"/>
          <w:b/>
          <w:sz w:val="24"/>
          <w:szCs w:val="24"/>
          <w:lang w:val="es-ES_tradnl" w:eastAsia="es-ES"/>
        </w:rPr>
        <w:t xml:space="preserve">2) </w:t>
      </w:r>
      <w:r w:rsidR="000422B3" w:rsidRPr="00E9737C">
        <w:rPr>
          <w:rFonts w:ascii="Arial" w:eastAsia="Times New Roman" w:hAnsi="Arial" w:cs="Times New Roman"/>
          <w:sz w:val="24"/>
          <w:szCs w:val="24"/>
          <w:lang w:val="es-ES_tradnl" w:eastAsia="es-ES"/>
        </w:rPr>
        <w:t>Finalizado el Ejercicio</w:t>
      </w:r>
      <w:r w:rsidR="00CE75E8">
        <w:rPr>
          <w:rFonts w:ascii="Arial" w:eastAsia="Times New Roman" w:hAnsi="Arial" w:cs="Times New Roman"/>
          <w:sz w:val="24"/>
          <w:szCs w:val="24"/>
          <w:lang w:val="es-ES_tradnl" w:eastAsia="es-ES"/>
        </w:rPr>
        <w:t>,</w:t>
      </w:r>
      <w:r w:rsidR="000422B3" w:rsidRPr="00E9737C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se deberá dar cuenta a este </w:t>
      </w:r>
      <w:r w:rsidR="00680232" w:rsidRPr="00E9737C">
        <w:rPr>
          <w:rFonts w:ascii="Arial" w:eastAsia="Times New Roman" w:hAnsi="Arial" w:cs="Times New Roman"/>
          <w:sz w:val="24"/>
          <w:szCs w:val="24"/>
          <w:lang w:val="es-ES_tradnl" w:eastAsia="es-ES"/>
        </w:rPr>
        <w:t>T</w:t>
      </w:r>
      <w:r w:rsidR="000422B3" w:rsidRPr="00E9737C">
        <w:rPr>
          <w:rFonts w:ascii="Arial" w:eastAsia="Times New Roman" w:hAnsi="Arial" w:cs="Times New Roman"/>
          <w:sz w:val="24"/>
          <w:szCs w:val="24"/>
          <w:lang w:val="es-ES_tradnl" w:eastAsia="es-ES"/>
        </w:rPr>
        <w:t>ribunal de las erogaciones definitivas a los efe</w:t>
      </w:r>
      <w:r w:rsidR="00CE75E8">
        <w:rPr>
          <w:rFonts w:ascii="Arial" w:eastAsia="Times New Roman" w:hAnsi="Arial" w:cs="Times New Roman"/>
          <w:sz w:val="24"/>
          <w:szCs w:val="24"/>
          <w:lang w:val="es-ES_tradnl" w:eastAsia="es-ES"/>
        </w:rPr>
        <w:t>ctos del control que le compete; y</w:t>
      </w:r>
    </w:p>
    <w:p w:rsidR="000422B3" w:rsidRPr="00E9737C" w:rsidRDefault="00E9737C" w:rsidP="00E9737C">
      <w:pPr>
        <w:suppressAutoHyphens/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ES_tradnl" w:eastAsia="es-ES"/>
        </w:rPr>
      </w:pPr>
      <w:r>
        <w:rPr>
          <w:rFonts w:ascii="Arial" w:eastAsia="Times New Roman" w:hAnsi="Arial" w:cs="Times New Roman"/>
          <w:b/>
          <w:sz w:val="24"/>
          <w:szCs w:val="24"/>
          <w:lang w:val="es-ES_tradnl" w:eastAsia="es-ES"/>
        </w:rPr>
        <w:t xml:space="preserve">3) </w:t>
      </w:r>
      <w:r w:rsidR="000422B3" w:rsidRPr="00E9737C">
        <w:rPr>
          <w:rFonts w:ascii="Arial" w:eastAsia="Times New Roman" w:hAnsi="Arial" w:cs="Times New Roman"/>
          <w:sz w:val="24"/>
          <w:szCs w:val="24"/>
          <w:lang w:val="es-ES_tradnl" w:eastAsia="es-ES"/>
        </w:rPr>
        <w:t>Comunicar a la Administración actuante y al Contador Delegado.</w:t>
      </w:r>
    </w:p>
    <w:p w:rsidR="008578C7" w:rsidRDefault="008578C7" w:rsidP="00E9737C">
      <w:pPr>
        <w:suppressAutoHyphens/>
        <w:spacing w:after="0" w:line="360" w:lineRule="auto"/>
        <w:rPr>
          <w:rFonts w:ascii="Arial" w:eastAsia="Times New Roman" w:hAnsi="Arial" w:cs="Times New Roman"/>
          <w:b/>
          <w:sz w:val="24"/>
          <w:szCs w:val="24"/>
          <w:lang w:val="es-ES_tradnl" w:eastAsia="es-ES"/>
        </w:rPr>
      </w:pPr>
    </w:p>
    <w:p w:rsidR="00366F8E" w:rsidRPr="00CE75E8" w:rsidRDefault="00CE75E8" w:rsidP="00E9737C">
      <w:pPr>
        <w:suppressAutoHyphens/>
        <w:spacing w:after="0" w:line="360" w:lineRule="auto"/>
        <w:rPr>
          <w:rFonts w:ascii="Arial" w:eastAsia="Times New Roman" w:hAnsi="Arial" w:cs="Times New Roman"/>
          <w:sz w:val="24"/>
          <w:szCs w:val="24"/>
          <w:lang w:val="es-ES_tradnl" w:eastAsia="es-ES"/>
        </w:rPr>
      </w:pPr>
      <w:proofErr w:type="spellStart"/>
      <w:proofErr w:type="gramStart"/>
      <w:r>
        <w:rPr>
          <w:rFonts w:ascii="Arial" w:eastAsia="Times New Roman" w:hAnsi="Arial" w:cs="Times New Roman"/>
          <w:sz w:val="24"/>
          <w:szCs w:val="24"/>
          <w:lang w:val="es-ES_tradnl" w:eastAsia="es-ES"/>
        </w:rPr>
        <w:t>lc</w:t>
      </w:r>
      <w:proofErr w:type="spellEnd"/>
      <w:proofErr w:type="gramEnd"/>
    </w:p>
    <w:sectPr w:rsidR="00366F8E" w:rsidRPr="00CE75E8" w:rsidSect="00C267A3">
      <w:footerReference w:type="default" r:id="rId8"/>
      <w:pgSz w:w="11906" w:h="16838" w:code="9"/>
      <w:pgMar w:top="3062" w:right="1701" w:bottom="136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F8E" w:rsidRDefault="00366F8E" w:rsidP="00366F8E">
      <w:pPr>
        <w:spacing w:after="0" w:line="240" w:lineRule="auto"/>
      </w:pPr>
      <w:r>
        <w:separator/>
      </w:r>
    </w:p>
  </w:endnote>
  <w:endnote w:type="continuationSeparator" w:id="0">
    <w:p w:rsidR="00366F8E" w:rsidRDefault="00366F8E" w:rsidP="00366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334664"/>
      <w:docPartObj>
        <w:docPartGallery w:val="Page Numbers (Bottom of Page)"/>
        <w:docPartUnique/>
      </w:docPartObj>
    </w:sdtPr>
    <w:sdtContent>
      <w:p w:rsidR="00366F8E" w:rsidRDefault="00366F8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7A3" w:rsidRPr="00C267A3">
          <w:rPr>
            <w:noProof/>
            <w:lang w:val="es-ES"/>
          </w:rPr>
          <w:t>1</w:t>
        </w:r>
        <w:r>
          <w:fldChar w:fldCharType="end"/>
        </w:r>
      </w:p>
    </w:sdtContent>
  </w:sdt>
  <w:p w:rsidR="00366F8E" w:rsidRDefault="00366F8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F8E" w:rsidRDefault="00366F8E" w:rsidP="00366F8E">
      <w:pPr>
        <w:spacing w:after="0" w:line="240" w:lineRule="auto"/>
      </w:pPr>
      <w:r>
        <w:separator/>
      </w:r>
    </w:p>
  </w:footnote>
  <w:footnote w:type="continuationSeparator" w:id="0">
    <w:p w:rsidR="00366F8E" w:rsidRDefault="00366F8E" w:rsidP="00366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B0D15"/>
    <w:multiLevelType w:val="hybridMultilevel"/>
    <w:tmpl w:val="D668CBA2"/>
    <w:lvl w:ilvl="0" w:tplc="B1102C2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81E"/>
    <w:rsid w:val="000422B3"/>
    <w:rsid w:val="0006047D"/>
    <w:rsid w:val="00122967"/>
    <w:rsid w:val="001F23D9"/>
    <w:rsid w:val="00262A32"/>
    <w:rsid w:val="00294037"/>
    <w:rsid w:val="0029487A"/>
    <w:rsid w:val="00366F8E"/>
    <w:rsid w:val="004177A2"/>
    <w:rsid w:val="00453DB4"/>
    <w:rsid w:val="00510B08"/>
    <w:rsid w:val="005977D3"/>
    <w:rsid w:val="005E757E"/>
    <w:rsid w:val="00680232"/>
    <w:rsid w:val="006F213F"/>
    <w:rsid w:val="00715FE9"/>
    <w:rsid w:val="00735BE1"/>
    <w:rsid w:val="008578C7"/>
    <w:rsid w:val="0087316C"/>
    <w:rsid w:val="00905815"/>
    <w:rsid w:val="00906D36"/>
    <w:rsid w:val="00932FDD"/>
    <w:rsid w:val="009F28CD"/>
    <w:rsid w:val="00A04C74"/>
    <w:rsid w:val="00B716A6"/>
    <w:rsid w:val="00B8007F"/>
    <w:rsid w:val="00BD5ED9"/>
    <w:rsid w:val="00BE6B5B"/>
    <w:rsid w:val="00C267A3"/>
    <w:rsid w:val="00CB05CC"/>
    <w:rsid w:val="00CD581E"/>
    <w:rsid w:val="00CE75E8"/>
    <w:rsid w:val="00DB3898"/>
    <w:rsid w:val="00E10F30"/>
    <w:rsid w:val="00E638BB"/>
    <w:rsid w:val="00E65D10"/>
    <w:rsid w:val="00E9737C"/>
    <w:rsid w:val="00ED52BB"/>
    <w:rsid w:val="00F42DBD"/>
    <w:rsid w:val="00F80750"/>
    <w:rsid w:val="00FE7E0A"/>
    <w:rsid w:val="00FF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3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22B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66F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6F8E"/>
  </w:style>
  <w:style w:type="paragraph" w:styleId="Piedepgina">
    <w:name w:val="footer"/>
    <w:basedOn w:val="Normal"/>
    <w:link w:val="PiedepginaCar"/>
    <w:uiPriority w:val="99"/>
    <w:unhideWhenUsed/>
    <w:rsid w:val="00366F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6F8E"/>
  </w:style>
  <w:style w:type="paragraph" w:styleId="Textodeglobo">
    <w:name w:val="Balloon Text"/>
    <w:basedOn w:val="Normal"/>
    <w:link w:val="TextodegloboCar"/>
    <w:uiPriority w:val="99"/>
    <w:semiHidden/>
    <w:unhideWhenUsed/>
    <w:rsid w:val="00C26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67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3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22B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66F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6F8E"/>
  </w:style>
  <w:style w:type="paragraph" w:styleId="Piedepgina">
    <w:name w:val="footer"/>
    <w:basedOn w:val="Normal"/>
    <w:link w:val="PiedepginaCar"/>
    <w:uiPriority w:val="99"/>
    <w:unhideWhenUsed/>
    <w:rsid w:val="00366F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6F8E"/>
  </w:style>
  <w:style w:type="paragraph" w:styleId="Textodeglobo">
    <w:name w:val="Balloon Text"/>
    <w:basedOn w:val="Normal"/>
    <w:link w:val="TextodegloboCar"/>
    <w:uiPriority w:val="99"/>
    <w:semiHidden/>
    <w:unhideWhenUsed/>
    <w:rsid w:val="00C26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67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8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6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57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1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6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3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85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1008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Bucero</dc:creator>
  <cp:lastModifiedBy>Tribunal1</cp:lastModifiedBy>
  <cp:revision>4</cp:revision>
  <cp:lastPrinted>2017-09-16T16:58:00Z</cp:lastPrinted>
  <dcterms:created xsi:type="dcterms:W3CDTF">2017-09-16T16:35:00Z</dcterms:created>
  <dcterms:modified xsi:type="dcterms:W3CDTF">2017-09-16T16:58:00Z</dcterms:modified>
</cp:coreProperties>
</file>