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F9F" w:rsidRPr="00124F9F" w:rsidRDefault="00124F9F" w:rsidP="00124F9F">
      <w:pPr>
        <w:tabs>
          <w:tab w:val="center" w:pos="4253"/>
        </w:tabs>
        <w:spacing w:after="0" w:line="360" w:lineRule="auto"/>
        <w:jc w:val="right"/>
        <w:rPr>
          <w:rFonts w:ascii="Arial" w:hAnsi="Arial" w:cs="Arial"/>
          <w:spacing w:val="-3"/>
          <w:sz w:val="24"/>
          <w:szCs w:val="24"/>
          <w:lang w:val="es-ES_tradnl" w:eastAsia="es-ES_tradnl"/>
        </w:rPr>
      </w:pPr>
      <w:r w:rsidRPr="00124F9F">
        <w:rPr>
          <w:rFonts w:ascii="Arial" w:hAnsi="Arial" w:cs="Arial"/>
          <w:sz w:val="24"/>
          <w:szCs w:val="24"/>
        </w:rPr>
        <w:t xml:space="preserve">  </w:t>
      </w:r>
      <w:r w:rsidRPr="00124F9F">
        <w:rPr>
          <w:rFonts w:ascii="Arial" w:hAnsi="Arial" w:cs="Arial"/>
          <w:spacing w:val="-3"/>
          <w:sz w:val="24"/>
          <w:szCs w:val="24"/>
          <w:lang w:val="es-ES_tradnl" w:eastAsia="es-ES_tradnl"/>
        </w:rPr>
        <w:t>Montevideo,  3  de julio de 2017</w:t>
      </w:r>
    </w:p>
    <w:p w:rsidR="00124F9F" w:rsidRPr="00124F9F" w:rsidRDefault="00124F9F" w:rsidP="00124F9F">
      <w:pPr>
        <w:suppressAutoHyphens/>
        <w:spacing w:after="0" w:line="360" w:lineRule="auto"/>
        <w:jc w:val="both"/>
        <w:rPr>
          <w:rFonts w:ascii="Arial" w:hAnsi="Arial" w:cs="Arial"/>
          <w:spacing w:val="-3"/>
          <w:sz w:val="24"/>
          <w:szCs w:val="24"/>
          <w:lang w:val="es-ES_tradnl" w:eastAsia="es-ES"/>
        </w:rPr>
      </w:pPr>
      <w:r w:rsidRPr="00124F9F">
        <w:rPr>
          <w:rFonts w:ascii="Arial" w:hAnsi="Arial" w:cs="Arial"/>
          <w:spacing w:val="-3"/>
          <w:sz w:val="24"/>
          <w:szCs w:val="24"/>
          <w:lang w:val="es-ES_tradnl"/>
        </w:rPr>
        <w:t xml:space="preserve">Señora </w:t>
      </w:r>
    </w:p>
    <w:p w:rsidR="00124F9F" w:rsidRPr="00124F9F" w:rsidRDefault="00124F9F" w:rsidP="00124F9F">
      <w:pPr>
        <w:suppressAutoHyphens/>
        <w:spacing w:after="0" w:line="360" w:lineRule="auto"/>
        <w:jc w:val="both"/>
        <w:rPr>
          <w:rFonts w:ascii="Arial" w:hAnsi="Arial" w:cs="Arial"/>
          <w:spacing w:val="-3"/>
          <w:sz w:val="24"/>
          <w:szCs w:val="24"/>
          <w:lang w:val="es-ES_tradnl"/>
        </w:rPr>
      </w:pPr>
      <w:r>
        <w:rPr>
          <w:rFonts w:ascii="Arial" w:hAnsi="Arial" w:cs="Arial"/>
          <w:spacing w:val="-3"/>
          <w:sz w:val="24"/>
          <w:szCs w:val="24"/>
          <w:lang w:val="es-ES_tradnl"/>
        </w:rPr>
        <w:t>Presidente de la</w:t>
      </w:r>
    </w:p>
    <w:p w:rsidR="00124F9F" w:rsidRPr="00124F9F" w:rsidRDefault="00124F9F" w:rsidP="00124F9F">
      <w:pPr>
        <w:suppressAutoHyphens/>
        <w:spacing w:after="0" w:line="360" w:lineRule="auto"/>
        <w:jc w:val="both"/>
        <w:rPr>
          <w:rFonts w:ascii="Arial" w:hAnsi="Arial" w:cs="Arial"/>
          <w:spacing w:val="-3"/>
          <w:sz w:val="24"/>
          <w:szCs w:val="24"/>
          <w:lang w:val="es-ES_tradnl"/>
        </w:rPr>
      </w:pPr>
      <w:r>
        <w:rPr>
          <w:rFonts w:ascii="Arial" w:hAnsi="Arial" w:cs="Arial"/>
          <w:spacing w:val="-3"/>
          <w:sz w:val="24"/>
          <w:szCs w:val="24"/>
          <w:lang w:val="es-ES_tradnl"/>
        </w:rPr>
        <w:t>Junta Departamental de Lavalleja</w:t>
      </w:r>
      <w:r w:rsidRPr="00124F9F">
        <w:rPr>
          <w:rFonts w:ascii="Arial" w:hAnsi="Arial" w:cs="Arial"/>
          <w:spacing w:val="-3"/>
          <w:sz w:val="24"/>
          <w:szCs w:val="24"/>
          <w:lang w:val="es-ES_tradnl"/>
        </w:rPr>
        <w:t xml:space="preserve"> </w:t>
      </w:r>
    </w:p>
    <w:p w:rsidR="00124F9F" w:rsidRPr="0014266A" w:rsidRDefault="00124F9F" w:rsidP="00124F9F">
      <w:pPr>
        <w:suppressAutoHyphens/>
        <w:spacing w:after="0" w:line="360" w:lineRule="auto"/>
        <w:jc w:val="both"/>
        <w:rPr>
          <w:rFonts w:ascii="Arial" w:hAnsi="Arial" w:cs="Arial"/>
          <w:spacing w:val="-3"/>
          <w:sz w:val="24"/>
          <w:szCs w:val="24"/>
          <w:lang w:val="es-UY"/>
        </w:rPr>
      </w:pPr>
      <w:r>
        <w:rPr>
          <w:rFonts w:ascii="Arial" w:hAnsi="Arial" w:cs="Arial"/>
          <w:spacing w:val="-3"/>
          <w:sz w:val="24"/>
          <w:szCs w:val="24"/>
          <w:lang w:val="es-ES_tradnl"/>
        </w:rPr>
        <w:t xml:space="preserve">Andrea </w:t>
      </w:r>
      <w:proofErr w:type="spellStart"/>
      <w:r>
        <w:rPr>
          <w:rFonts w:ascii="Arial" w:hAnsi="Arial" w:cs="Arial"/>
          <w:spacing w:val="-3"/>
          <w:sz w:val="24"/>
          <w:szCs w:val="24"/>
          <w:lang w:val="es-ES_tradnl"/>
        </w:rPr>
        <w:t>Aviaga</w:t>
      </w:r>
      <w:proofErr w:type="spellEnd"/>
    </w:p>
    <w:p w:rsidR="00124F9F" w:rsidRPr="00124F9F" w:rsidRDefault="00124F9F" w:rsidP="00124F9F">
      <w:pPr>
        <w:widowControl w:val="0"/>
        <w:autoSpaceDE w:val="0"/>
        <w:autoSpaceDN w:val="0"/>
        <w:adjustRightInd w:val="0"/>
        <w:spacing w:after="0" w:line="360" w:lineRule="auto"/>
        <w:jc w:val="right"/>
        <w:rPr>
          <w:rFonts w:ascii="Arial" w:hAnsi="Arial" w:cs="Arial"/>
          <w:sz w:val="24"/>
          <w:szCs w:val="24"/>
          <w:lang w:val="es-UY" w:eastAsia="es-ES_tradnl"/>
        </w:rPr>
      </w:pPr>
      <w:r w:rsidRPr="00124F9F">
        <w:rPr>
          <w:rFonts w:ascii="Arial" w:hAnsi="Arial" w:cs="Arial"/>
          <w:sz w:val="24"/>
          <w:szCs w:val="24"/>
          <w:lang w:val="es-UY" w:eastAsia="es-ES_tradnl"/>
        </w:rPr>
        <w:t xml:space="preserve">E.E. 2017-17-1-0003409  </w:t>
      </w:r>
    </w:p>
    <w:p w:rsidR="00124F9F" w:rsidRPr="00124F9F" w:rsidRDefault="00124F9F" w:rsidP="00124F9F">
      <w:pPr>
        <w:widowControl w:val="0"/>
        <w:autoSpaceDE w:val="0"/>
        <w:autoSpaceDN w:val="0"/>
        <w:adjustRightInd w:val="0"/>
        <w:spacing w:after="0" w:line="360" w:lineRule="auto"/>
        <w:jc w:val="right"/>
        <w:rPr>
          <w:rFonts w:ascii="Arial" w:hAnsi="Arial" w:cs="Arial"/>
          <w:sz w:val="24"/>
          <w:szCs w:val="24"/>
          <w:lang w:val="es-UY" w:eastAsia="es-ES_tradnl"/>
        </w:rPr>
      </w:pPr>
      <w:proofErr w:type="spellStart"/>
      <w:r w:rsidRPr="00124F9F">
        <w:rPr>
          <w:rFonts w:ascii="Arial" w:hAnsi="Arial" w:cs="Arial"/>
          <w:sz w:val="24"/>
          <w:szCs w:val="24"/>
          <w:lang w:val="es-UY" w:eastAsia="es-ES_tradnl"/>
        </w:rPr>
        <w:t>Ent</w:t>
      </w:r>
      <w:proofErr w:type="spellEnd"/>
      <w:r w:rsidRPr="00124F9F">
        <w:rPr>
          <w:rFonts w:ascii="Arial" w:hAnsi="Arial" w:cs="Arial"/>
          <w:sz w:val="24"/>
          <w:szCs w:val="24"/>
          <w:lang w:val="es-UY" w:eastAsia="es-ES_tradnl"/>
        </w:rPr>
        <w:t>. Nº 2677/17</w:t>
      </w:r>
    </w:p>
    <w:p w:rsidR="00124F9F" w:rsidRDefault="00124F9F" w:rsidP="00124F9F">
      <w:pPr>
        <w:widowControl w:val="0"/>
        <w:autoSpaceDE w:val="0"/>
        <w:autoSpaceDN w:val="0"/>
        <w:adjustRightInd w:val="0"/>
        <w:spacing w:after="0" w:line="360" w:lineRule="auto"/>
        <w:jc w:val="right"/>
        <w:rPr>
          <w:rFonts w:ascii="Arial" w:hAnsi="Arial" w:cs="Arial"/>
          <w:sz w:val="24"/>
          <w:szCs w:val="24"/>
          <w:lang w:eastAsia="es-ES_tradnl"/>
        </w:rPr>
      </w:pPr>
      <w:r w:rsidRPr="00124F9F">
        <w:rPr>
          <w:rFonts w:ascii="Arial" w:hAnsi="Arial" w:cs="Arial"/>
          <w:sz w:val="24"/>
          <w:szCs w:val="24"/>
          <w:lang w:eastAsia="es-ES_tradnl"/>
        </w:rPr>
        <w:t>Oficio Nº 488</w:t>
      </w:r>
      <w:r>
        <w:rPr>
          <w:rFonts w:ascii="Arial" w:hAnsi="Arial" w:cs="Arial"/>
          <w:sz w:val="24"/>
          <w:szCs w:val="24"/>
          <w:lang w:eastAsia="es-ES_tradnl"/>
        </w:rPr>
        <w:t>2</w:t>
      </w:r>
      <w:r w:rsidRPr="00124F9F">
        <w:rPr>
          <w:rFonts w:ascii="Arial" w:hAnsi="Arial" w:cs="Arial"/>
          <w:sz w:val="24"/>
          <w:szCs w:val="24"/>
          <w:lang w:eastAsia="es-ES_tradnl"/>
        </w:rPr>
        <w:t>/17</w:t>
      </w:r>
    </w:p>
    <w:p w:rsidR="00124F9F" w:rsidRPr="00124F9F" w:rsidRDefault="00124F9F" w:rsidP="00124F9F">
      <w:pPr>
        <w:widowControl w:val="0"/>
        <w:autoSpaceDE w:val="0"/>
        <w:autoSpaceDN w:val="0"/>
        <w:adjustRightInd w:val="0"/>
        <w:spacing w:after="0" w:line="360" w:lineRule="auto"/>
        <w:jc w:val="right"/>
        <w:rPr>
          <w:rFonts w:ascii="Arial" w:hAnsi="Arial" w:cs="Arial"/>
          <w:sz w:val="24"/>
          <w:szCs w:val="24"/>
          <w:lang w:eastAsia="es-ES_tradnl"/>
        </w:rPr>
      </w:pPr>
    </w:p>
    <w:p w:rsidR="00091036" w:rsidRDefault="00091036" w:rsidP="00124F9F">
      <w:pPr>
        <w:spacing w:after="0" w:line="360" w:lineRule="auto"/>
        <w:ind w:firstLine="851"/>
        <w:jc w:val="both"/>
        <w:rPr>
          <w:rFonts w:ascii="Arial" w:hAnsi="Arial" w:cs="Arial"/>
          <w:sz w:val="24"/>
          <w:szCs w:val="24"/>
        </w:rPr>
      </w:pPr>
      <w:r>
        <w:rPr>
          <w:rFonts w:ascii="Arial" w:hAnsi="Arial" w:cs="Arial"/>
          <w:sz w:val="24"/>
          <w:szCs w:val="24"/>
        </w:rPr>
        <w:t>E</w:t>
      </w:r>
      <w:r w:rsidR="00124F9F">
        <w:rPr>
          <w:rFonts w:ascii="Arial" w:hAnsi="Arial" w:cs="Arial"/>
          <w:sz w:val="24"/>
          <w:szCs w:val="24"/>
        </w:rPr>
        <w:t>l</w:t>
      </w:r>
      <w:r>
        <w:rPr>
          <w:rFonts w:ascii="Arial" w:hAnsi="Arial" w:cs="Arial"/>
          <w:sz w:val="24"/>
          <w:szCs w:val="24"/>
        </w:rPr>
        <w:t xml:space="preserve"> Tribunal de C</w:t>
      </w:r>
      <w:r w:rsidR="00DB1111">
        <w:rPr>
          <w:rFonts w:ascii="Arial" w:hAnsi="Arial" w:cs="Arial"/>
          <w:sz w:val="24"/>
          <w:szCs w:val="24"/>
        </w:rPr>
        <w:t>uentas ha considerado</w:t>
      </w:r>
      <w:r w:rsidR="0014266A">
        <w:rPr>
          <w:rFonts w:ascii="Arial" w:hAnsi="Arial" w:cs="Arial"/>
          <w:sz w:val="24"/>
          <w:szCs w:val="24"/>
        </w:rPr>
        <w:t xml:space="preserve"> el</w:t>
      </w:r>
      <w:r w:rsidR="00DB1111">
        <w:rPr>
          <w:rFonts w:ascii="Arial" w:hAnsi="Arial" w:cs="Arial"/>
          <w:sz w:val="24"/>
          <w:szCs w:val="24"/>
        </w:rPr>
        <w:t xml:space="preserve"> Oficio 252</w:t>
      </w:r>
      <w:r>
        <w:rPr>
          <w:rFonts w:ascii="Arial" w:hAnsi="Arial" w:cs="Arial"/>
          <w:sz w:val="24"/>
          <w:szCs w:val="24"/>
        </w:rPr>
        <w:t>/017 remitido por  el legislativo Departamental de su Presidencia, por el que</w:t>
      </w:r>
      <w:r w:rsidR="00DB1111">
        <w:rPr>
          <w:rFonts w:ascii="Arial" w:hAnsi="Arial" w:cs="Arial"/>
          <w:sz w:val="24"/>
          <w:szCs w:val="24"/>
        </w:rPr>
        <w:t>, de acuerdo con las disposiciones de su reglamento interno,</w:t>
      </w:r>
      <w:r>
        <w:rPr>
          <w:rFonts w:ascii="Arial" w:hAnsi="Arial" w:cs="Arial"/>
          <w:sz w:val="24"/>
          <w:szCs w:val="24"/>
        </w:rPr>
        <w:t xml:space="preserve"> se </w:t>
      </w:r>
      <w:r w:rsidR="00DB1111">
        <w:rPr>
          <w:rFonts w:ascii="Arial" w:hAnsi="Arial" w:cs="Arial"/>
          <w:sz w:val="24"/>
          <w:szCs w:val="24"/>
        </w:rPr>
        <w:t xml:space="preserve">da curso al Tribunal de Cuentas </w:t>
      </w:r>
      <w:r>
        <w:rPr>
          <w:rFonts w:ascii="Arial" w:hAnsi="Arial" w:cs="Arial"/>
          <w:sz w:val="24"/>
          <w:szCs w:val="24"/>
        </w:rPr>
        <w:t xml:space="preserve">de la República </w:t>
      </w:r>
      <w:r w:rsidR="00DB1111">
        <w:rPr>
          <w:rFonts w:ascii="Arial" w:hAnsi="Arial" w:cs="Arial"/>
          <w:sz w:val="24"/>
          <w:szCs w:val="24"/>
        </w:rPr>
        <w:t xml:space="preserve">las palabras pronunciadas en sala por el Sr. Edil Gustavo </w:t>
      </w:r>
      <w:proofErr w:type="spellStart"/>
      <w:r w:rsidR="00DB1111">
        <w:rPr>
          <w:rFonts w:ascii="Arial" w:hAnsi="Arial" w:cs="Arial"/>
          <w:sz w:val="24"/>
          <w:szCs w:val="24"/>
        </w:rPr>
        <w:t>Risso</w:t>
      </w:r>
      <w:proofErr w:type="spellEnd"/>
      <w:r w:rsidR="00DB1111">
        <w:rPr>
          <w:rFonts w:ascii="Arial" w:hAnsi="Arial" w:cs="Arial"/>
          <w:sz w:val="24"/>
          <w:szCs w:val="24"/>
        </w:rPr>
        <w:t xml:space="preserve">, que requiere se oficie al TCR, “específicamente a los miembros de la Sección Gobiernos Departamentales, Sra. Ana María </w:t>
      </w:r>
      <w:proofErr w:type="spellStart"/>
      <w:r w:rsidR="00DB1111">
        <w:rPr>
          <w:rFonts w:ascii="Arial" w:hAnsi="Arial" w:cs="Arial"/>
          <w:sz w:val="24"/>
          <w:szCs w:val="24"/>
        </w:rPr>
        <w:t>Arzúa</w:t>
      </w:r>
      <w:proofErr w:type="spellEnd"/>
      <w:r w:rsidR="00DB1111">
        <w:rPr>
          <w:rFonts w:ascii="Arial" w:hAnsi="Arial" w:cs="Arial"/>
          <w:sz w:val="24"/>
          <w:szCs w:val="24"/>
        </w:rPr>
        <w:t xml:space="preserve"> y Sr. José Luis Vera, solicitando o</w:t>
      </w:r>
      <w:r w:rsidR="00124F9F">
        <w:rPr>
          <w:rFonts w:ascii="Arial" w:hAnsi="Arial" w:cs="Arial"/>
          <w:sz w:val="24"/>
          <w:szCs w:val="24"/>
        </w:rPr>
        <w:t>pinión referente al Artículo</w:t>
      </w:r>
      <w:r w:rsidR="00DB1111">
        <w:rPr>
          <w:rFonts w:ascii="Arial" w:hAnsi="Arial" w:cs="Arial"/>
          <w:sz w:val="24"/>
          <w:szCs w:val="24"/>
        </w:rPr>
        <w:t xml:space="preserve"> 43 de la Ley Nº 9.515”</w:t>
      </w:r>
      <w:r w:rsidR="007F48A7">
        <w:rPr>
          <w:rFonts w:ascii="Arial" w:hAnsi="Arial" w:cs="Arial"/>
          <w:sz w:val="24"/>
          <w:szCs w:val="24"/>
        </w:rPr>
        <w:t>.</w:t>
      </w:r>
    </w:p>
    <w:p w:rsidR="004B0E14" w:rsidRDefault="00DB1111" w:rsidP="00124F9F">
      <w:pPr>
        <w:spacing w:after="0" w:line="360" w:lineRule="auto"/>
        <w:ind w:firstLine="851"/>
        <w:jc w:val="both"/>
        <w:rPr>
          <w:rFonts w:ascii="Arial" w:hAnsi="Arial" w:cs="Arial"/>
          <w:sz w:val="24"/>
          <w:szCs w:val="24"/>
        </w:rPr>
      </w:pPr>
      <w:r>
        <w:rPr>
          <w:rFonts w:ascii="Arial" w:hAnsi="Arial" w:cs="Arial"/>
          <w:sz w:val="24"/>
          <w:szCs w:val="24"/>
        </w:rPr>
        <w:t xml:space="preserve">Al respecto, corresponde expresar que, de conformidad con el </w:t>
      </w:r>
      <w:r w:rsidR="007F48A7">
        <w:rPr>
          <w:rFonts w:ascii="Arial" w:hAnsi="Arial" w:cs="Arial"/>
          <w:sz w:val="24"/>
          <w:szCs w:val="24"/>
        </w:rPr>
        <w:t xml:space="preserve">                 A</w:t>
      </w:r>
      <w:r>
        <w:rPr>
          <w:rFonts w:ascii="Arial" w:hAnsi="Arial" w:cs="Arial"/>
          <w:sz w:val="24"/>
          <w:szCs w:val="24"/>
        </w:rPr>
        <w:t xml:space="preserve">rtículo 112 del TOCAF: “El Tribunal de Cuentas evacuará las consultas que le formulen por escrito los </w:t>
      </w:r>
      <w:r w:rsidR="0014266A">
        <w:rPr>
          <w:rFonts w:ascii="Arial" w:hAnsi="Arial" w:cs="Arial"/>
          <w:sz w:val="24"/>
          <w:szCs w:val="24"/>
        </w:rPr>
        <w:t>O</w:t>
      </w:r>
      <w:r>
        <w:rPr>
          <w:rFonts w:ascii="Arial" w:hAnsi="Arial" w:cs="Arial"/>
          <w:sz w:val="24"/>
          <w:szCs w:val="24"/>
        </w:rPr>
        <w:t xml:space="preserve">rganismos públicos, </w:t>
      </w:r>
      <w:r w:rsidR="004B0E14">
        <w:rPr>
          <w:rFonts w:ascii="Arial" w:hAnsi="Arial" w:cs="Arial"/>
          <w:sz w:val="24"/>
          <w:szCs w:val="24"/>
        </w:rPr>
        <w:t>cuyo efecto será vinculante en el caso concreto y publicará periódicamente las consultas de interés general , así como otros dictámenes, ordenanzas y normas vigentes”</w:t>
      </w:r>
      <w:r w:rsidR="007F48A7">
        <w:rPr>
          <w:rFonts w:ascii="Arial" w:hAnsi="Arial" w:cs="Arial"/>
          <w:sz w:val="24"/>
          <w:szCs w:val="24"/>
        </w:rPr>
        <w:t>.</w:t>
      </w:r>
    </w:p>
    <w:p w:rsidR="0010732A" w:rsidRDefault="004B0E14" w:rsidP="007F48A7">
      <w:pPr>
        <w:spacing w:after="0" w:line="360" w:lineRule="auto"/>
        <w:ind w:firstLine="851"/>
        <w:jc w:val="both"/>
        <w:rPr>
          <w:rFonts w:ascii="Arial" w:hAnsi="Arial" w:cs="Arial"/>
          <w:sz w:val="24"/>
          <w:szCs w:val="24"/>
        </w:rPr>
      </w:pPr>
      <w:r>
        <w:rPr>
          <w:rFonts w:ascii="Arial" w:hAnsi="Arial" w:cs="Arial"/>
          <w:sz w:val="24"/>
          <w:szCs w:val="24"/>
        </w:rPr>
        <w:t>Asimismo, debe darse cumplimiento a la Resolución de este Tribunal de fecha 30/06/2004 que estableció el procedimiento al que deben ajustarse las consultas que se le formulen</w:t>
      </w:r>
      <w:r w:rsidR="007F48A7">
        <w:rPr>
          <w:rFonts w:ascii="Arial" w:hAnsi="Arial" w:cs="Arial"/>
          <w:sz w:val="24"/>
          <w:szCs w:val="24"/>
        </w:rPr>
        <w:t>.</w:t>
      </w:r>
    </w:p>
    <w:p w:rsidR="0010732A" w:rsidRDefault="0010732A" w:rsidP="007F48A7">
      <w:pPr>
        <w:spacing w:after="0" w:line="360" w:lineRule="auto"/>
        <w:ind w:firstLine="851"/>
        <w:jc w:val="both"/>
        <w:rPr>
          <w:rFonts w:ascii="Arial" w:hAnsi="Arial" w:cs="Arial"/>
          <w:sz w:val="24"/>
          <w:szCs w:val="24"/>
        </w:rPr>
      </w:pPr>
      <w:r>
        <w:rPr>
          <w:rFonts w:ascii="Arial" w:hAnsi="Arial" w:cs="Arial"/>
          <w:sz w:val="24"/>
          <w:szCs w:val="24"/>
        </w:rPr>
        <w:t xml:space="preserve">Los Considerandos de la precitada </w:t>
      </w:r>
      <w:r w:rsidR="0014266A">
        <w:rPr>
          <w:rFonts w:ascii="Arial" w:hAnsi="Arial" w:cs="Arial"/>
          <w:sz w:val="24"/>
          <w:szCs w:val="24"/>
        </w:rPr>
        <w:t>R</w:t>
      </w:r>
      <w:r>
        <w:rPr>
          <w:rFonts w:ascii="Arial" w:hAnsi="Arial" w:cs="Arial"/>
          <w:sz w:val="24"/>
          <w:szCs w:val="24"/>
        </w:rPr>
        <w:t xml:space="preserve">esolución establecen el siguiente procedimiento: </w:t>
      </w:r>
      <w:r w:rsidR="004B0E14">
        <w:rPr>
          <w:rFonts w:ascii="Arial" w:hAnsi="Arial" w:cs="Arial"/>
          <w:sz w:val="24"/>
          <w:szCs w:val="24"/>
        </w:rPr>
        <w:t xml:space="preserve"> </w:t>
      </w:r>
      <w:r w:rsidRPr="00E77727">
        <w:rPr>
          <w:rFonts w:ascii="Arial" w:hAnsi="Arial" w:cs="Arial"/>
          <w:b/>
          <w:sz w:val="24"/>
          <w:szCs w:val="24"/>
        </w:rPr>
        <w:t>1</w:t>
      </w:r>
      <w:r w:rsidRPr="0010732A">
        <w:rPr>
          <w:rFonts w:ascii="Arial" w:hAnsi="Arial" w:cs="Arial"/>
          <w:sz w:val="24"/>
          <w:szCs w:val="24"/>
        </w:rPr>
        <w:t>)  las consultas deberán provenir del jerarca máximo de la Administración de que se trate, referirán a un caso concreto y versarán exclusivamente sobre temas comprendidos en la especialidad orgánica de este Tribunal, abarcando aspectos legales y de auditoría de la actividad financiera</w:t>
      </w:r>
      <w:r>
        <w:rPr>
          <w:rFonts w:ascii="Arial" w:hAnsi="Arial" w:cs="Arial"/>
          <w:sz w:val="24"/>
          <w:szCs w:val="24"/>
        </w:rPr>
        <w:t xml:space="preserve"> </w:t>
      </w:r>
      <w:r w:rsidRPr="0010732A">
        <w:rPr>
          <w:rFonts w:ascii="Arial" w:hAnsi="Arial" w:cs="Arial"/>
          <w:sz w:val="24"/>
          <w:szCs w:val="24"/>
        </w:rPr>
        <w:lastRenderedPageBreak/>
        <w:t xml:space="preserve">contable de aquélla; </w:t>
      </w:r>
      <w:r w:rsidRPr="00E77727">
        <w:rPr>
          <w:rFonts w:ascii="Arial" w:hAnsi="Arial" w:cs="Arial"/>
          <w:b/>
          <w:sz w:val="24"/>
          <w:szCs w:val="24"/>
        </w:rPr>
        <w:t>2</w:t>
      </w:r>
      <w:r w:rsidRPr="0010732A">
        <w:rPr>
          <w:rFonts w:ascii="Arial" w:hAnsi="Arial" w:cs="Arial"/>
          <w:sz w:val="24"/>
          <w:szCs w:val="24"/>
        </w:rPr>
        <w:t xml:space="preserve">) las mismas deben ser formuladas por escrito y acompañadas por la opinión de los servicios técnicos del Organismo consultante; </w:t>
      </w:r>
      <w:r w:rsidRPr="00E77727">
        <w:rPr>
          <w:rFonts w:ascii="Arial" w:hAnsi="Arial" w:cs="Arial"/>
          <w:b/>
          <w:sz w:val="24"/>
          <w:szCs w:val="24"/>
        </w:rPr>
        <w:t>3</w:t>
      </w:r>
      <w:r w:rsidRPr="0010732A">
        <w:rPr>
          <w:rFonts w:ascii="Arial" w:hAnsi="Arial" w:cs="Arial"/>
          <w:sz w:val="24"/>
          <w:szCs w:val="24"/>
        </w:rPr>
        <w:t xml:space="preserve">) el instituto de la consulta no puede enervar, alterar ni menoscabar los efectos del contralor externo de legalidad atribuidos al Tribunal de Cuentas por normas constitucionales y legales, por lo cual no debe implicar un prejuzgamiento; </w:t>
      </w:r>
      <w:r w:rsidRPr="00E77727">
        <w:rPr>
          <w:rFonts w:ascii="Arial" w:hAnsi="Arial" w:cs="Arial"/>
          <w:b/>
          <w:sz w:val="24"/>
          <w:szCs w:val="24"/>
        </w:rPr>
        <w:t>4</w:t>
      </w:r>
      <w:r w:rsidRPr="0010732A">
        <w:rPr>
          <w:rFonts w:ascii="Arial" w:hAnsi="Arial" w:cs="Arial"/>
          <w:sz w:val="24"/>
          <w:szCs w:val="24"/>
        </w:rPr>
        <w:t>) se deberá especificar con precisión cuál es su objeto y motivo, detallando el o los puntos que generan dudas;</w:t>
      </w:r>
      <w:r>
        <w:rPr>
          <w:rFonts w:ascii="Arial" w:hAnsi="Arial" w:cs="Arial"/>
          <w:sz w:val="24"/>
          <w:szCs w:val="24"/>
        </w:rPr>
        <w:t xml:space="preserve"> y </w:t>
      </w:r>
      <w:r w:rsidRPr="00E77727">
        <w:rPr>
          <w:rFonts w:ascii="Arial" w:hAnsi="Arial" w:cs="Arial"/>
          <w:b/>
          <w:sz w:val="24"/>
          <w:szCs w:val="24"/>
        </w:rPr>
        <w:t>5</w:t>
      </w:r>
      <w:r w:rsidRPr="0010732A">
        <w:rPr>
          <w:rFonts w:ascii="Arial" w:hAnsi="Arial" w:cs="Arial"/>
          <w:sz w:val="24"/>
          <w:szCs w:val="24"/>
        </w:rPr>
        <w:t>) las consultas tendrán carácter vinculante para el caso concreto, tanto para quien la formula como para el Tribunal de Cuentas, es decir que el Organismo consultante no podrá apartarse de las conclusiones del Órgano de control ni éste podrá emitir posteriormente una opinión distinta, referida al mismo caso, salvo que surjan elementos nuevos que amerit</w:t>
      </w:r>
      <w:r>
        <w:rPr>
          <w:rFonts w:ascii="Arial" w:hAnsi="Arial" w:cs="Arial"/>
          <w:sz w:val="24"/>
          <w:szCs w:val="24"/>
        </w:rPr>
        <w:t>e</w:t>
      </w:r>
      <w:r w:rsidR="00793BEA">
        <w:rPr>
          <w:rFonts w:ascii="Arial" w:hAnsi="Arial" w:cs="Arial"/>
          <w:sz w:val="24"/>
          <w:szCs w:val="24"/>
        </w:rPr>
        <w:t>n nueva consideración del tema.</w:t>
      </w:r>
    </w:p>
    <w:p w:rsidR="0010732A" w:rsidRDefault="0010732A" w:rsidP="00793BEA">
      <w:pPr>
        <w:spacing w:after="0" w:line="360" w:lineRule="auto"/>
        <w:ind w:firstLine="851"/>
        <w:jc w:val="both"/>
        <w:rPr>
          <w:rFonts w:ascii="Arial" w:hAnsi="Arial" w:cs="Arial"/>
          <w:sz w:val="24"/>
          <w:szCs w:val="24"/>
        </w:rPr>
      </w:pPr>
      <w:r>
        <w:rPr>
          <w:rFonts w:ascii="Arial" w:hAnsi="Arial" w:cs="Arial"/>
          <w:sz w:val="24"/>
          <w:szCs w:val="24"/>
        </w:rPr>
        <w:t xml:space="preserve">En merito a lo expresado, corresponde señalar que lo planteado por el Edil Gustavo </w:t>
      </w:r>
      <w:proofErr w:type="spellStart"/>
      <w:r>
        <w:rPr>
          <w:rFonts w:ascii="Arial" w:hAnsi="Arial" w:cs="Arial"/>
          <w:sz w:val="24"/>
          <w:szCs w:val="24"/>
        </w:rPr>
        <w:t>Risso</w:t>
      </w:r>
      <w:proofErr w:type="spellEnd"/>
      <w:r>
        <w:rPr>
          <w:rFonts w:ascii="Arial" w:hAnsi="Arial" w:cs="Arial"/>
          <w:sz w:val="24"/>
          <w:szCs w:val="24"/>
        </w:rPr>
        <w:t xml:space="preserve"> no se</w:t>
      </w:r>
      <w:r w:rsidR="00230AF5">
        <w:rPr>
          <w:rFonts w:ascii="Arial" w:hAnsi="Arial" w:cs="Arial"/>
          <w:sz w:val="24"/>
          <w:szCs w:val="24"/>
        </w:rPr>
        <w:t xml:space="preserve"> ajusta a la normativa vigente.</w:t>
      </w:r>
    </w:p>
    <w:p w:rsidR="00E70B25" w:rsidRDefault="00E70B25" w:rsidP="00793BEA">
      <w:pPr>
        <w:spacing w:after="0" w:line="360" w:lineRule="auto"/>
        <w:ind w:firstLine="851"/>
        <w:jc w:val="both"/>
        <w:rPr>
          <w:rFonts w:ascii="Arial" w:hAnsi="Arial" w:cs="Arial"/>
          <w:sz w:val="24"/>
          <w:szCs w:val="24"/>
        </w:rPr>
      </w:pPr>
      <w:r>
        <w:rPr>
          <w:rFonts w:ascii="Arial" w:hAnsi="Arial" w:cs="Arial"/>
          <w:sz w:val="24"/>
          <w:szCs w:val="24"/>
        </w:rPr>
        <w:t>Por último, corresponde señalar que las consultas no deben dirigirse a funcionarios del Tribunal de Cuentas, desde que el único legalmente habilitado para evacuar cons</w:t>
      </w:r>
      <w:r w:rsidR="00793BEA">
        <w:rPr>
          <w:rFonts w:ascii="Arial" w:hAnsi="Arial" w:cs="Arial"/>
          <w:sz w:val="24"/>
          <w:szCs w:val="24"/>
        </w:rPr>
        <w:t>ultas es el Organismo como tal.</w:t>
      </w:r>
    </w:p>
    <w:p w:rsidR="00E77727" w:rsidRDefault="00E77727" w:rsidP="00793BEA">
      <w:pPr>
        <w:spacing w:after="0" w:line="360" w:lineRule="auto"/>
        <w:ind w:firstLine="851"/>
        <w:jc w:val="both"/>
        <w:rPr>
          <w:rFonts w:ascii="Arial" w:hAnsi="Arial" w:cs="Arial"/>
          <w:sz w:val="24"/>
          <w:szCs w:val="24"/>
        </w:rPr>
      </w:pPr>
      <w:bookmarkStart w:id="0" w:name="_GoBack"/>
      <w:bookmarkEnd w:id="0"/>
    </w:p>
    <w:p w:rsidR="008833E6" w:rsidRDefault="008833E6" w:rsidP="008833E6">
      <w:pPr>
        <w:spacing w:after="0" w:line="360" w:lineRule="auto"/>
        <w:jc w:val="right"/>
        <w:rPr>
          <w:rFonts w:ascii="Arial" w:hAnsi="Arial" w:cs="Arial"/>
          <w:sz w:val="24"/>
          <w:szCs w:val="24"/>
        </w:rPr>
      </w:pPr>
      <w:r>
        <w:rPr>
          <w:rFonts w:ascii="Arial" w:hAnsi="Arial" w:cs="Arial"/>
          <w:sz w:val="24"/>
          <w:szCs w:val="24"/>
        </w:rPr>
        <w:t>Saludo a Usted atentamente.</w:t>
      </w:r>
    </w:p>
    <w:p w:rsidR="008833E6" w:rsidRDefault="008833E6" w:rsidP="008833E6">
      <w:pPr>
        <w:spacing w:after="0" w:line="360" w:lineRule="auto"/>
        <w:rPr>
          <w:rFonts w:ascii="Arial" w:hAnsi="Arial" w:cs="Arial"/>
          <w:sz w:val="24"/>
          <w:szCs w:val="24"/>
        </w:rPr>
      </w:pPr>
    </w:p>
    <w:p w:rsidR="0010732A" w:rsidRPr="0010732A" w:rsidRDefault="008833E6" w:rsidP="008833E6">
      <w:pPr>
        <w:spacing w:after="0" w:line="360" w:lineRule="auto"/>
        <w:rPr>
          <w:rFonts w:ascii="Arial" w:hAnsi="Arial" w:cs="Arial"/>
          <w:sz w:val="24"/>
          <w:szCs w:val="24"/>
        </w:rPr>
      </w:pPr>
      <w:proofErr w:type="spellStart"/>
      <w:proofErr w:type="gramStart"/>
      <w:r>
        <w:rPr>
          <w:rFonts w:ascii="Arial" w:hAnsi="Arial" w:cs="Arial"/>
          <w:sz w:val="24"/>
          <w:szCs w:val="24"/>
        </w:rPr>
        <w:t>ag</w:t>
      </w:r>
      <w:proofErr w:type="spellEnd"/>
      <w:proofErr w:type="gramEnd"/>
      <w:r w:rsidR="00E70B25">
        <w:rPr>
          <w:rFonts w:ascii="Arial" w:hAnsi="Arial" w:cs="Arial"/>
          <w:sz w:val="24"/>
          <w:szCs w:val="24"/>
        </w:rPr>
        <w:t xml:space="preserve"> </w:t>
      </w:r>
    </w:p>
    <w:p w:rsidR="00DB1111" w:rsidRDefault="00DB1111" w:rsidP="00124F9F">
      <w:pPr>
        <w:spacing w:after="0" w:line="360" w:lineRule="auto"/>
        <w:jc w:val="both"/>
        <w:rPr>
          <w:rFonts w:ascii="Arial" w:hAnsi="Arial" w:cs="Arial"/>
          <w:sz w:val="24"/>
          <w:szCs w:val="24"/>
        </w:rPr>
      </w:pPr>
      <w:r>
        <w:rPr>
          <w:rFonts w:ascii="Arial" w:hAnsi="Arial" w:cs="Arial"/>
          <w:sz w:val="24"/>
          <w:szCs w:val="24"/>
        </w:rPr>
        <w:t xml:space="preserve"> </w:t>
      </w:r>
    </w:p>
    <w:sectPr w:rsidR="00DB1111" w:rsidSect="00093C56">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21753"/>
    <w:multiLevelType w:val="hybridMultilevel"/>
    <w:tmpl w:val="C0285214"/>
    <w:lvl w:ilvl="0" w:tplc="E48C8132">
      <w:numFmt w:val="bullet"/>
      <w:lvlText w:val="-"/>
      <w:lvlJc w:val="left"/>
      <w:pPr>
        <w:ind w:left="3156" w:hanging="360"/>
      </w:pPr>
      <w:rPr>
        <w:rFonts w:ascii="Arial" w:eastAsiaTheme="minorHAnsi" w:hAnsi="Arial" w:cs="Arial" w:hint="default"/>
      </w:rPr>
    </w:lvl>
    <w:lvl w:ilvl="1" w:tplc="0C0A0003" w:tentative="1">
      <w:start w:val="1"/>
      <w:numFmt w:val="bullet"/>
      <w:lvlText w:val="o"/>
      <w:lvlJc w:val="left"/>
      <w:pPr>
        <w:ind w:left="3876" w:hanging="360"/>
      </w:pPr>
      <w:rPr>
        <w:rFonts w:ascii="Courier New" w:hAnsi="Courier New" w:cs="Courier New" w:hint="default"/>
      </w:rPr>
    </w:lvl>
    <w:lvl w:ilvl="2" w:tplc="0C0A0005" w:tentative="1">
      <w:start w:val="1"/>
      <w:numFmt w:val="bullet"/>
      <w:lvlText w:val=""/>
      <w:lvlJc w:val="left"/>
      <w:pPr>
        <w:ind w:left="4596" w:hanging="360"/>
      </w:pPr>
      <w:rPr>
        <w:rFonts w:ascii="Wingdings" w:hAnsi="Wingdings" w:hint="default"/>
      </w:rPr>
    </w:lvl>
    <w:lvl w:ilvl="3" w:tplc="0C0A0001" w:tentative="1">
      <w:start w:val="1"/>
      <w:numFmt w:val="bullet"/>
      <w:lvlText w:val=""/>
      <w:lvlJc w:val="left"/>
      <w:pPr>
        <w:ind w:left="5316" w:hanging="360"/>
      </w:pPr>
      <w:rPr>
        <w:rFonts w:ascii="Symbol" w:hAnsi="Symbol" w:hint="default"/>
      </w:rPr>
    </w:lvl>
    <w:lvl w:ilvl="4" w:tplc="0C0A0003" w:tentative="1">
      <w:start w:val="1"/>
      <w:numFmt w:val="bullet"/>
      <w:lvlText w:val="o"/>
      <w:lvlJc w:val="left"/>
      <w:pPr>
        <w:ind w:left="6036" w:hanging="360"/>
      </w:pPr>
      <w:rPr>
        <w:rFonts w:ascii="Courier New" w:hAnsi="Courier New" w:cs="Courier New" w:hint="default"/>
      </w:rPr>
    </w:lvl>
    <w:lvl w:ilvl="5" w:tplc="0C0A0005" w:tentative="1">
      <w:start w:val="1"/>
      <w:numFmt w:val="bullet"/>
      <w:lvlText w:val=""/>
      <w:lvlJc w:val="left"/>
      <w:pPr>
        <w:ind w:left="6756" w:hanging="360"/>
      </w:pPr>
      <w:rPr>
        <w:rFonts w:ascii="Wingdings" w:hAnsi="Wingdings" w:hint="default"/>
      </w:rPr>
    </w:lvl>
    <w:lvl w:ilvl="6" w:tplc="0C0A0001" w:tentative="1">
      <w:start w:val="1"/>
      <w:numFmt w:val="bullet"/>
      <w:lvlText w:val=""/>
      <w:lvlJc w:val="left"/>
      <w:pPr>
        <w:ind w:left="7476" w:hanging="360"/>
      </w:pPr>
      <w:rPr>
        <w:rFonts w:ascii="Symbol" w:hAnsi="Symbol" w:hint="default"/>
      </w:rPr>
    </w:lvl>
    <w:lvl w:ilvl="7" w:tplc="0C0A0003" w:tentative="1">
      <w:start w:val="1"/>
      <w:numFmt w:val="bullet"/>
      <w:lvlText w:val="o"/>
      <w:lvlJc w:val="left"/>
      <w:pPr>
        <w:ind w:left="8196" w:hanging="360"/>
      </w:pPr>
      <w:rPr>
        <w:rFonts w:ascii="Courier New" w:hAnsi="Courier New" w:cs="Courier New" w:hint="default"/>
      </w:rPr>
    </w:lvl>
    <w:lvl w:ilvl="8" w:tplc="0C0A0005" w:tentative="1">
      <w:start w:val="1"/>
      <w:numFmt w:val="bullet"/>
      <w:lvlText w:val=""/>
      <w:lvlJc w:val="left"/>
      <w:pPr>
        <w:ind w:left="89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BF"/>
    <w:rsid w:val="00091036"/>
    <w:rsid w:val="00093C56"/>
    <w:rsid w:val="000D1694"/>
    <w:rsid w:val="0010732A"/>
    <w:rsid w:val="00124F9F"/>
    <w:rsid w:val="0014266A"/>
    <w:rsid w:val="00205ABF"/>
    <w:rsid w:val="00230AF5"/>
    <w:rsid w:val="004B0E14"/>
    <w:rsid w:val="00574B87"/>
    <w:rsid w:val="00581B33"/>
    <w:rsid w:val="00793BEA"/>
    <w:rsid w:val="007F48A7"/>
    <w:rsid w:val="0085322B"/>
    <w:rsid w:val="00880BDA"/>
    <w:rsid w:val="008833E6"/>
    <w:rsid w:val="00AC169B"/>
    <w:rsid w:val="00AC1E00"/>
    <w:rsid w:val="00B742BE"/>
    <w:rsid w:val="00D12176"/>
    <w:rsid w:val="00D76813"/>
    <w:rsid w:val="00D77079"/>
    <w:rsid w:val="00DB1111"/>
    <w:rsid w:val="00E70B25"/>
    <w:rsid w:val="00E77727"/>
    <w:rsid w:val="00ED208E"/>
    <w:rsid w:val="00F26F05"/>
    <w:rsid w:val="00FD16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2176"/>
    <w:pPr>
      <w:ind w:left="720"/>
      <w:contextualSpacing/>
    </w:pPr>
  </w:style>
  <w:style w:type="character" w:styleId="Hipervnculo">
    <w:name w:val="Hyperlink"/>
    <w:basedOn w:val="Fuentedeprrafopredeter"/>
    <w:uiPriority w:val="99"/>
    <w:unhideWhenUsed/>
    <w:rsid w:val="00D76813"/>
    <w:rPr>
      <w:color w:val="0000FF" w:themeColor="hyperlink"/>
      <w:u w:val="single"/>
    </w:rPr>
  </w:style>
  <w:style w:type="paragraph" w:styleId="Textodeglobo">
    <w:name w:val="Balloon Text"/>
    <w:basedOn w:val="Normal"/>
    <w:link w:val="TextodegloboCar"/>
    <w:uiPriority w:val="99"/>
    <w:semiHidden/>
    <w:unhideWhenUsed/>
    <w:rsid w:val="00B742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42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2176"/>
    <w:pPr>
      <w:ind w:left="720"/>
      <w:contextualSpacing/>
    </w:pPr>
  </w:style>
  <w:style w:type="character" w:styleId="Hipervnculo">
    <w:name w:val="Hyperlink"/>
    <w:basedOn w:val="Fuentedeprrafopredeter"/>
    <w:uiPriority w:val="99"/>
    <w:unhideWhenUsed/>
    <w:rsid w:val="00D76813"/>
    <w:rPr>
      <w:color w:val="0000FF" w:themeColor="hyperlink"/>
      <w:u w:val="single"/>
    </w:rPr>
  </w:style>
  <w:style w:type="paragraph" w:styleId="Textodeglobo">
    <w:name w:val="Balloon Text"/>
    <w:basedOn w:val="Normal"/>
    <w:link w:val="TextodegloboCar"/>
    <w:uiPriority w:val="99"/>
    <w:semiHidden/>
    <w:unhideWhenUsed/>
    <w:rsid w:val="00B742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42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58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96881-B17C-4741-8B92-183168F3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439</Words>
  <Characters>2418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14</cp:revision>
  <cp:lastPrinted>2017-07-03T19:03:00Z</cp:lastPrinted>
  <dcterms:created xsi:type="dcterms:W3CDTF">2017-07-03T15:49:00Z</dcterms:created>
  <dcterms:modified xsi:type="dcterms:W3CDTF">2017-07-03T19:03:00Z</dcterms:modified>
</cp:coreProperties>
</file>