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026" w:rsidRPr="00161683" w:rsidRDefault="00215026" w:rsidP="00215026">
      <w:pPr>
        <w:tabs>
          <w:tab w:val="center" w:pos="4253"/>
        </w:tabs>
        <w:suppressAutoHyphens/>
        <w:spacing w:after="0" w:line="240" w:lineRule="auto"/>
        <w:jc w:val="right"/>
        <w:rPr>
          <w:rFonts w:ascii="Arial" w:hAnsi="Arial" w:cs="Arial"/>
          <w:b/>
          <w:sz w:val="24"/>
          <w:szCs w:val="24"/>
          <w:lang w:val="es-ES_tradnl"/>
        </w:rPr>
      </w:pPr>
      <w:proofErr w:type="spellStart"/>
      <w:r>
        <w:rPr>
          <w:rFonts w:ascii="Arial" w:hAnsi="Arial" w:cs="Arial"/>
          <w:b/>
          <w:sz w:val="24"/>
          <w:szCs w:val="24"/>
          <w:lang w:val="es-ES_tradnl"/>
        </w:rPr>
        <w:t>RES.Nº</w:t>
      </w:r>
      <w:proofErr w:type="spellEnd"/>
      <w:r>
        <w:rPr>
          <w:rFonts w:ascii="Arial" w:hAnsi="Arial" w:cs="Arial"/>
          <w:b/>
          <w:sz w:val="24"/>
          <w:szCs w:val="24"/>
          <w:lang w:val="es-ES_tradnl"/>
        </w:rPr>
        <w:t xml:space="preserve"> 2943/17</w:t>
      </w:r>
    </w:p>
    <w:p w:rsidR="00215026" w:rsidRDefault="00215026" w:rsidP="00215026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215026" w:rsidRPr="004746D1" w:rsidRDefault="00215026" w:rsidP="00215026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4746D1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215026" w:rsidRPr="004746D1" w:rsidRDefault="00215026" w:rsidP="00215026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215026" w:rsidRPr="004746D1" w:rsidRDefault="00215026" w:rsidP="00215026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4746D1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215026" w:rsidRPr="004746D1" w:rsidRDefault="00215026" w:rsidP="00215026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215026" w:rsidRPr="004746D1" w:rsidRDefault="00215026" w:rsidP="00215026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4746D1">
        <w:rPr>
          <w:rFonts w:ascii="Arial" w:hAnsi="Arial" w:cs="Arial"/>
          <w:b/>
          <w:sz w:val="24"/>
          <w:szCs w:val="24"/>
          <w:lang w:val="es-ES_tradnl"/>
        </w:rPr>
        <w:t xml:space="preserve">EN SESION DE FECHA </w:t>
      </w:r>
      <w:r>
        <w:rPr>
          <w:rFonts w:ascii="Arial" w:hAnsi="Arial" w:cs="Arial"/>
          <w:b/>
          <w:sz w:val="24"/>
          <w:szCs w:val="24"/>
          <w:lang w:val="es-ES_tradnl"/>
        </w:rPr>
        <w:t xml:space="preserve">6 </w:t>
      </w:r>
      <w:r w:rsidRPr="00A03CC2">
        <w:rPr>
          <w:rFonts w:ascii="Arial" w:hAnsi="Arial" w:cs="Arial"/>
          <w:b/>
          <w:sz w:val="24"/>
          <w:szCs w:val="24"/>
          <w:lang w:val="es-ES_tradnl"/>
        </w:rPr>
        <w:t xml:space="preserve">DE </w:t>
      </w:r>
      <w:r>
        <w:rPr>
          <w:rFonts w:ascii="Arial" w:hAnsi="Arial" w:cs="Arial"/>
          <w:b/>
          <w:sz w:val="24"/>
          <w:szCs w:val="24"/>
          <w:lang w:val="es-ES_tradnl"/>
        </w:rPr>
        <w:t>SETIEMBRE</w:t>
      </w:r>
      <w:r>
        <w:rPr>
          <w:rFonts w:ascii="Arial" w:hAnsi="Arial" w:cs="Arial"/>
          <w:b/>
          <w:lang w:val="es-ES_tradnl"/>
        </w:rPr>
        <w:t xml:space="preserve"> </w:t>
      </w:r>
      <w:r>
        <w:rPr>
          <w:rFonts w:ascii="Arial" w:hAnsi="Arial" w:cs="Arial"/>
          <w:b/>
          <w:sz w:val="24"/>
          <w:szCs w:val="24"/>
          <w:lang w:val="es-ES_tradnl"/>
        </w:rPr>
        <w:t>DE 2017</w:t>
      </w:r>
    </w:p>
    <w:p w:rsidR="00215026" w:rsidRPr="004746D1" w:rsidRDefault="00215026" w:rsidP="00215026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215026" w:rsidRPr="004746D1" w:rsidRDefault="00215026" w:rsidP="00215026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>
        <w:rPr>
          <w:rFonts w:ascii="Arial" w:hAnsi="Arial" w:cs="Arial"/>
          <w:b/>
          <w:sz w:val="24"/>
          <w:szCs w:val="24"/>
          <w:lang w:val="es-ES_tradnl"/>
        </w:rPr>
        <w:t>(</w:t>
      </w:r>
      <w:proofErr w:type="spellStart"/>
      <w:r>
        <w:rPr>
          <w:rFonts w:ascii="Arial" w:hAnsi="Arial" w:cs="Arial"/>
          <w:b/>
          <w:sz w:val="24"/>
          <w:szCs w:val="24"/>
          <w:lang w:val="es-ES_tradnl"/>
        </w:rPr>
        <w:t>E.E.Nº</w:t>
      </w:r>
      <w:proofErr w:type="spellEnd"/>
      <w:r>
        <w:rPr>
          <w:rFonts w:ascii="Arial" w:hAnsi="Arial" w:cs="Arial"/>
          <w:b/>
          <w:sz w:val="24"/>
          <w:szCs w:val="24"/>
          <w:lang w:val="es-ES_tradnl"/>
        </w:rPr>
        <w:t xml:space="preserve"> 2017-17-1-0003</w:t>
      </w:r>
      <w:r w:rsidR="0000258A">
        <w:rPr>
          <w:rFonts w:ascii="Arial" w:hAnsi="Arial" w:cs="Arial"/>
          <w:b/>
          <w:sz w:val="24"/>
          <w:szCs w:val="24"/>
          <w:lang w:val="es-ES_tradnl"/>
        </w:rPr>
        <w:t>7</w:t>
      </w:r>
      <w:r>
        <w:rPr>
          <w:rFonts w:ascii="Arial" w:hAnsi="Arial" w:cs="Arial"/>
          <w:b/>
          <w:sz w:val="24"/>
          <w:szCs w:val="24"/>
          <w:lang w:val="es-ES_tradnl"/>
        </w:rPr>
        <w:t>26</w:t>
      </w:r>
      <w:r w:rsidRPr="004746D1">
        <w:rPr>
          <w:rFonts w:ascii="Arial" w:hAnsi="Arial" w:cs="Arial"/>
          <w:b/>
          <w:sz w:val="24"/>
          <w:szCs w:val="24"/>
          <w:lang w:val="es-ES_tradnl"/>
        </w:rPr>
        <w:t xml:space="preserve">, </w:t>
      </w:r>
      <w:proofErr w:type="spellStart"/>
      <w:r w:rsidRPr="004746D1">
        <w:rPr>
          <w:rFonts w:ascii="Arial" w:hAnsi="Arial" w:cs="Arial"/>
          <w:b/>
          <w:sz w:val="24"/>
          <w:szCs w:val="24"/>
          <w:lang w:val="es-ES_tradnl"/>
        </w:rPr>
        <w:t>E</w:t>
      </w:r>
      <w:r>
        <w:rPr>
          <w:rFonts w:ascii="Arial" w:hAnsi="Arial" w:cs="Arial"/>
          <w:b/>
          <w:sz w:val="24"/>
          <w:szCs w:val="24"/>
          <w:lang w:val="es-ES_tradnl"/>
        </w:rPr>
        <w:t>nt</w:t>
      </w:r>
      <w:r w:rsidRPr="004746D1">
        <w:rPr>
          <w:rFonts w:ascii="Arial" w:hAnsi="Arial" w:cs="Arial"/>
          <w:b/>
          <w:sz w:val="24"/>
          <w:szCs w:val="24"/>
          <w:lang w:val="es-ES_tradnl"/>
        </w:rPr>
        <w:t>.</w:t>
      </w:r>
      <w:r>
        <w:rPr>
          <w:rFonts w:ascii="Arial" w:hAnsi="Arial" w:cs="Arial"/>
          <w:b/>
          <w:sz w:val="24"/>
          <w:szCs w:val="24"/>
          <w:lang w:val="es-ES_tradnl"/>
        </w:rPr>
        <w:t>N°</w:t>
      </w:r>
      <w:proofErr w:type="spellEnd"/>
      <w:r>
        <w:rPr>
          <w:rFonts w:ascii="Arial" w:hAnsi="Arial" w:cs="Arial"/>
          <w:b/>
          <w:sz w:val="24"/>
          <w:szCs w:val="24"/>
          <w:lang w:val="es-ES_tradnl"/>
        </w:rPr>
        <w:t xml:space="preserve"> 4040</w:t>
      </w:r>
      <w:r w:rsidRPr="004746D1">
        <w:rPr>
          <w:rFonts w:ascii="Arial" w:hAnsi="Arial" w:cs="Arial"/>
          <w:b/>
          <w:sz w:val="24"/>
          <w:szCs w:val="24"/>
          <w:lang w:val="es-ES_tradnl"/>
        </w:rPr>
        <w:t>/</w:t>
      </w:r>
      <w:r>
        <w:rPr>
          <w:rFonts w:ascii="Arial" w:hAnsi="Arial" w:cs="Arial"/>
          <w:b/>
          <w:sz w:val="24"/>
          <w:szCs w:val="24"/>
          <w:lang w:val="es-ES_tradnl"/>
        </w:rPr>
        <w:t>17</w:t>
      </w:r>
      <w:r w:rsidRPr="004746D1">
        <w:rPr>
          <w:rFonts w:ascii="Arial" w:hAnsi="Arial" w:cs="Arial"/>
          <w:b/>
          <w:sz w:val="24"/>
          <w:szCs w:val="24"/>
          <w:lang w:val="es-ES_tradnl"/>
        </w:rPr>
        <w:t>)</w:t>
      </w:r>
    </w:p>
    <w:p w:rsidR="009869FF" w:rsidRDefault="009869FF" w:rsidP="00215026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215026" w:rsidRDefault="00215026" w:rsidP="00215026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4C07E2" w:rsidRDefault="00ED61C6" w:rsidP="00215026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VISTO:</w:t>
      </w:r>
      <w:r w:rsidR="00870960">
        <w:rPr>
          <w:rFonts w:ascii="Arial" w:hAnsi="Arial" w:cs="Arial"/>
          <w:sz w:val="24"/>
          <w:szCs w:val="24"/>
        </w:rPr>
        <w:t xml:space="preserve"> e</w:t>
      </w:r>
      <w:r w:rsidR="009467FC">
        <w:rPr>
          <w:rFonts w:ascii="Arial" w:hAnsi="Arial" w:cs="Arial"/>
          <w:sz w:val="24"/>
          <w:szCs w:val="24"/>
        </w:rPr>
        <w:t xml:space="preserve">l Oficio Nº </w:t>
      </w:r>
      <w:r w:rsidR="008C767C">
        <w:rPr>
          <w:rFonts w:ascii="Arial" w:hAnsi="Arial" w:cs="Arial"/>
          <w:sz w:val="24"/>
          <w:szCs w:val="24"/>
        </w:rPr>
        <w:t>20</w:t>
      </w:r>
      <w:r w:rsidR="00215026">
        <w:rPr>
          <w:rFonts w:ascii="Arial" w:hAnsi="Arial" w:cs="Arial"/>
          <w:sz w:val="24"/>
          <w:szCs w:val="24"/>
        </w:rPr>
        <w:t>/20</w:t>
      </w:r>
      <w:r w:rsidR="008C767C">
        <w:rPr>
          <w:rFonts w:ascii="Arial" w:hAnsi="Arial" w:cs="Arial"/>
          <w:sz w:val="24"/>
          <w:szCs w:val="24"/>
        </w:rPr>
        <w:t>17</w:t>
      </w:r>
      <w:r w:rsidR="009467FC">
        <w:rPr>
          <w:rFonts w:ascii="Arial" w:hAnsi="Arial" w:cs="Arial"/>
          <w:sz w:val="24"/>
          <w:szCs w:val="24"/>
        </w:rPr>
        <w:t xml:space="preserve">, de fecha </w:t>
      </w:r>
      <w:r w:rsidR="008C767C">
        <w:rPr>
          <w:rFonts w:ascii="Arial" w:hAnsi="Arial" w:cs="Arial"/>
          <w:sz w:val="24"/>
          <w:szCs w:val="24"/>
        </w:rPr>
        <w:t>03</w:t>
      </w:r>
      <w:r w:rsidR="00215026">
        <w:rPr>
          <w:rFonts w:ascii="Arial" w:hAnsi="Arial" w:cs="Arial"/>
          <w:sz w:val="24"/>
          <w:szCs w:val="24"/>
        </w:rPr>
        <w:t>/</w:t>
      </w:r>
      <w:r w:rsidR="008C767C">
        <w:rPr>
          <w:rFonts w:ascii="Arial" w:hAnsi="Arial" w:cs="Arial"/>
          <w:sz w:val="24"/>
          <w:szCs w:val="24"/>
        </w:rPr>
        <w:t>08</w:t>
      </w:r>
      <w:r w:rsidR="00215026">
        <w:rPr>
          <w:rFonts w:ascii="Arial" w:hAnsi="Arial" w:cs="Arial"/>
          <w:sz w:val="24"/>
          <w:szCs w:val="24"/>
        </w:rPr>
        <w:t>/</w:t>
      </w:r>
      <w:r w:rsidR="008C767C">
        <w:rPr>
          <w:rFonts w:ascii="Arial" w:hAnsi="Arial" w:cs="Arial"/>
          <w:sz w:val="24"/>
          <w:szCs w:val="24"/>
        </w:rPr>
        <w:t>17</w:t>
      </w:r>
      <w:r w:rsidR="009467FC">
        <w:rPr>
          <w:rFonts w:ascii="Arial" w:hAnsi="Arial" w:cs="Arial"/>
          <w:sz w:val="24"/>
          <w:szCs w:val="24"/>
        </w:rPr>
        <w:t>, remi</w:t>
      </w:r>
      <w:r w:rsidR="00215026">
        <w:rPr>
          <w:rFonts w:ascii="Arial" w:hAnsi="Arial" w:cs="Arial"/>
          <w:sz w:val="24"/>
          <w:szCs w:val="24"/>
        </w:rPr>
        <w:t>tido por la Contadora Delegada e</w:t>
      </w:r>
      <w:r w:rsidR="009467FC">
        <w:rPr>
          <w:rFonts w:ascii="Arial" w:hAnsi="Arial" w:cs="Arial"/>
          <w:sz w:val="24"/>
          <w:szCs w:val="24"/>
        </w:rPr>
        <w:t xml:space="preserve">n la </w:t>
      </w:r>
      <w:r w:rsidR="00870960">
        <w:rPr>
          <w:rFonts w:ascii="Arial" w:hAnsi="Arial" w:cs="Arial"/>
          <w:sz w:val="24"/>
          <w:szCs w:val="24"/>
        </w:rPr>
        <w:t>Intendencia de Rocha</w:t>
      </w:r>
      <w:r w:rsidR="009467FC">
        <w:rPr>
          <w:rFonts w:ascii="Arial" w:hAnsi="Arial" w:cs="Arial"/>
          <w:sz w:val="24"/>
          <w:szCs w:val="24"/>
        </w:rPr>
        <w:t xml:space="preserve">, </w:t>
      </w:r>
      <w:r w:rsidR="008C767C">
        <w:rPr>
          <w:rFonts w:ascii="Arial" w:hAnsi="Arial" w:cs="Arial"/>
          <w:sz w:val="24"/>
          <w:szCs w:val="24"/>
        </w:rPr>
        <w:t xml:space="preserve">relacionada con la </w:t>
      </w:r>
      <w:r w:rsidR="00C24B62">
        <w:rPr>
          <w:rFonts w:ascii="Arial" w:hAnsi="Arial" w:cs="Arial"/>
          <w:sz w:val="24"/>
          <w:szCs w:val="24"/>
        </w:rPr>
        <w:t xml:space="preserve">reiteración del gasto emergente de la </w:t>
      </w:r>
      <w:r w:rsidR="008C767C">
        <w:rPr>
          <w:rFonts w:ascii="Arial" w:hAnsi="Arial" w:cs="Arial"/>
          <w:sz w:val="24"/>
          <w:szCs w:val="24"/>
        </w:rPr>
        <w:t>transacción extrajudicial</w:t>
      </w:r>
      <w:r w:rsidR="005B2256">
        <w:rPr>
          <w:rFonts w:ascii="Arial" w:hAnsi="Arial" w:cs="Arial"/>
          <w:sz w:val="24"/>
          <w:szCs w:val="24"/>
        </w:rPr>
        <w:t xml:space="preserve"> suscrita</w:t>
      </w:r>
      <w:r w:rsidR="008C767C">
        <w:rPr>
          <w:rFonts w:ascii="Arial" w:hAnsi="Arial" w:cs="Arial"/>
          <w:sz w:val="24"/>
          <w:szCs w:val="24"/>
        </w:rPr>
        <w:t xml:space="preserve"> con Asociación Nacional de Afiliados</w:t>
      </w:r>
      <w:r w:rsidR="00C24B62">
        <w:rPr>
          <w:rFonts w:ascii="Arial" w:hAnsi="Arial" w:cs="Arial"/>
          <w:sz w:val="24"/>
          <w:szCs w:val="24"/>
        </w:rPr>
        <w:t>;</w:t>
      </w:r>
    </w:p>
    <w:p w:rsidR="00014B32" w:rsidRDefault="00215026" w:rsidP="00215026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RESULTANDO: </w:t>
      </w:r>
      <w:r w:rsidR="009467FC">
        <w:rPr>
          <w:rFonts w:ascii="Arial" w:hAnsi="Arial" w:cs="Arial"/>
          <w:b/>
          <w:sz w:val="24"/>
          <w:szCs w:val="24"/>
        </w:rPr>
        <w:t>1</w:t>
      </w:r>
      <w:r w:rsidR="00461C1B" w:rsidRPr="00E55E3F">
        <w:rPr>
          <w:rFonts w:ascii="Arial" w:hAnsi="Arial" w:cs="Arial"/>
          <w:b/>
          <w:sz w:val="24"/>
          <w:szCs w:val="24"/>
        </w:rPr>
        <w:t>)</w:t>
      </w:r>
      <w:r w:rsidR="00461C1B">
        <w:rPr>
          <w:rFonts w:ascii="Arial" w:hAnsi="Arial" w:cs="Arial"/>
          <w:sz w:val="24"/>
          <w:szCs w:val="24"/>
        </w:rPr>
        <w:t xml:space="preserve"> </w:t>
      </w:r>
      <w:r w:rsidR="00014B32">
        <w:rPr>
          <w:rFonts w:ascii="Arial" w:hAnsi="Arial" w:cs="Arial"/>
          <w:sz w:val="24"/>
          <w:szCs w:val="24"/>
        </w:rPr>
        <w:t xml:space="preserve">que la Intendencia suscribió </w:t>
      </w:r>
      <w:r>
        <w:rPr>
          <w:rFonts w:ascii="Arial" w:hAnsi="Arial" w:cs="Arial"/>
          <w:sz w:val="24"/>
          <w:szCs w:val="24"/>
        </w:rPr>
        <w:t>A</w:t>
      </w:r>
      <w:r w:rsidR="00014B32">
        <w:rPr>
          <w:rFonts w:ascii="Arial" w:hAnsi="Arial" w:cs="Arial"/>
          <w:sz w:val="24"/>
          <w:szCs w:val="24"/>
        </w:rPr>
        <w:t>cuerdo transaccional con la Asociación referida, para el pago de UI 4:000.000 en fecha 23</w:t>
      </w:r>
      <w:r>
        <w:rPr>
          <w:rFonts w:ascii="Arial" w:hAnsi="Arial" w:cs="Arial"/>
          <w:sz w:val="24"/>
          <w:szCs w:val="24"/>
        </w:rPr>
        <w:t>/</w:t>
      </w:r>
      <w:r w:rsidR="00014B32">
        <w:rPr>
          <w:rFonts w:ascii="Arial" w:hAnsi="Arial" w:cs="Arial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>/</w:t>
      </w:r>
      <w:r w:rsidR="00014B32">
        <w:rPr>
          <w:rFonts w:ascii="Arial" w:hAnsi="Arial" w:cs="Arial"/>
          <w:sz w:val="24"/>
          <w:szCs w:val="24"/>
        </w:rPr>
        <w:t>17, y este Tribunal en Sesión de fecha 05</w:t>
      </w:r>
      <w:r>
        <w:rPr>
          <w:rFonts w:ascii="Arial" w:hAnsi="Arial" w:cs="Arial"/>
          <w:sz w:val="24"/>
          <w:szCs w:val="24"/>
        </w:rPr>
        <w:t>/</w:t>
      </w:r>
      <w:r w:rsidR="00014B32">
        <w:rPr>
          <w:rFonts w:ascii="Arial" w:hAnsi="Arial" w:cs="Arial"/>
          <w:sz w:val="24"/>
          <w:szCs w:val="24"/>
        </w:rPr>
        <w:t>07</w:t>
      </w:r>
      <w:r>
        <w:rPr>
          <w:rFonts w:ascii="Arial" w:hAnsi="Arial" w:cs="Arial"/>
          <w:sz w:val="24"/>
          <w:szCs w:val="24"/>
        </w:rPr>
        <w:t>/</w:t>
      </w:r>
      <w:r w:rsidR="00014B32">
        <w:rPr>
          <w:rFonts w:ascii="Arial" w:hAnsi="Arial" w:cs="Arial"/>
          <w:sz w:val="24"/>
          <w:szCs w:val="24"/>
        </w:rPr>
        <w:t>17 acordó observar el gasto por no haberse recabado la anuen</w:t>
      </w:r>
      <w:r>
        <w:rPr>
          <w:rFonts w:ascii="Arial" w:hAnsi="Arial" w:cs="Arial"/>
          <w:sz w:val="24"/>
          <w:szCs w:val="24"/>
        </w:rPr>
        <w:t xml:space="preserve">cia de la Junta Departamental (Art. 35 </w:t>
      </w:r>
      <w:proofErr w:type="spellStart"/>
      <w:r>
        <w:rPr>
          <w:rFonts w:ascii="Arial" w:hAnsi="Arial" w:cs="Arial"/>
          <w:sz w:val="24"/>
          <w:szCs w:val="24"/>
        </w:rPr>
        <w:t>N</w:t>
      </w:r>
      <w:r w:rsidR="00014B32">
        <w:rPr>
          <w:rFonts w:ascii="Arial" w:hAnsi="Arial" w:cs="Arial"/>
          <w:sz w:val="24"/>
          <w:szCs w:val="24"/>
        </w:rPr>
        <w:t>ral</w:t>
      </w:r>
      <w:proofErr w:type="spellEnd"/>
      <w:r>
        <w:rPr>
          <w:rFonts w:ascii="Arial" w:hAnsi="Arial" w:cs="Arial"/>
          <w:sz w:val="24"/>
          <w:szCs w:val="24"/>
        </w:rPr>
        <w:t>.</w:t>
      </w:r>
      <w:r w:rsidR="00014B32">
        <w:rPr>
          <w:rFonts w:ascii="Arial" w:hAnsi="Arial" w:cs="Arial"/>
          <w:sz w:val="24"/>
          <w:szCs w:val="24"/>
        </w:rPr>
        <w:t xml:space="preserve"> 11 Ley 9.515), por no haberse remitido la transacción extrajudicial a este tribunal en forma previa (Ordenanza Nº 85) y en el mismo sentido, por incumplimiento del </w:t>
      </w:r>
      <w:r>
        <w:rPr>
          <w:rFonts w:ascii="Arial" w:hAnsi="Arial" w:cs="Arial"/>
          <w:sz w:val="24"/>
          <w:szCs w:val="24"/>
        </w:rPr>
        <w:t>A</w:t>
      </w:r>
      <w:r w:rsidR="00014B32">
        <w:rPr>
          <w:rFonts w:ascii="Arial" w:hAnsi="Arial" w:cs="Arial"/>
          <w:sz w:val="24"/>
          <w:szCs w:val="24"/>
        </w:rPr>
        <w:t>rt</w:t>
      </w:r>
      <w:r>
        <w:rPr>
          <w:rFonts w:ascii="Arial" w:hAnsi="Arial" w:cs="Arial"/>
          <w:sz w:val="24"/>
          <w:szCs w:val="24"/>
        </w:rPr>
        <w:t>. 211 L</w:t>
      </w:r>
      <w:r w:rsidR="00014B32">
        <w:rPr>
          <w:rFonts w:ascii="Arial" w:hAnsi="Arial" w:cs="Arial"/>
          <w:sz w:val="24"/>
          <w:szCs w:val="24"/>
        </w:rPr>
        <w:t>it</w:t>
      </w:r>
      <w:r>
        <w:rPr>
          <w:rFonts w:ascii="Arial" w:hAnsi="Arial" w:cs="Arial"/>
          <w:sz w:val="24"/>
          <w:szCs w:val="24"/>
        </w:rPr>
        <w:t>.</w:t>
      </w:r>
      <w:r w:rsidR="00014B32">
        <w:rPr>
          <w:rFonts w:ascii="Arial" w:hAnsi="Arial" w:cs="Arial"/>
          <w:sz w:val="24"/>
          <w:szCs w:val="24"/>
        </w:rPr>
        <w:t xml:space="preserve"> B) de la Constitución de la República;</w:t>
      </w:r>
    </w:p>
    <w:p w:rsidR="00215026" w:rsidRDefault="009467FC" w:rsidP="00215026">
      <w:pPr>
        <w:tabs>
          <w:tab w:val="left" w:pos="1843"/>
        </w:tabs>
        <w:spacing w:after="0" w:line="360" w:lineRule="auto"/>
        <w:ind w:firstLine="255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</w:t>
      </w:r>
      <w:r w:rsidR="008A43E1">
        <w:rPr>
          <w:rFonts w:ascii="Arial" w:hAnsi="Arial" w:cs="Arial"/>
          <w:b/>
          <w:sz w:val="24"/>
          <w:szCs w:val="24"/>
        </w:rPr>
        <w:t>)</w:t>
      </w:r>
      <w:r w:rsidR="00BB5D49">
        <w:rPr>
          <w:rFonts w:ascii="Arial" w:hAnsi="Arial" w:cs="Arial"/>
          <w:b/>
          <w:sz w:val="24"/>
          <w:szCs w:val="24"/>
        </w:rPr>
        <w:t xml:space="preserve"> </w:t>
      </w:r>
      <w:r w:rsidR="005554EE">
        <w:rPr>
          <w:rFonts w:ascii="Arial" w:hAnsi="Arial" w:cs="Arial"/>
          <w:sz w:val="24"/>
          <w:szCs w:val="24"/>
        </w:rPr>
        <w:t>que el Intendente reiteró el gasto mediante Resolución Nº 1963/2017 de fecha 28</w:t>
      </w:r>
      <w:r w:rsidR="00215026">
        <w:rPr>
          <w:rFonts w:ascii="Arial" w:hAnsi="Arial" w:cs="Arial"/>
          <w:sz w:val="24"/>
          <w:szCs w:val="24"/>
        </w:rPr>
        <w:t>/</w:t>
      </w:r>
      <w:r w:rsidR="005554EE">
        <w:rPr>
          <w:rFonts w:ascii="Arial" w:hAnsi="Arial" w:cs="Arial"/>
          <w:sz w:val="24"/>
          <w:szCs w:val="24"/>
        </w:rPr>
        <w:t>07</w:t>
      </w:r>
      <w:r w:rsidR="00215026">
        <w:rPr>
          <w:rFonts w:ascii="Arial" w:hAnsi="Arial" w:cs="Arial"/>
          <w:sz w:val="24"/>
          <w:szCs w:val="24"/>
        </w:rPr>
        <w:t>/</w:t>
      </w:r>
      <w:r w:rsidR="005554EE">
        <w:rPr>
          <w:rFonts w:ascii="Arial" w:hAnsi="Arial" w:cs="Arial"/>
          <w:sz w:val="24"/>
          <w:szCs w:val="24"/>
        </w:rPr>
        <w:t>17</w:t>
      </w:r>
      <w:r w:rsidR="00493670">
        <w:rPr>
          <w:rFonts w:ascii="Arial" w:hAnsi="Arial" w:cs="Arial"/>
          <w:sz w:val="24"/>
          <w:szCs w:val="24"/>
        </w:rPr>
        <w:t xml:space="preserve">, expresando en síntesis, que actuó en forma idéntica </w:t>
      </w:r>
      <w:r w:rsidR="00477A3A">
        <w:rPr>
          <w:rFonts w:ascii="Arial" w:hAnsi="Arial" w:cs="Arial"/>
          <w:sz w:val="24"/>
          <w:szCs w:val="24"/>
        </w:rPr>
        <w:t xml:space="preserve">al caso del pago de la Sentencia a favor del Sr. Enrique </w:t>
      </w:r>
      <w:proofErr w:type="spellStart"/>
      <w:r w:rsidR="00477A3A">
        <w:rPr>
          <w:rFonts w:ascii="Arial" w:hAnsi="Arial" w:cs="Arial"/>
          <w:sz w:val="24"/>
          <w:szCs w:val="24"/>
        </w:rPr>
        <w:t>Men</w:t>
      </w:r>
      <w:r w:rsidR="00A46FB7">
        <w:rPr>
          <w:rFonts w:ascii="Arial" w:hAnsi="Arial" w:cs="Arial"/>
          <w:sz w:val="24"/>
          <w:szCs w:val="24"/>
        </w:rPr>
        <w:t>daña</w:t>
      </w:r>
      <w:proofErr w:type="spellEnd"/>
      <w:r w:rsidR="00A46FB7">
        <w:rPr>
          <w:rFonts w:ascii="Arial" w:hAnsi="Arial" w:cs="Arial"/>
          <w:sz w:val="24"/>
          <w:szCs w:val="24"/>
        </w:rPr>
        <w:t>, en la cual el Tribunal intervino el gasto, en criterio que comparte;</w:t>
      </w:r>
    </w:p>
    <w:p w:rsidR="00A46FB7" w:rsidRPr="000F2DBA" w:rsidRDefault="00A46FB7" w:rsidP="00215026">
      <w:pPr>
        <w:tabs>
          <w:tab w:val="left" w:pos="1843"/>
        </w:tabs>
        <w:spacing w:after="0" w:line="360" w:lineRule="auto"/>
        <w:ind w:firstLine="2552"/>
        <w:jc w:val="both"/>
        <w:rPr>
          <w:rFonts w:ascii="Arial" w:hAnsi="Arial" w:cs="Arial"/>
          <w:sz w:val="24"/>
          <w:szCs w:val="24"/>
        </w:rPr>
      </w:pPr>
      <w:r w:rsidRPr="00A46FB7">
        <w:rPr>
          <w:rFonts w:ascii="Arial" w:hAnsi="Arial" w:cs="Arial"/>
          <w:b/>
          <w:sz w:val="24"/>
          <w:szCs w:val="24"/>
        </w:rPr>
        <w:t>3)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0F2DBA">
        <w:rPr>
          <w:rFonts w:ascii="Arial" w:hAnsi="Arial" w:cs="Arial"/>
          <w:sz w:val="24"/>
          <w:szCs w:val="24"/>
        </w:rPr>
        <w:t xml:space="preserve">que señala así mismo, que entiende equivocado el requerimiento de anuencia de la Junta Departamental </w:t>
      </w:r>
      <w:r w:rsidR="00A0313C">
        <w:rPr>
          <w:rFonts w:ascii="Arial" w:hAnsi="Arial" w:cs="Arial"/>
          <w:sz w:val="24"/>
          <w:szCs w:val="24"/>
        </w:rPr>
        <w:t>(</w:t>
      </w:r>
      <w:r w:rsidR="00215026">
        <w:rPr>
          <w:rFonts w:ascii="Arial" w:hAnsi="Arial" w:cs="Arial"/>
          <w:sz w:val="24"/>
          <w:szCs w:val="24"/>
        </w:rPr>
        <w:t>A</w:t>
      </w:r>
      <w:r w:rsidR="00A0313C">
        <w:rPr>
          <w:rFonts w:ascii="Arial" w:hAnsi="Arial" w:cs="Arial"/>
          <w:sz w:val="24"/>
          <w:szCs w:val="24"/>
        </w:rPr>
        <w:t>rt</w:t>
      </w:r>
      <w:r w:rsidR="00215026">
        <w:rPr>
          <w:rFonts w:ascii="Arial" w:hAnsi="Arial" w:cs="Arial"/>
          <w:sz w:val="24"/>
          <w:szCs w:val="24"/>
        </w:rPr>
        <w:t>. 35 N</w:t>
      </w:r>
      <w:r w:rsidR="00A0313C">
        <w:rPr>
          <w:rFonts w:ascii="Arial" w:hAnsi="Arial" w:cs="Arial"/>
          <w:sz w:val="24"/>
          <w:szCs w:val="24"/>
        </w:rPr>
        <w:t>ral</w:t>
      </w:r>
      <w:r w:rsidR="00215026">
        <w:rPr>
          <w:rFonts w:ascii="Arial" w:hAnsi="Arial" w:cs="Arial"/>
          <w:sz w:val="24"/>
          <w:szCs w:val="24"/>
        </w:rPr>
        <w:t>.</w:t>
      </w:r>
      <w:r w:rsidR="00A0313C">
        <w:rPr>
          <w:rFonts w:ascii="Arial" w:hAnsi="Arial" w:cs="Arial"/>
          <w:sz w:val="24"/>
          <w:szCs w:val="24"/>
        </w:rPr>
        <w:t>11</w:t>
      </w:r>
      <w:r w:rsidR="00215026">
        <w:rPr>
          <w:rFonts w:ascii="Arial" w:hAnsi="Arial" w:cs="Arial"/>
          <w:sz w:val="24"/>
          <w:szCs w:val="24"/>
        </w:rPr>
        <w:t>,</w:t>
      </w:r>
      <w:r w:rsidR="00A0313C">
        <w:rPr>
          <w:rFonts w:ascii="Arial" w:hAnsi="Arial" w:cs="Arial"/>
          <w:sz w:val="24"/>
          <w:szCs w:val="24"/>
        </w:rPr>
        <w:t xml:space="preserve"> Ley 9.515) en tanto considera equivocada la apreciación de este Tribunal, sobre que </w:t>
      </w:r>
      <w:r w:rsidR="005658E8">
        <w:rPr>
          <w:rFonts w:ascii="Arial" w:hAnsi="Arial" w:cs="Arial"/>
          <w:sz w:val="24"/>
          <w:szCs w:val="24"/>
        </w:rPr>
        <w:t>se estaría ante una transacción, en tanto todas las renuncias las hace ANDA en forma unilateral y no tienen correlación con ninguna que efectúe la Intendencia;</w:t>
      </w:r>
    </w:p>
    <w:p w:rsidR="00756A99" w:rsidRPr="00D170AD" w:rsidRDefault="003E6B1F" w:rsidP="00215026">
      <w:pPr>
        <w:tabs>
          <w:tab w:val="left" w:pos="1985"/>
        </w:tabs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0"/>
          <w:lang w:eastAsia="es-ES"/>
        </w:rPr>
      </w:pPr>
      <w:r w:rsidRPr="00D170AD">
        <w:rPr>
          <w:rFonts w:ascii="Arial" w:hAnsi="Arial" w:cs="Arial"/>
          <w:b/>
          <w:sz w:val="24"/>
          <w:szCs w:val="24"/>
        </w:rPr>
        <w:t>CONSIDERANDO:</w:t>
      </w:r>
      <w:r w:rsidR="0021145A" w:rsidRPr="00D170AD">
        <w:rPr>
          <w:rFonts w:ascii="Arial" w:eastAsia="Times New Roman" w:hAnsi="Arial" w:cs="Arial"/>
          <w:bCs/>
          <w:color w:val="000000"/>
          <w:sz w:val="24"/>
          <w:szCs w:val="20"/>
          <w:lang w:eastAsia="es-ES"/>
        </w:rPr>
        <w:t xml:space="preserve"> </w:t>
      </w:r>
      <w:r w:rsidR="0021145A" w:rsidRPr="00D170AD">
        <w:rPr>
          <w:rFonts w:ascii="Arial" w:eastAsia="Times New Roman" w:hAnsi="Arial" w:cs="Arial"/>
          <w:b/>
          <w:bCs/>
          <w:color w:val="000000"/>
          <w:sz w:val="24"/>
          <w:szCs w:val="20"/>
          <w:lang w:eastAsia="es-ES"/>
        </w:rPr>
        <w:t>1)</w:t>
      </w:r>
      <w:r w:rsidR="0021145A" w:rsidRPr="00D170AD">
        <w:rPr>
          <w:rFonts w:ascii="Arial" w:eastAsia="Times New Roman" w:hAnsi="Arial" w:cs="Arial"/>
          <w:bCs/>
          <w:color w:val="000000"/>
          <w:sz w:val="24"/>
          <w:szCs w:val="20"/>
          <w:lang w:eastAsia="es-ES"/>
        </w:rPr>
        <w:t xml:space="preserve"> </w:t>
      </w:r>
      <w:r w:rsidR="005B2256" w:rsidRPr="00D170AD">
        <w:rPr>
          <w:rFonts w:ascii="Arial" w:eastAsia="Times New Roman" w:hAnsi="Arial" w:cs="Arial"/>
          <w:color w:val="000000"/>
          <w:sz w:val="24"/>
          <w:szCs w:val="20"/>
          <w:lang w:eastAsia="es-ES"/>
        </w:rPr>
        <w:t>que en el caso, a diferencia del pago de la Sentencia Judicial analizado en Resolución Nº 477/</w:t>
      </w:r>
      <w:r w:rsidR="00215026">
        <w:rPr>
          <w:rFonts w:ascii="Arial" w:eastAsia="Times New Roman" w:hAnsi="Arial" w:cs="Arial"/>
          <w:color w:val="000000"/>
          <w:sz w:val="24"/>
          <w:szCs w:val="20"/>
          <w:lang w:eastAsia="es-ES"/>
        </w:rPr>
        <w:t>20</w:t>
      </w:r>
      <w:r w:rsidR="005B2256" w:rsidRPr="00D170AD">
        <w:rPr>
          <w:rFonts w:ascii="Arial" w:eastAsia="Times New Roman" w:hAnsi="Arial" w:cs="Arial"/>
          <w:color w:val="000000"/>
          <w:sz w:val="24"/>
          <w:szCs w:val="20"/>
          <w:lang w:eastAsia="es-ES"/>
        </w:rPr>
        <w:t xml:space="preserve">17 de este Tribunal, se suscribió una transacción extrajudicial en el cual una de las partes </w:t>
      </w:r>
      <w:r w:rsidR="00D170AD">
        <w:rPr>
          <w:rFonts w:ascii="Arial" w:eastAsia="Times New Roman" w:hAnsi="Arial" w:cs="Arial"/>
          <w:color w:val="000000"/>
          <w:sz w:val="24"/>
          <w:szCs w:val="20"/>
          <w:lang w:eastAsia="es-ES"/>
        </w:rPr>
        <w:t>accedió a una renuncia parcial de los montos de condena y la otra se compromete a una forma y calendario de pagos que satisface a la parte acreedora;</w:t>
      </w:r>
    </w:p>
    <w:p w:rsidR="0021145A" w:rsidRPr="00D170AD" w:rsidRDefault="0021145A" w:rsidP="00215026">
      <w:pPr>
        <w:tabs>
          <w:tab w:val="left" w:pos="1985"/>
          <w:tab w:val="left" w:pos="2127"/>
        </w:tabs>
        <w:spacing w:after="0" w:line="360" w:lineRule="auto"/>
        <w:ind w:firstLine="2835"/>
        <w:jc w:val="both"/>
        <w:rPr>
          <w:rFonts w:ascii="Arial" w:eastAsia="Times New Roman" w:hAnsi="Arial" w:cs="Arial"/>
          <w:color w:val="000000"/>
          <w:sz w:val="24"/>
          <w:szCs w:val="20"/>
          <w:lang w:eastAsia="es-ES"/>
        </w:rPr>
      </w:pPr>
      <w:r w:rsidRPr="00D170AD">
        <w:rPr>
          <w:rFonts w:ascii="Arial" w:eastAsia="Times New Roman" w:hAnsi="Arial" w:cs="Arial"/>
          <w:b/>
          <w:color w:val="000000"/>
          <w:sz w:val="24"/>
          <w:szCs w:val="20"/>
          <w:lang w:eastAsia="es-ES"/>
        </w:rPr>
        <w:lastRenderedPageBreak/>
        <w:t>2)</w:t>
      </w:r>
      <w:r w:rsidRPr="00D170AD">
        <w:rPr>
          <w:rFonts w:ascii="Arial" w:eastAsia="Times New Roman" w:hAnsi="Arial" w:cs="Arial"/>
          <w:color w:val="000000"/>
          <w:sz w:val="24"/>
          <w:szCs w:val="20"/>
          <w:lang w:eastAsia="es-ES"/>
        </w:rPr>
        <w:t xml:space="preserve"> que por </w:t>
      </w:r>
      <w:r w:rsidR="005554EE">
        <w:rPr>
          <w:rFonts w:ascii="Arial" w:eastAsia="Times New Roman" w:hAnsi="Arial" w:cs="Arial"/>
          <w:color w:val="000000"/>
          <w:sz w:val="24"/>
          <w:szCs w:val="20"/>
          <w:lang w:eastAsia="es-ES"/>
        </w:rPr>
        <w:t>tratarse de una transacción extrajudicial</w:t>
      </w:r>
      <w:r w:rsidRPr="00D170AD">
        <w:rPr>
          <w:rFonts w:ascii="Arial" w:eastAsia="Times New Roman" w:hAnsi="Arial" w:cs="Arial"/>
          <w:color w:val="000000"/>
          <w:sz w:val="24"/>
          <w:szCs w:val="20"/>
          <w:lang w:eastAsia="es-ES"/>
        </w:rPr>
        <w:t xml:space="preserve">, </w:t>
      </w:r>
      <w:r w:rsidR="005554EE">
        <w:rPr>
          <w:rFonts w:ascii="Arial" w:eastAsia="Times New Roman" w:hAnsi="Arial" w:cs="Arial"/>
          <w:color w:val="000000"/>
          <w:sz w:val="24"/>
          <w:szCs w:val="20"/>
          <w:lang w:eastAsia="es-ES"/>
        </w:rPr>
        <w:t xml:space="preserve">eran aplicables y se </w:t>
      </w:r>
      <w:r w:rsidRPr="00D170AD">
        <w:rPr>
          <w:rFonts w:ascii="Arial" w:eastAsia="Times New Roman" w:hAnsi="Arial" w:cs="Arial"/>
          <w:color w:val="000000"/>
          <w:sz w:val="24"/>
          <w:szCs w:val="20"/>
          <w:lang w:eastAsia="es-ES"/>
        </w:rPr>
        <w:t>contravinieron</w:t>
      </w:r>
      <w:r w:rsidR="005554EE">
        <w:rPr>
          <w:rFonts w:ascii="Arial" w:eastAsia="Times New Roman" w:hAnsi="Arial" w:cs="Arial"/>
          <w:color w:val="000000"/>
          <w:sz w:val="24"/>
          <w:szCs w:val="20"/>
          <w:lang w:eastAsia="es-ES"/>
        </w:rPr>
        <w:t>,</w:t>
      </w:r>
      <w:r w:rsidRPr="00D170AD">
        <w:rPr>
          <w:rFonts w:ascii="Arial" w:eastAsia="Times New Roman" w:hAnsi="Arial" w:cs="Arial"/>
          <w:color w:val="000000"/>
          <w:sz w:val="24"/>
          <w:szCs w:val="20"/>
          <w:lang w:eastAsia="es-ES"/>
        </w:rPr>
        <w:t xml:space="preserve"> las normas referidas en la Resolución de este Tribunal adoptada en Sesión de fecha 05</w:t>
      </w:r>
      <w:r w:rsidR="00215026">
        <w:rPr>
          <w:rFonts w:ascii="Arial" w:eastAsia="Times New Roman" w:hAnsi="Arial" w:cs="Arial"/>
          <w:color w:val="000000"/>
          <w:sz w:val="24"/>
          <w:szCs w:val="20"/>
          <w:lang w:eastAsia="es-ES"/>
        </w:rPr>
        <w:t>/</w:t>
      </w:r>
      <w:r w:rsidRPr="00D170AD">
        <w:rPr>
          <w:rFonts w:ascii="Arial" w:eastAsia="Times New Roman" w:hAnsi="Arial" w:cs="Arial"/>
          <w:color w:val="000000"/>
          <w:sz w:val="24"/>
          <w:szCs w:val="20"/>
          <w:lang w:eastAsia="es-ES"/>
        </w:rPr>
        <w:t>07</w:t>
      </w:r>
      <w:r w:rsidR="00215026">
        <w:rPr>
          <w:rFonts w:ascii="Arial" w:eastAsia="Times New Roman" w:hAnsi="Arial" w:cs="Arial"/>
          <w:color w:val="000000"/>
          <w:sz w:val="24"/>
          <w:szCs w:val="20"/>
          <w:lang w:eastAsia="es-ES"/>
        </w:rPr>
        <w:t>/</w:t>
      </w:r>
      <w:r w:rsidRPr="00D170AD">
        <w:rPr>
          <w:rFonts w:ascii="Arial" w:eastAsia="Times New Roman" w:hAnsi="Arial" w:cs="Arial"/>
          <w:color w:val="000000"/>
          <w:sz w:val="24"/>
          <w:szCs w:val="20"/>
          <w:lang w:eastAsia="es-ES"/>
        </w:rPr>
        <w:t>17</w:t>
      </w:r>
      <w:r w:rsidR="005554EE">
        <w:rPr>
          <w:rFonts w:ascii="Arial" w:eastAsia="Times New Roman" w:hAnsi="Arial" w:cs="Arial"/>
          <w:color w:val="000000"/>
          <w:sz w:val="24"/>
          <w:szCs w:val="20"/>
          <w:lang w:eastAsia="es-ES"/>
        </w:rPr>
        <w:t xml:space="preserve"> (Resultando 1)</w:t>
      </w:r>
      <w:r w:rsidRPr="00D170AD">
        <w:rPr>
          <w:rFonts w:ascii="Arial" w:eastAsia="Times New Roman" w:hAnsi="Arial" w:cs="Arial"/>
          <w:color w:val="000000"/>
          <w:sz w:val="24"/>
          <w:szCs w:val="20"/>
          <w:lang w:eastAsia="es-ES"/>
        </w:rPr>
        <w:t>, situación que se mantiene incambiada y en consecuencia, se mantendrán las observaciones formuladas en dicha Sesión;</w:t>
      </w:r>
    </w:p>
    <w:p w:rsidR="00756A99" w:rsidRPr="00756A99" w:rsidRDefault="00756A99" w:rsidP="00215026">
      <w:pPr>
        <w:spacing w:after="0" w:line="360" w:lineRule="auto"/>
        <w:ind w:firstLine="709"/>
        <w:jc w:val="both"/>
        <w:rPr>
          <w:rFonts w:ascii="Arial" w:eastAsia="Times New Roman" w:hAnsi="Arial" w:cs="Times New Roman"/>
          <w:color w:val="000000"/>
          <w:sz w:val="24"/>
          <w:szCs w:val="20"/>
          <w:lang w:eastAsia="es-ES"/>
        </w:rPr>
      </w:pPr>
      <w:r w:rsidRPr="00756A99">
        <w:rPr>
          <w:rFonts w:ascii="Arial" w:eastAsia="Times New Roman" w:hAnsi="Arial" w:cs="Times New Roman"/>
          <w:b/>
          <w:bCs/>
          <w:color w:val="000000"/>
          <w:sz w:val="24"/>
          <w:szCs w:val="20"/>
          <w:lang w:eastAsia="es-ES"/>
        </w:rPr>
        <w:t>ATENTO:</w:t>
      </w:r>
      <w:r w:rsidRPr="00756A99">
        <w:rPr>
          <w:rFonts w:ascii="Arial" w:eastAsia="Times New Roman" w:hAnsi="Arial" w:cs="Times New Roman"/>
          <w:bCs/>
          <w:color w:val="000000"/>
          <w:sz w:val="24"/>
          <w:szCs w:val="20"/>
          <w:lang w:eastAsia="es-ES"/>
        </w:rPr>
        <w:t xml:space="preserve"> </w:t>
      </w:r>
      <w:r w:rsidRPr="00756A99">
        <w:rPr>
          <w:rFonts w:ascii="Arial" w:eastAsia="Times New Roman" w:hAnsi="Arial" w:cs="Times New Roman"/>
          <w:color w:val="000000"/>
          <w:sz w:val="24"/>
          <w:szCs w:val="20"/>
          <w:lang w:eastAsia="es-ES"/>
        </w:rPr>
        <w:t>a lo expuesto, y a lo dispuesto por el Art</w:t>
      </w:r>
      <w:r w:rsidR="00215026">
        <w:rPr>
          <w:rFonts w:ascii="Arial" w:eastAsia="Times New Roman" w:hAnsi="Arial" w:cs="Times New Roman"/>
          <w:color w:val="000000"/>
          <w:sz w:val="24"/>
          <w:szCs w:val="20"/>
          <w:lang w:eastAsia="es-ES"/>
        </w:rPr>
        <w:t>.</w:t>
      </w:r>
      <w:r w:rsidRPr="00756A99">
        <w:rPr>
          <w:rFonts w:ascii="Arial" w:eastAsia="Times New Roman" w:hAnsi="Arial" w:cs="Times New Roman"/>
          <w:color w:val="000000"/>
          <w:sz w:val="24"/>
          <w:szCs w:val="20"/>
          <w:lang w:eastAsia="es-ES"/>
        </w:rPr>
        <w:t xml:space="preserve"> 211 Lit</w:t>
      </w:r>
      <w:r w:rsidR="00215026">
        <w:rPr>
          <w:rFonts w:ascii="Arial" w:eastAsia="Times New Roman" w:hAnsi="Arial" w:cs="Times New Roman"/>
          <w:color w:val="000000"/>
          <w:sz w:val="24"/>
          <w:szCs w:val="20"/>
          <w:lang w:eastAsia="es-ES"/>
        </w:rPr>
        <w:t>.</w:t>
      </w:r>
      <w:r w:rsidRPr="00756A99">
        <w:rPr>
          <w:rFonts w:ascii="Arial" w:eastAsia="Times New Roman" w:hAnsi="Arial" w:cs="Times New Roman"/>
          <w:color w:val="000000"/>
          <w:sz w:val="24"/>
          <w:szCs w:val="20"/>
          <w:lang w:eastAsia="es-ES"/>
        </w:rPr>
        <w:t xml:space="preserve"> B) de la Constitución de la República;</w:t>
      </w:r>
    </w:p>
    <w:p w:rsidR="00756A99" w:rsidRPr="00215026" w:rsidRDefault="00215026" w:rsidP="00215026">
      <w:pPr>
        <w:keepNext/>
        <w:spacing w:after="0" w:line="360" w:lineRule="auto"/>
        <w:jc w:val="center"/>
        <w:outlineLvl w:val="1"/>
        <w:rPr>
          <w:rFonts w:ascii="Arial" w:eastAsia="Times New Roman" w:hAnsi="Arial" w:cs="Times New Roman"/>
          <w:b/>
          <w:bCs/>
          <w:color w:val="000000"/>
          <w:sz w:val="24"/>
          <w:szCs w:val="20"/>
          <w:lang w:eastAsia="es-ES"/>
        </w:rPr>
      </w:pPr>
      <w:r>
        <w:rPr>
          <w:rFonts w:ascii="Arial" w:eastAsia="Times New Roman" w:hAnsi="Arial" w:cs="Times New Roman"/>
          <w:b/>
          <w:bCs/>
          <w:color w:val="000000"/>
          <w:sz w:val="24"/>
          <w:szCs w:val="20"/>
          <w:lang w:eastAsia="es-ES"/>
        </w:rPr>
        <w:t>EL TRIBUNAL ACUERDA</w:t>
      </w:r>
    </w:p>
    <w:p w:rsidR="00756A99" w:rsidRPr="00756A99" w:rsidRDefault="00756A99" w:rsidP="00215026">
      <w:pPr>
        <w:spacing w:after="0" w:line="360" w:lineRule="auto"/>
        <w:jc w:val="both"/>
        <w:rPr>
          <w:rFonts w:ascii="Arial" w:eastAsia="Times New Roman" w:hAnsi="Arial" w:cs="Times New Roman"/>
          <w:color w:val="000000"/>
          <w:sz w:val="24"/>
          <w:szCs w:val="20"/>
          <w:lang w:val="es-MX" w:eastAsia="es-ES"/>
        </w:rPr>
      </w:pPr>
      <w:r w:rsidRPr="00756A99">
        <w:rPr>
          <w:rFonts w:ascii="Arial" w:eastAsia="Times New Roman" w:hAnsi="Arial" w:cs="Times New Roman"/>
          <w:b/>
          <w:color w:val="000000"/>
          <w:sz w:val="24"/>
          <w:szCs w:val="20"/>
          <w:lang w:val="es-MX" w:eastAsia="es-ES"/>
        </w:rPr>
        <w:t>1)</w:t>
      </w:r>
      <w:r w:rsidRPr="00756A99">
        <w:rPr>
          <w:rFonts w:ascii="Arial" w:eastAsia="Times New Roman" w:hAnsi="Arial" w:cs="Times New Roman"/>
          <w:color w:val="000000"/>
          <w:sz w:val="24"/>
          <w:szCs w:val="20"/>
          <w:lang w:val="es-MX" w:eastAsia="es-ES"/>
        </w:rPr>
        <w:t xml:space="preserve">  Mantener la observación de fecha </w:t>
      </w:r>
      <w:r w:rsidR="00215026">
        <w:rPr>
          <w:rFonts w:ascii="Arial" w:eastAsia="Times New Roman" w:hAnsi="Arial" w:cs="Times New Roman"/>
          <w:color w:val="000000"/>
          <w:sz w:val="24"/>
          <w:szCs w:val="20"/>
          <w:lang w:val="es-MX" w:eastAsia="es-ES"/>
        </w:rPr>
        <w:t>05/</w:t>
      </w:r>
      <w:r w:rsidR="002C5E37">
        <w:rPr>
          <w:rFonts w:ascii="Arial" w:eastAsia="Times New Roman" w:hAnsi="Arial" w:cs="Times New Roman"/>
          <w:color w:val="000000"/>
          <w:sz w:val="24"/>
          <w:szCs w:val="20"/>
          <w:lang w:val="es-MX" w:eastAsia="es-ES"/>
        </w:rPr>
        <w:t>07</w:t>
      </w:r>
      <w:r w:rsidR="00215026">
        <w:rPr>
          <w:rFonts w:ascii="Arial" w:eastAsia="Times New Roman" w:hAnsi="Arial" w:cs="Times New Roman"/>
          <w:color w:val="000000"/>
          <w:sz w:val="24"/>
          <w:szCs w:val="20"/>
          <w:lang w:val="es-MX" w:eastAsia="es-ES"/>
        </w:rPr>
        <w:t>/</w:t>
      </w:r>
      <w:r w:rsidR="002C5E37">
        <w:rPr>
          <w:rFonts w:ascii="Arial" w:eastAsia="Times New Roman" w:hAnsi="Arial" w:cs="Times New Roman"/>
          <w:color w:val="000000"/>
          <w:sz w:val="24"/>
          <w:szCs w:val="20"/>
          <w:lang w:val="es-MX" w:eastAsia="es-ES"/>
        </w:rPr>
        <w:t>17</w:t>
      </w:r>
      <w:r w:rsidRPr="00756A99">
        <w:rPr>
          <w:rFonts w:ascii="Arial" w:eastAsia="Times New Roman" w:hAnsi="Arial" w:cs="Times New Roman"/>
          <w:color w:val="000000"/>
          <w:sz w:val="24"/>
          <w:szCs w:val="20"/>
          <w:lang w:val="es-MX" w:eastAsia="es-ES"/>
        </w:rPr>
        <w:t>;</w:t>
      </w:r>
    </w:p>
    <w:p w:rsidR="00756A99" w:rsidRPr="00756A99" w:rsidRDefault="00756A99" w:rsidP="00215026">
      <w:pPr>
        <w:spacing w:after="0" w:line="360" w:lineRule="auto"/>
        <w:jc w:val="both"/>
        <w:rPr>
          <w:rFonts w:ascii="Arial" w:eastAsia="Times New Roman" w:hAnsi="Arial" w:cs="Times New Roman"/>
          <w:color w:val="000000"/>
          <w:sz w:val="24"/>
          <w:szCs w:val="20"/>
          <w:lang w:val="es-MX" w:eastAsia="es-ES"/>
        </w:rPr>
      </w:pPr>
      <w:r w:rsidRPr="00756A99">
        <w:rPr>
          <w:rFonts w:ascii="Arial" w:eastAsia="Times New Roman" w:hAnsi="Arial" w:cs="Times New Roman"/>
          <w:b/>
          <w:color w:val="000000"/>
          <w:sz w:val="24"/>
          <w:szCs w:val="20"/>
          <w:lang w:val="es-MX" w:eastAsia="es-ES"/>
        </w:rPr>
        <w:t>2)</w:t>
      </w:r>
      <w:r w:rsidRPr="00756A99">
        <w:rPr>
          <w:rFonts w:ascii="Arial" w:eastAsia="Times New Roman" w:hAnsi="Arial" w:cs="Times New Roman"/>
          <w:color w:val="000000"/>
          <w:sz w:val="24"/>
          <w:szCs w:val="20"/>
          <w:lang w:val="es-MX" w:eastAsia="es-ES"/>
        </w:rPr>
        <w:t xml:space="preserve">  Dar cuenta a la Junta Departamental de Rocha; </w:t>
      </w:r>
    </w:p>
    <w:p w:rsidR="00756A99" w:rsidRDefault="00756A99" w:rsidP="00215026">
      <w:pPr>
        <w:spacing w:after="0" w:line="360" w:lineRule="auto"/>
        <w:ind w:left="426" w:hanging="426"/>
        <w:jc w:val="both"/>
        <w:rPr>
          <w:rFonts w:ascii="Arial" w:eastAsia="Times New Roman" w:hAnsi="Arial" w:cs="Times New Roman"/>
          <w:color w:val="000000"/>
          <w:sz w:val="24"/>
          <w:szCs w:val="20"/>
          <w:lang w:val="es-MX" w:eastAsia="es-ES"/>
        </w:rPr>
      </w:pPr>
      <w:r w:rsidRPr="00756A99">
        <w:rPr>
          <w:rFonts w:ascii="Arial" w:eastAsia="Times New Roman" w:hAnsi="Arial" w:cs="Times New Roman"/>
          <w:b/>
          <w:color w:val="000000"/>
          <w:sz w:val="24"/>
          <w:szCs w:val="20"/>
          <w:lang w:val="es-MX" w:eastAsia="es-ES"/>
        </w:rPr>
        <w:t>3)</w:t>
      </w:r>
      <w:r w:rsidRPr="00756A99">
        <w:rPr>
          <w:rFonts w:ascii="Arial" w:eastAsia="Times New Roman" w:hAnsi="Arial" w:cs="Times New Roman"/>
          <w:color w:val="000000"/>
          <w:sz w:val="24"/>
          <w:szCs w:val="20"/>
          <w:lang w:val="es-MX" w:eastAsia="es-ES"/>
        </w:rPr>
        <w:t xml:space="preserve"> </w:t>
      </w:r>
      <w:r w:rsidR="00215026">
        <w:rPr>
          <w:rFonts w:ascii="Arial" w:eastAsia="Times New Roman" w:hAnsi="Arial" w:cs="Times New Roman"/>
          <w:color w:val="000000"/>
          <w:sz w:val="24"/>
          <w:szCs w:val="20"/>
          <w:lang w:val="es-MX" w:eastAsia="es-ES"/>
        </w:rPr>
        <w:t xml:space="preserve"> </w:t>
      </w:r>
      <w:r w:rsidRPr="00756A99">
        <w:rPr>
          <w:rFonts w:ascii="Arial" w:eastAsia="Times New Roman" w:hAnsi="Arial" w:cs="Times New Roman"/>
          <w:color w:val="000000"/>
          <w:sz w:val="24"/>
          <w:szCs w:val="20"/>
          <w:lang w:val="es-MX" w:eastAsia="es-ES"/>
        </w:rPr>
        <w:t>Comunicar a la Intendencia de Rocha</w:t>
      </w:r>
      <w:r>
        <w:rPr>
          <w:rFonts w:ascii="Arial" w:eastAsia="Times New Roman" w:hAnsi="Arial" w:cs="Times New Roman"/>
          <w:color w:val="000000"/>
          <w:sz w:val="24"/>
          <w:szCs w:val="20"/>
          <w:lang w:val="es-MX" w:eastAsia="es-ES"/>
        </w:rPr>
        <w:t xml:space="preserve"> y a la Contadora Delegada </w:t>
      </w:r>
      <w:r w:rsidR="00215026">
        <w:rPr>
          <w:rFonts w:ascii="Arial" w:eastAsia="Times New Roman" w:hAnsi="Arial" w:cs="Times New Roman"/>
          <w:color w:val="000000"/>
          <w:sz w:val="24"/>
          <w:szCs w:val="20"/>
          <w:lang w:val="es-MX" w:eastAsia="es-ES"/>
        </w:rPr>
        <w:t>e</w:t>
      </w:r>
      <w:r>
        <w:rPr>
          <w:rFonts w:ascii="Arial" w:eastAsia="Times New Roman" w:hAnsi="Arial" w:cs="Times New Roman"/>
          <w:color w:val="000000"/>
          <w:sz w:val="24"/>
          <w:szCs w:val="20"/>
          <w:lang w:val="es-MX" w:eastAsia="es-ES"/>
        </w:rPr>
        <w:t>n dicha Intendencia</w:t>
      </w:r>
      <w:r w:rsidRPr="00756A99">
        <w:rPr>
          <w:rFonts w:ascii="Arial" w:eastAsia="Times New Roman" w:hAnsi="Arial" w:cs="Times New Roman"/>
          <w:color w:val="000000"/>
          <w:sz w:val="24"/>
          <w:szCs w:val="20"/>
          <w:lang w:val="es-MX" w:eastAsia="es-ES"/>
        </w:rPr>
        <w:t>.</w:t>
      </w:r>
    </w:p>
    <w:p w:rsidR="00215026" w:rsidRDefault="00215026" w:rsidP="00215026">
      <w:pPr>
        <w:spacing w:after="0" w:line="360" w:lineRule="auto"/>
        <w:jc w:val="both"/>
        <w:rPr>
          <w:rFonts w:ascii="Arial" w:eastAsia="Times New Roman" w:hAnsi="Arial" w:cs="Times New Roman"/>
          <w:color w:val="000000"/>
          <w:sz w:val="24"/>
          <w:szCs w:val="20"/>
          <w:lang w:val="es-MX" w:eastAsia="es-ES"/>
        </w:rPr>
      </w:pPr>
    </w:p>
    <w:p w:rsidR="00215026" w:rsidRPr="00756A99" w:rsidRDefault="00215026" w:rsidP="00215026">
      <w:pPr>
        <w:spacing w:after="0" w:line="360" w:lineRule="auto"/>
        <w:jc w:val="both"/>
        <w:rPr>
          <w:rFonts w:ascii="Arial" w:eastAsia="Times New Roman" w:hAnsi="Arial" w:cs="Times New Roman"/>
          <w:color w:val="000000"/>
          <w:sz w:val="24"/>
          <w:szCs w:val="20"/>
          <w:lang w:val="es-MX" w:eastAsia="es-ES"/>
        </w:rPr>
      </w:pPr>
      <w:proofErr w:type="spellStart"/>
      <w:proofErr w:type="gramStart"/>
      <w:r>
        <w:rPr>
          <w:rFonts w:ascii="Arial" w:eastAsia="Times New Roman" w:hAnsi="Arial" w:cs="Times New Roman"/>
          <w:color w:val="000000"/>
          <w:sz w:val="24"/>
          <w:szCs w:val="20"/>
          <w:lang w:val="es-MX" w:eastAsia="es-ES"/>
        </w:rPr>
        <w:t>lc</w:t>
      </w:r>
      <w:bookmarkStart w:id="0" w:name="_GoBack"/>
      <w:bookmarkEnd w:id="0"/>
      <w:proofErr w:type="spellEnd"/>
      <w:proofErr w:type="gramEnd"/>
    </w:p>
    <w:sectPr w:rsidR="00215026" w:rsidRPr="00756A99" w:rsidSect="00EB21B4">
      <w:pgSz w:w="11906" w:h="16838"/>
      <w:pgMar w:top="3062" w:right="1701" w:bottom="1361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562387"/>
    <w:multiLevelType w:val="hybridMultilevel"/>
    <w:tmpl w:val="4C34E084"/>
    <w:lvl w:ilvl="0" w:tplc="A3E02FC0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1C6"/>
    <w:rsid w:val="0000258A"/>
    <w:rsid w:val="00006A0E"/>
    <w:rsid w:val="00014B32"/>
    <w:rsid w:val="000206B3"/>
    <w:rsid w:val="00031143"/>
    <w:rsid w:val="00097DD5"/>
    <w:rsid w:val="000C1554"/>
    <w:rsid w:val="000C1BF4"/>
    <w:rsid w:val="000E0618"/>
    <w:rsid w:val="000F2DBA"/>
    <w:rsid w:val="00166493"/>
    <w:rsid w:val="001723AA"/>
    <w:rsid w:val="00195188"/>
    <w:rsid w:val="001A6F32"/>
    <w:rsid w:val="001B7289"/>
    <w:rsid w:val="001C6BEB"/>
    <w:rsid w:val="001D5B51"/>
    <w:rsid w:val="001F054B"/>
    <w:rsid w:val="001F0C4A"/>
    <w:rsid w:val="001F6720"/>
    <w:rsid w:val="0021145A"/>
    <w:rsid w:val="00215026"/>
    <w:rsid w:val="00287F05"/>
    <w:rsid w:val="0029193E"/>
    <w:rsid w:val="002C1292"/>
    <w:rsid w:val="002C5E37"/>
    <w:rsid w:val="002D1E21"/>
    <w:rsid w:val="00317B06"/>
    <w:rsid w:val="00344BD2"/>
    <w:rsid w:val="00371B1A"/>
    <w:rsid w:val="003E4A66"/>
    <w:rsid w:val="003E6B1F"/>
    <w:rsid w:val="003F2B82"/>
    <w:rsid w:val="00404C16"/>
    <w:rsid w:val="0043518D"/>
    <w:rsid w:val="00461C1B"/>
    <w:rsid w:val="00461C90"/>
    <w:rsid w:val="00467435"/>
    <w:rsid w:val="004720EB"/>
    <w:rsid w:val="00477A3A"/>
    <w:rsid w:val="00493670"/>
    <w:rsid w:val="004C07E2"/>
    <w:rsid w:val="005042BF"/>
    <w:rsid w:val="00515DAF"/>
    <w:rsid w:val="00541134"/>
    <w:rsid w:val="005554EE"/>
    <w:rsid w:val="005658E8"/>
    <w:rsid w:val="00583959"/>
    <w:rsid w:val="005B2256"/>
    <w:rsid w:val="005F0D87"/>
    <w:rsid w:val="0064079C"/>
    <w:rsid w:val="006B65A2"/>
    <w:rsid w:val="006C276A"/>
    <w:rsid w:val="006D769B"/>
    <w:rsid w:val="006F1C21"/>
    <w:rsid w:val="00701F14"/>
    <w:rsid w:val="0074435D"/>
    <w:rsid w:val="00744B94"/>
    <w:rsid w:val="00756A99"/>
    <w:rsid w:val="00773147"/>
    <w:rsid w:val="007A3E56"/>
    <w:rsid w:val="007C790B"/>
    <w:rsid w:val="00822A48"/>
    <w:rsid w:val="00830855"/>
    <w:rsid w:val="00834B09"/>
    <w:rsid w:val="00862102"/>
    <w:rsid w:val="00863C60"/>
    <w:rsid w:val="00870960"/>
    <w:rsid w:val="008A26DC"/>
    <w:rsid w:val="008A43E1"/>
    <w:rsid w:val="008C767C"/>
    <w:rsid w:val="008D5F86"/>
    <w:rsid w:val="008F4CF9"/>
    <w:rsid w:val="00914BA0"/>
    <w:rsid w:val="009467FC"/>
    <w:rsid w:val="009869FF"/>
    <w:rsid w:val="009A7D2E"/>
    <w:rsid w:val="009E5169"/>
    <w:rsid w:val="009F04AE"/>
    <w:rsid w:val="00A016F4"/>
    <w:rsid w:val="00A0313C"/>
    <w:rsid w:val="00A46FB7"/>
    <w:rsid w:val="00A51ED7"/>
    <w:rsid w:val="00A7438A"/>
    <w:rsid w:val="00A83438"/>
    <w:rsid w:val="00A8383B"/>
    <w:rsid w:val="00A9338B"/>
    <w:rsid w:val="00B03D9F"/>
    <w:rsid w:val="00B17D2A"/>
    <w:rsid w:val="00B55438"/>
    <w:rsid w:val="00B605D0"/>
    <w:rsid w:val="00B918E4"/>
    <w:rsid w:val="00B93A4D"/>
    <w:rsid w:val="00BB5D49"/>
    <w:rsid w:val="00BD4E14"/>
    <w:rsid w:val="00BD798C"/>
    <w:rsid w:val="00C043A1"/>
    <w:rsid w:val="00C24B62"/>
    <w:rsid w:val="00C32946"/>
    <w:rsid w:val="00C3316D"/>
    <w:rsid w:val="00C70A60"/>
    <w:rsid w:val="00C7293F"/>
    <w:rsid w:val="00D170AD"/>
    <w:rsid w:val="00D20022"/>
    <w:rsid w:val="00D51F05"/>
    <w:rsid w:val="00D54AB3"/>
    <w:rsid w:val="00D7749E"/>
    <w:rsid w:val="00DC4458"/>
    <w:rsid w:val="00DC6906"/>
    <w:rsid w:val="00DE2734"/>
    <w:rsid w:val="00DF6A66"/>
    <w:rsid w:val="00E2110D"/>
    <w:rsid w:val="00E523F5"/>
    <w:rsid w:val="00E55E3F"/>
    <w:rsid w:val="00E84ED3"/>
    <w:rsid w:val="00E9094D"/>
    <w:rsid w:val="00E92A60"/>
    <w:rsid w:val="00EA30B3"/>
    <w:rsid w:val="00EA3A8A"/>
    <w:rsid w:val="00EB21B4"/>
    <w:rsid w:val="00ED61C6"/>
    <w:rsid w:val="00EE1B1F"/>
    <w:rsid w:val="00EF2870"/>
    <w:rsid w:val="00F01234"/>
    <w:rsid w:val="00F270D8"/>
    <w:rsid w:val="00F81F23"/>
    <w:rsid w:val="00FE6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54A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9F04A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54A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9F04A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60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30C8A7-DB2A-497F-AC01-8BB3540E7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388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Tribunal1</dc:creator>
  <cp:lastModifiedBy>Tribunal1</cp:lastModifiedBy>
  <cp:revision>5</cp:revision>
  <cp:lastPrinted>2017-09-14T19:38:00Z</cp:lastPrinted>
  <dcterms:created xsi:type="dcterms:W3CDTF">2017-09-14T19:09:00Z</dcterms:created>
  <dcterms:modified xsi:type="dcterms:W3CDTF">2017-09-14T19:39:00Z</dcterms:modified>
</cp:coreProperties>
</file>