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5A" w:rsidRPr="00786EEB" w:rsidRDefault="0097125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2282/17</w:t>
      </w:r>
    </w:p>
    <w:p w:rsidR="0097125A" w:rsidRPr="00762B34" w:rsidRDefault="0097125A" w:rsidP="0097125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7125A" w:rsidRPr="00762B34" w:rsidRDefault="0097125A" w:rsidP="0097125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7125A" w:rsidRPr="00762B34" w:rsidRDefault="0097125A" w:rsidP="0097125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7125A" w:rsidRPr="00762B34" w:rsidRDefault="0097125A" w:rsidP="0097125A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7125A" w:rsidRPr="00762B34" w:rsidRDefault="0097125A" w:rsidP="0097125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19 DE JULIO </w:t>
      </w:r>
      <w:r>
        <w:rPr>
          <w:rFonts w:ascii="Helvetica" w:hAnsi="Helvetica"/>
          <w:b/>
          <w:lang w:val="es-ES_tradnl"/>
        </w:rPr>
        <w:t>DE 2017</w:t>
      </w:r>
    </w:p>
    <w:p w:rsidR="0097125A" w:rsidRPr="00762B34" w:rsidRDefault="0097125A" w:rsidP="0097125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97125A" w:rsidRPr="0097125A" w:rsidRDefault="0097125A" w:rsidP="0097125A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97125A">
        <w:rPr>
          <w:rFonts w:ascii="Arial" w:hAnsi="Arial" w:cs="Arial"/>
          <w:b/>
          <w:lang w:val="es-UY"/>
        </w:rPr>
        <w:t xml:space="preserve">(E. E. Nº 2017-17-1-0004325, </w:t>
      </w:r>
      <w:proofErr w:type="spellStart"/>
      <w:r w:rsidRPr="0097125A">
        <w:rPr>
          <w:rFonts w:ascii="Arial" w:hAnsi="Arial" w:cs="Arial"/>
          <w:b/>
          <w:lang w:val="es-UY"/>
        </w:rPr>
        <w:t>Ent</w:t>
      </w:r>
      <w:proofErr w:type="spellEnd"/>
      <w:r w:rsidRPr="0097125A">
        <w:rPr>
          <w:rFonts w:ascii="Arial" w:hAnsi="Arial" w:cs="Arial"/>
          <w:b/>
          <w:lang w:val="es-UY"/>
        </w:rPr>
        <w:t>. N° 3486/17)</w:t>
      </w:r>
    </w:p>
    <w:p w:rsidR="0097125A" w:rsidRPr="0097125A" w:rsidRDefault="0097125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322CAD" w:rsidRPr="00567809" w:rsidRDefault="00322CAD" w:rsidP="00F1551C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5B0B1A">
        <w:rPr>
          <w:rFonts w:ascii="Arial" w:hAnsi="Arial"/>
        </w:rPr>
        <w:t>0</w:t>
      </w:r>
      <w:r w:rsidR="00AF54E1">
        <w:rPr>
          <w:rFonts w:ascii="Arial" w:hAnsi="Arial"/>
        </w:rPr>
        <w:t>4</w:t>
      </w:r>
      <w:r w:rsidR="00B23F1B">
        <w:rPr>
          <w:rFonts w:ascii="Arial" w:hAnsi="Arial"/>
        </w:rPr>
        <w:t>/201</w:t>
      </w:r>
      <w:r w:rsidR="005B0B1A">
        <w:rPr>
          <w:rFonts w:ascii="Arial" w:hAnsi="Arial"/>
        </w:rPr>
        <w:t>7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8A6BF9">
        <w:rPr>
          <w:rFonts w:ascii="Arial" w:hAnsi="Arial"/>
        </w:rPr>
        <w:t xml:space="preserve">titular </w:t>
      </w:r>
      <w:r>
        <w:rPr>
          <w:rFonts w:ascii="Arial" w:hAnsi="Arial"/>
        </w:rPr>
        <w:t>en la Intendencia de Paysandú,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</w:t>
      </w:r>
      <w:r w:rsidR="00AF54E1">
        <w:rPr>
          <w:rFonts w:ascii="Arial" w:hAnsi="Arial"/>
        </w:rPr>
        <w:t>los</w:t>
      </w:r>
      <w:r>
        <w:rPr>
          <w:rFonts w:ascii="Arial" w:hAnsi="Arial"/>
        </w:rPr>
        <w:t xml:space="preserve"> mes</w:t>
      </w:r>
      <w:r w:rsidR="00AF54E1">
        <w:rPr>
          <w:rFonts w:ascii="Arial" w:hAnsi="Arial"/>
        </w:rPr>
        <w:t>es</w:t>
      </w:r>
      <w:r>
        <w:rPr>
          <w:rFonts w:ascii="Arial" w:hAnsi="Arial"/>
        </w:rPr>
        <w:t xml:space="preserve">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8F5556">
        <w:rPr>
          <w:rFonts w:ascii="Arial" w:hAnsi="Arial"/>
        </w:rPr>
        <w:t>mayo y junio</w:t>
      </w:r>
      <w:r w:rsidR="00AB2292">
        <w:rPr>
          <w:rFonts w:ascii="Arial" w:hAnsi="Arial"/>
        </w:rPr>
        <w:t xml:space="preserve">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</w:t>
      </w:r>
      <w:r w:rsidR="005B0B1A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DC175A" w:rsidRPr="00D05C33" w:rsidRDefault="00322CAD" w:rsidP="00F1551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97125A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1E1855">
        <w:rPr>
          <w:rFonts w:ascii="Arial" w:hAnsi="Arial"/>
          <w:lang w:val="es-MX"/>
        </w:rPr>
        <w:t>a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1E1855">
        <w:rPr>
          <w:rFonts w:ascii="Arial" w:hAnsi="Arial"/>
          <w:lang w:val="es-MX"/>
        </w:rPr>
        <w:t>a</w:t>
      </w:r>
      <w:r w:rsidR="00637085">
        <w:rPr>
          <w:rFonts w:ascii="Arial" w:hAnsi="Arial"/>
          <w:lang w:val="es-MX"/>
        </w:rPr>
        <w:t xml:space="preserve"> Delegad</w:t>
      </w:r>
      <w:r w:rsidR="001E1855">
        <w:rPr>
          <w:rFonts w:ascii="Arial" w:hAnsi="Arial"/>
          <w:lang w:val="es-MX"/>
        </w:rPr>
        <w:t>a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</w:t>
      </w:r>
      <w:r w:rsidR="001A6DF8">
        <w:rPr>
          <w:rFonts w:ascii="Arial" w:hAnsi="Arial"/>
          <w:lang w:val="es-MX"/>
        </w:rPr>
        <w:t>ó</w:t>
      </w:r>
      <w:r w:rsidR="00637085">
        <w:rPr>
          <w:rFonts w:ascii="Arial" w:hAnsi="Arial"/>
          <w:lang w:val="es-MX"/>
        </w:rPr>
        <w:t xml:space="preserve"> </w:t>
      </w:r>
      <w:r w:rsidR="001A6DF8">
        <w:rPr>
          <w:rFonts w:ascii="Arial" w:hAnsi="Arial"/>
          <w:lang w:val="es-MX"/>
        </w:rPr>
        <w:t>1</w:t>
      </w:r>
      <w:r w:rsidR="00E46383">
        <w:rPr>
          <w:rFonts w:ascii="Arial" w:hAnsi="Arial"/>
          <w:lang w:val="es-MX"/>
        </w:rPr>
        <w:t>20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</w:t>
      </w:r>
      <w:r w:rsidR="001A6DF8">
        <w:rPr>
          <w:rFonts w:ascii="Arial" w:hAnsi="Arial"/>
          <w:lang w:val="es-MX"/>
        </w:rPr>
        <w:t>los</w:t>
      </w:r>
      <w:r w:rsidR="00476B70">
        <w:rPr>
          <w:rFonts w:ascii="Arial" w:hAnsi="Arial"/>
          <w:lang w:val="es-MX"/>
        </w:rPr>
        <w:t xml:space="preserve"> mes</w:t>
      </w:r>
      <w:r w:rsidR="001A6DF8">
        <w:rPr>
          <w:rFonts w:ascii="Arial" w:hAnsi="Arial"/>
          <w:lang w:val="es-MX"/>
        </w:rPr>
        <w:t xml:space="preserve">es de marzo, abril, mayo y junio </w:t>
      </w:r>
      <w:r w:rsidR="00951ED9">
        <w:rPr>
          <w:rFonts w:ascii="Arial" w:hAnsi="Arial"/>
          <w:lang w:val="es-MX"/>
        </w:rPr>
        <w:t>de 2017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1A6DF8">
        <w:rPr>
          <w:rFonts w:ascii="Arial" w:hAnsi="Arial"/>
          <w:lang w:val="es-MX"/>
        </w:rPr>
        <w:t>6:249.146</w:t>
      </w:r>
      <w:r w:rsidR="00951ED9">
        <w:rPr>
          <w:rFonts w:ascii="Arial" w:hAnsi="Arial"/>
          <w:lang w:val="es-MX"/>
        </w:rPr>
        <w:t xml:space="preserve"> y </w:t>
      </w:r>
      <w:r w:rsidR="001A6DF8">
        <w:rPr>
          <w:rFonts w:ascii="Arial" w:hAnsi="Arial"/>
          <w:lang w:val="es-MX"/>
        </w:rPr>
        <w:t xml:space="preserve">                    </w:t>
      </w:r>
      <w:r w:rsidR="00890B36">
        <w:rPr>
          <w:rFonts w:ascii="Arial" w:hAnsi="Arial"/>
          <w:lang w:val="es-MX"/>
        </w:rPr>
        <w:t xml:space="preserve">U$S </w:t>
      </w:r>
      <w:r w:rsidR="00313F07">
        <w:rPr>
          <w:rFonts w:ascii="Arial" w:hAnsi="Arial"/>
          <w:lang w:val="es-MX"/>
        </w:rPr>
        <w:t>7.030,74</w:t>
      </w:r>
      <w:r w:rsidR="00890B36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 incumplimiento del artículo 15 del TOCAF</w:t>
      </w:r>
      <w:r w:rsidR="00F1551C">
        <w:rPr>
          <w:rFonts w:ascii="Arial" w:hAnsi="Arial"/>
          <w:lang w:val="es-MX"/>
        </w:rPr>
        <w:t>;</w:t>
      </w:r>
    </w:p>
    <w:p w:rsidR="00322CAD" w:rsidRDefault="00322CAD" w:rsidP="00F1551C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 se establecen los fundamentos de las mismas;</w:t>
      </w:r>
    </w:p>
    <w:p w:rsidR="00322CAD" w:rsidRDefault="00322CAD" w:rsidP="00F1551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97125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97125A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reiteración que les acuerda el </w:t>
      </w:r>
      <w:r w:rsidR="0097125A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97125A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97125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97125A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322CAD" w:rsidRDefault="00F1551C" w:rsidP="00F1551C">
      <w:pPr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322CAD">
        <w:rPr>
          <w:rFonts w:ascii="Arial" w:hAnsi="Arial"/>
          <w:b/>
          <w:spacing w:val="-3"/>
          <w:lang w:val="es-ES_tradnl"/>
        </w:rPr>
        <w:t>2)</w:t>
      </w:r>
      <w:r w:rsidR="00322CAD"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levantamiento de las observaciones;</w:t>
      </w:r>
    </w:p>
    <w:p w:rsidR="00F36F31" w:rsidRDefault="00322CAD" w:rsidP="0097125A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97125A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97125A">
        <w:rPr>
          <w:rFonts w:ascii="Arial" w:hAnsi="Arial" w:cs="Arial"/>
          <w:lang w:val="es-ES_tradnl"/>
        </w:rPr>
        <w:t xml:space="preserve">ículo </w:t>
      </w:r>
      <w:r>
        <w:rPr>
          <w:rFonts w:ascii="Arial" w:hAnsi="Arial" w:cs="Arial"/>
          <w:lang w:val="es-ES_tradnl"/>
        </w:rPr>
        <w:t xml:space="preserve"> 211 Literal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322CAD" w:rsidRDefault="00322CAD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322CAD" w:rsidRPr="0097125A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 Contadora Delegada 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F36F31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Paysandú;</w:t>
      </w:r>
      <w:r w:rsidR="0097125A">
        <w:rPr>
          <w:rFonts w:ascii="Arial" w:hAnsi="Arial"/>
          <w:lang w:val="es-MX"/>
        </w:rPr>
        <w:t xml:space="preserve"> y</w:t>
      </w:r>
    </w:p>
    <w:p w:rsidR="00322CAD" w:rsidRDefault="00322CAD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lastRenderedPageBreak/>
        <w:t>Comunicar esta Resolución a la Intendencia y a la Contadora Delegada.</w:t>
      </w:r>
    </w:p>
    <w:p w:rsidR="00FE669A" w:rsidRDefault="00FE669A" w:rsidP="00FD1D09">
      <w:pPr>
        <w:rPr>
          <w:rFonts w:ascii="Arial" w:hAnsi="Arial"/>
          <w:b/>
          <w:sz w:val="16"/>
          <w:lang w:val="es-MX"/>
        </w:rPr>
      </w:pPr>
    </w:p>
    <w:p w:rsidR="00FE669A" w:rsidRDefault="00FE669A" w:rsidP="00FD1D09">
      <w:pPr>
        <w:rPr>
          <w:rFonts w:ascii="Arial" w:hAnsi="Arial"/>
          <w:b/>
          <w:sz w:val="16"/>
          <w:lang w:val="es-MX"/>
        </w:rPr>
      </w:pPr>
    </w:p>
    <w:p w:rsidR="0097125A" w:rsidRPr="0097125A" w:rsidRDefault="0097125A" w:rsidP="00FD1D09">
      <w:pPr>
        <w:rPr>
          <w:rFonts w:ascii="Arial" w:hAnsi="Arial"/>
          <w:szCs w:val="24"/>
          <w:lang w:val="es-MX"/>
        </w:rPr>
      </w:pPr>
      <w:proofErr w:type="spellStart"/>
      <w:proofErr w:type="gramStart"/>
      <w:r w:rsidRPr="0097125A">
        <w:rPr>
          <w:rFonts w:ascii="Arial" w:hAnsi="Arial"/>
          <w:szCs w:val="24"/>
          <w:lang w:val="es-MX"/>
        </w:rPr>
        <w:t>cr</w:t>
      </w:r>
      <w:bookmarkStart w:id="0" w:name="_GoBack"/>
      <w:bookmarkEnd w:id="0"/>
      <w:proofErr w:type="spellEnd"/>
      <w:proofErr w:type="gramEnd"/>
    </w:p>
    <w:sectPr w:rsidR="0097125A" w:rsidRPr="0097125A" w:rsidSect="0092625E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F8" w:rsidRDefault="001A6DF8">
      <w:pPr>
        <w:spacing w:line="240" w:lineRule="auto"/>
      </w:pPr>
      <w:r>
        <w:separator/>
      </w:r>
    </w:p>
  </w:endnote>
  <w:endnote w:type="continuationSeparator" w:id="0">
    <w:p w:rsidR="001A6DF8" w:rsidRDefault="001A6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F8" w:rsidRDefault="001A6DF8">
      <w:pPr>
        <w:spacing w:line="240" w:lineRule="auto"/>
      </w:pPr>
      <w:r>
        <w:separator/>
      </w:r>
    </w:p>
  </w:footnote>
  <w:footnote w:type="continuationSeparator" w:id="0">
    <w:p w:rsidR="001A6DF8" w:rsidRDefault="001A6D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0464D"/>
    <w:rsid w:val="00034E4C"/>
    <w:rsid w:val="000E43DB"/>
    <w:rsid w:val="000F06B6"/>
    <w:rsid w:val="00126D06"/>
    <w:rsid w:val="001641DC"/>
    <w:rsid w:val="001A6DF8"/>
    <w:rsid w:val="001E1855"/>
    <w:rsid w:val="00253E9F"/>
    <w:rsid w:val="00262F23"/>
    <w:rsid w:val="002715C4"/>
    <w:rsid w:val="002B7335"/>
    <w:rsid w:val="00313F07"/>
    <w:rsid w:val="00322CAD"/>
    <w:rsid w:val="003271E2"/>
    <w:rsid w:val="0033098C"/>
    <w:rsid w:val="003320B0"/>
    <w:rsid w:val="00361C8E"/>
    <w:rsid w:val="0043402C"/>
    <w:rsid w:val="00475746"/>
    <w:rsid w:val="00476B70"/>
    <w:rsid w:val="004C02C4"/>
    <w:rsid w:val="004E3B5F"/>
    <w:rsid w:val="00500BEA"/>
    <w:rsid w:val="00512537"/>
    <w:rsid w:val="00530095"/>
    <w:rsid w:val="00567809"/>
    <w:rsid w:val="005B0B1A"/>
    <w:rsid w:val="00637085"/>
    <w:rsid w:val="006777A0"/>
    <w:rsid w:val="00740690"/>
    <w:rsid w:val="0074651A"/>
    <w:rsid w:val="00766BCD"/>
    <w:rsid w:val="007769D6"/>
    <w:rsid w:val="00811E29"/>
    <w:rsid w:val="00863192"/>
    <w:rsid w:val="00890B36"/>
    <w:rsid w:val="008A6BF9"/>
    <w:rsid w:val="008F5556"/>
    <w:rsid w:val="00901111"/>
    <w:rsid w:val="00917FD4"/>
    <w:rsid w:val="0092625E"/>
    <w:rsid w:val="009363BA"/>
    <w:rsid w:val="00951ED9"/>
    <w:rsid w:val="0097125A"/>
    <w:rsid w:val="009824FE"/>
    <w:rsid w:val="009C025B"/>
    <w:rsid w:val="009C3FEA"/>
    <w:rsid w:val="009E15B2"/>
    <w:rsid w:val="00AA5FC2"/>
    <w:rsid w:val="00AB2292"/>
    <w:rsid w:val="00AB29F2"/>
    <w:rsid w:val="00AF54E1"/>
    <w:rsid w:val="00B166FF"/>
    <w:rsid w:val="00B23F1B"/>
    <w:rsid w:val="00B53807"/>
    <w:rsid w:val="00B9277D"/>
    <w:rsid w:val="00C40FD4"/>
    <w:rsid w:val="00C53B84"/>
    <w:rsid w:val="00C75F7B"/>
    <w:rsid w:val="00D05C33"/>
    <w:rsid w:val="00D44DF0"/>
    <w:rsid w:val="00D45D3A"/>
    <w:rsid w:val="00D722FF"/>
    <w:rsid w:val="00D84F8A"/>
    <w:rsid w:val="00DC056E"/>
    <w:rsid w:val="00DC175A"/>
    <w:rsid w:val="00DE1BC6"/>
    <w:rsid w:val="00E04E1E"/>
    <w:rsid w:val="00E25E9A"/>
    <w:rsid w:val="00E46383"/>
    <w:rsid w:val="00F1551C"/>
    <w:rsid w:val="00F15C23"/>
    <w:rsid w:val="00F36F31"/>
    <w:rsid w:val="00F40B6D"/>
    <w:rsid w:val="00F6238B"/>
    <w:rsid w:val="00F6420E"/>
    <w:rsid w:val="00F6587B"/>
    <w:rsid w:val="00F753C8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2017-07-25T16:27:00Z</cp:lastPrinted>
  <dcterms:created xsi:type="dcterms:W3CDTF">2017-07-25T16:27:00Z</dcterms:created>
  <dcterms:modified xsi:type="dcterms:W3CDTF">2017-08-29T15:45:00Z</dcterms:modified>
</cp:coreProperties>
</file>