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E8" w:rsidRPr="00AA5C1E" w:rsidRDefault="00AA5C1E" w:rsidP="00AA5C1E">
      <w:pPr>
        <w:pStyle w:val="Ttulo1"/>
        <w:jc w:val="right"/>
        <w:rPr>
          <w:b w:val="0"/>
        </w:rPr>
      </w:pPr>
      <w:r w:rsidRPr="00AA5C1E">
        <w:rPr>
          <w:b w:val="0"/>
        </w:rPr>
        <w:t>Montevideo, 7 de julio de 2017.</w:t>
      </w:r>
    </w:p>
    <w:p w:rsidR="00AA5C1E" w:rsidRDefault="002B71E8" w:rsidP="002B71E8">
      <w:pPr>
        <w:spacing w:line="360" w:lineRule="auto"/>
        <w:jc w:val="both"/>
      </w:pPr>
      <w:r>
        <w:t>S</w:t>
      </w:r>
      <w:r w:rsidR="00AA5C1E">
        <w:t>eño</w:t>
      </w:r>
      <w:r>
        <w:t>r</w:t>
      </w:r>
    </w:p>
    <w:p w:rsidR="00CC3B58" w:rsidRDefault="002B71E8" w:rsidP="002B71E8">
      <w:pPr>
        <w:spacing w:line="360" w:lineRule="auto"/>
        <w:jc w:val="both"/>
      </w:pPr>
      <w:r>
        <w:t xml:space="preserve">Presidente de la </w:t>
      </w:r>
    </w:p>
    <w:p w:rsidR="002B71E8" w:rsidRDefault="002B71E8" w:rsidP="002B71E8">
      <w:pPr>
        <w:spacing w:line="360" w:lineRule="auto"/>
        <w:jc w:val="both"/>
      </w:pPr>
      <w:r>
        <w:t xml:space="preserve">Suprema Corte de Justicia  </w:t>
      </w:r>
    </w:p>
    <w:p w:rsidR="002B71E8" w:rsidRDefault="002B71E8" w:rsidP="002B71E8">
      <w:pPr>
        <w:spacing w:line="360" w:lineRule="auto"/>
        <w:jc w:val="both"/>
      </w:pPr>
      <w:r>
        <w:t>Dr. Jorge O. Chediak González</w:t>
      </w:r>
    </w:p>
    <w:p w:rsidR="002B71E8" w:rsidRDefault="00AA5C1E" w:rsidP="00AA5C1E">
      <w:pPr>
        <w:spacing w:line="360" w:lineRule="auto"/>
        <w:jc w:val="right"/>
      </w:pPr>
      <w:r>
        <w:t xml:space="preserve">E </w:t>
      </w:r>
      <w:proofErr w:type="spellStart"/>
      <w:r>
        <w:t>E</w:t>
      </w:r>
      <w:proofErr w:type="spellEnd"/>
      <w:r>
        <w:t xml:space="preserve"> 2017-17-1-0003367</w:t>
      </w:r>
    </w:p>
    <w:p w:rsidR="00AA5C1E" w:rsidRDefault="00AA5C1E" w:rsidP="00AA5C1E">
      <w:pPr>
        <w:spacing w:line="360" w:lineRule="auto"/>
        <w:jc w:val="right"/>
      </w:pPr>
      <w:proofErr w:type="spellStart"/>
      <w:r>
        <w:t>Ent</w:t>
      </w:r>
      <w:proofErr w:type="spellEnd"/>
      <w:r>
        <w:t>. N° 2663/17</w:t>
      </w:r>
    </w:p>
    <w:p w:rsidR="00AA5C1E" w:rsidRDefault="00AA5C1E" w:rsidP="00AA5C1E">
      <w:pPr>
        <w:spacing w:line="360" w:lineRule="auto"/>
        <w:jc w:val="right"/>
      </w:pPr>
      <w:r>
        <w:t>Of. N° 4983/17</w:t>
      </w:r>
    </w:p>
    <w:p w:rsidR="00AA5C1E" w:rsidRDefault="002B71E8" w:rsidP="002B71E8">
      <w:pPr>
        <w:spacing w:line="360" w:lineRule="auto"/>
        <w:jc w:val="both"/>
      </w:pPr>
      <w:r>
        <w:tab/>
        <w:t>Este</w:t>
      </w:r>
      <w:r w:rsidR="00AA5C1E">
        <w:t xml:space="preserve">  </w:t>
      </w:r>
      <w:r>
        <w:t xml:space="preserve"> Tribunal</w:t>
      </w:r>
      <w:r w:rsidR="00CC3B58">
        <w:t>,</w:t>
      </w:r>
      <w:r w:rsidR="00AA5C1E">
        <w:t xml:space="preserve"> </w:t>
      </w:r>
      <w:r>
        <w:t xml:space="preserve"> en </w:t>
      </w:r>
      <w:r w:rsidR="00AA5C1E">
        <w:t xml:space="preserve">  Sesión   de   fecha   05/07/2017</w:t>
      </w:r>
      <w:r w:rsidR="00CC3B58">
        <w:t xml:space="preserve">, </w:t>
      </w:r>
      <w:r w:rsidR="00AA5C1E">
        <w:t xml:space="preserve"> </w:t>
      </w:r>
      <w:r>
        <w:t xml:space="preserve">consideró el Oficio </w:t>
      </w:r>
    </w:p>
    <w:p w:rsidR="002B71E8" w:rsidRPr="00AA5C1E" w:rsidRDefault="002B71E8" w:rsidP="002B71E8">
      <w:pPr>
        <w:spacing w:line="360" w:lineRule="auto"/>
        <w:jc w:val="both"/>
      </w:pPr>
      <w:r>
        <w:t xml:space="preserve">Nº 133/2017 librado con fecha 10 de mayo de 2017 por el Juzgado Letrado </w:t>
      </w:r>
      <w:r w:rsidR="00061715">
        <w:t xml:space="preserve">de Primera Instancia </w:t>
      </w:r>
      <w:r>
        <w:t>en lo Contencioso Administrativo de 4º Turno en los autos caratulados</w:t>
      </w:r>
      <w:r w:rsidR="00061715" w:rsidRPr="00AA5C1E">
        <w:t>:</w:t>
      </w:r>
      <w:r w:rsidRPr="00AA5C1E">
        <w:t xml:space="preserve"> “EXOR INTERNATIONAL LTD C/ ADMINISTRACION NACIONAL DE CO</w:t>
      </w:r>
      <w:r w:rsidR="00AF5166" w:rsidRPr="00AA5C1E">
        <w:t>MBUS</w:t>
      </w:r>
      <w:r w:rsidRPr="00AA5C1E">
        <w:t>TIBLES, ALCOHOL Y PORTLAND. INTIMACION DE ENTREG</w:t>
      </w:r>
      <w:r w:rsidR="002D6C80" w:rsidRPr="00AA5C1E">
        <w:t>A</w:t>
      </w:r>
      <w:r w:rsidRPr="00AA5C1E">
        <w:t xml:space="preserve"> DE DOCUM</w:t>
      </w:r>
      <w:r w:rsidR="00AF5166" w:rsidRPr="00AA5C1E">
        <w:t>EN</w:t>
      </w:r>
      <w:r w:rsidRPr="00AA5C1E">
        <w:t>TO, REPARATORIO PATRIMONIA</w:t>
      </w:r>
      <w:r w:rsidR="00AF5166" w:rsidRPr="00AA5C1E">
        <w:t>L</w:t>
      </w:r>
      <w:r w:rsidRPr="00AA5C1E">
        <w:t xml:space="preserve"> POR RESPON</w:t>
      </w:r>
      <w:r w:rsidR="00AF5166" w:rsidRPr="00AA5C1E">
        <w:t>SA</w:t>
      </w:r>
      <w:r w:rsidRPr="00AA5C1E">
        <w:t>BILIDAD ADMINI</w:t>
      </w:r>
      <w:r w:rsidR="00AF5166" w:rsidRPr="00AA5C1E">
        <w:t>S</w:t>
      </w:r>
      <w:r w:rsidRPr="00AA5C1E">
        <w:t>TR</w:t>
      </w:r>
      <w:r w:rsidR="00AF5166" w:rsidRPr="00AA5C1E">
        <w:t>A</w:t>
      </w:r>
      <w:r w:rsidRPr="00AA5C1E">
        <w:t>TIVA POR ACTO.” IUE</w:t>
      </w:r>
      <w:r w:rsidR="00DB7DB7" w:rsidRPr="00AA5C1E">
        <w:t xml:space="preserve"> 2 -7876/2013, por el que se le solicita </w:t>
      </w:r>
      <w:r w:rsidRPr="00AA5C1E">
        <w:t xml:space="preserve"> </w:t>
      </w:r>
      <w:r w:rsidR="00061715" w:rsidRPr="00AA5C1E">
        <w:t>“</w:t>
      </w:r>
      <w:r w:rsidRPr="00AA5C1E">
        <w:t>la</w:t>
      </w:r>
      <w:r w:rsidRPr="00061715">
        <w:rPr>
          <w:i/>
        </w:rPr>
        <w:t xml:space="preserve"> </w:t>
      </w:r>
      <w:r w:rsidRPr="00AA5C1E">
        <w:t xml:space="preserve">remisión de </w:t>
      </w:r>
      <w:r w:rsidR="00061715" w:rsidRPr="00AA5C1E">
        <w:t>l</w:t>
      </w:r>
      <w:r w:rsidRPr="00AA5C1E">
        <w:t>os expedientes completos (incluyendo todo informe jurídico) relativos al pago proyectado por ANCAP a la empresa Exor, en particular expedientes números 1281 y 1305 del año 2016, número de entrada 979”</w:t>
      </w:r>
      <w:r w:rsidR="00061715" w:rsidRPr="00AA5C1E">
        <w:t>.</w:t>
      </w:r>
    </w:p>
    <w:p w:rsidR="00AA5C1E" w:rsidRDefault="00DB7DB7" w:rsidP="002B71E8">
      <w:pPr>
        <w:spacing w:line="360" w:lineRule="auto"/>
        <w:ind w:firstLine="708"/>
        <w:jc w:val="both"/>
      </w:pPr>
      <w:r>
        <w:t>En</w:t>
      </w:r>
      <w:r w:rsidR="002B71E8">
        <w:t xml:space="preserve"> cumplimiento de lo solicitado por la Sede</w:t>
      </w:r>
      <w:r w:rsidR="00B75C28">
        <w:t>,</w:t>
      </w:r>
      <w:r w:rsidR="002B71E8">
        <w:t xml:space="preserve"> se adjunta</w:t>
      </w:r>
      <w:r>
        <w:t xml:space="preserve"> la</w:t>
      </w:r>
      <w:r w:rsidR="002B71E8">
        <w:t xml:space="preserve"> impresión de</w:t>
      </w:r>
      <w:r w:rsidR="00AF5166">
        <w:t xml:space="preserve"> </w:t>
      </w:r>
      <w:r w:rsidR="002B71E8">
        <w:t>l</w:t>
      </w:r>
      <w:r w:rsidR="00AF5166">
        <w:t>os</w:t>
      </w:r>
      <w:r w:rsidR="00AA5C1E">
        <w:t xml:space="preserve">  </w:t>
      </w:r>
      <w:r w:rsidR="002B71E8">
        <w:t xml:space="preserve"> expediente</w:t>
      </w:r>
      <w:r w:rsidR="00AF5166">
        <w:t>s</w:t>
      </w:r>
      <w:r w:rsidR="002B71E8">
        <w:t xml:space="preserve"> </w:t>
      </w:r>
      <w:r w:rsidR="00AA5C1E">
        <w:t xml:space="preserve">  </w:t>
      </w:r>
      <w:r w:rsidR="002B71E8">
        <w:t>electrónico</w:t>
      </w:r>
      <w:r w:rsidR="00AF5166">
        <w:t>s</w:t>
      </w:r>
      <w:r w:rsidR="002B71E8">
        <w:t xml:space="preserve"> </w:t>
      </w:r>
      <w:r w:rsidR="00AA5C1E">
        <w:t xml:space="preserve"> </w:t>
      </w:r>
      <w:r w:rsidR="002B71E8">
        <w:t>N</w:t>
      </w:r>
      <w:r>
        <w:t>º</w:t>
      </w:r>
      <w:r w:rsidR="002B71E8">
        <w:t xml:space="preserve"> 2015-17-1-0008325</w:t>
      </w:r>
      <w:r w:rsidR="00AF5166">
        <w:t xml:space="preserve">, </w:t>
      </w:r>
      <w:r>
        <w:t xml:space="preserve">Nº </w:t>
      </w:r>
      <w:r w:rsidR="00AF5166">
        <w:t xml:space="preserve">2016-17-1-0001305, </w:t>
      </w:r>
    </w:p>
    <w:p w:rsidR="002B71E8" w:rsidRDefault="00DB7DB7" w:rsidP="00AA5C1E">
      <w:pPr>
        <w:spacing w:line="360" w:lineRule="auto"/>
        <w:jc w:val="both"/>
      </w:pPr>
      <w:r>
        <w:t xml:space="preserve">Nº </w:t>
      </w:r>
      <w:r w:rsidR="00AF5166">
        <w:t>2016-17-1-0003187</w:t>
      </w:r>
      <w:r w:rsidR="002B71E8">
        <w:t xml:space="preserve"> y </w:t>
      </w:r>
      <w:r>
        <w:t xml:space="preserve">Nº </w:t>
      </w:r>
      <w:r w:rsidR="00AF5166">
        <w:t>2016-17-1-0001281</w:t>
      </w:r>
      <w:r w:rsidR="00B75C28">
        <w:t>,</w:t>
      </w:r>
      <w:r w:rsidR="00061715">
        <w:t xml:space="preserve"> </w:t>
      </w:r>
      <w:r>
        <w:t>en los que</w:t>
      </w:r>
      <w:r w:rsidR="002B71E8">
        <w:t xml:space="preserve"> constan las actuaciones realizadas por este Tribunal al respecto.</w:t>
      </w:r>
    </w:p>
    <w:p w:rsidR="002B71E8" w:rsidRDefault="002B71E8" w:rsidP="00AA5C1E">
      <w:pPr>
        <w:spacing w:line="360" w:lineRule="auto"/>
        <w:jc w:val="right"/>
      </w:pPr>
      <w:r>
        <w:tab/>
      </w:r>
      <w:r w:rsidR="00B75C28">
        <w:t xml:space="preserve"> </w:t>
      </w:r>
      <w:r>
        <w:t>Saluda</w:t>
      </w:r>
      <w:r w:rsidR="00AA5C1E">
        <w:t>mos</w:t>
      </w:r>
      <w:bookmarkStart w:id="0" w:name="_GoBack"/>
      <w:bookmarkEnd w:id="0"/>
      <w:r>
        <w:t xml:space="preserve"> a Ud. atentamente.</w:t>
      </w:r>
    </w:p>
    <w:p w:rsidR="002B71E8" w:rsidRDefault="002B71E8" w:rsidP="002B71E8">
      <w:pPr>
        <w:spacing w:line="360" w:lineRule="auto"/>
        <w:jc w:val="right"/>
      </w:pPr>
    </w:p>
    <w:p w:rsidR="004F73C9" w:rsidRDefault="004F73C9" w:rsidP="002B71E8">
      <w:pPr>
        <w:spacing w:line="360" w:lineRule="auto"/>
        <w:jc w:val="right"/>
      </w:pPr>
    </w:p>
    <w:p w:rsidR="004F73C9" w:rsidRDefault="00AA5C1E" w:rsidP="00AA5C1E">
      <w:pPr>
        <w:spacing w:line="360" w:lineRule="auto"/>
      </w:pPr>
      <w:proofErr w:type="spellStart"/>
      <w:proofErr w:type="gramStart"/>
      <w:r>
        <w:t>cr</w:t>
      </w:r>
      <w:proofErr w:type="spellEnd"/>
      <w:proofErr w:type="gramEnd"/>
    </w:p>
    <w:p w:rsidR="00243552" w:rsidRDefault="00243552"/>
    <w:sectPr w:rsidR="00243552" w:rsidSect="00AA5C1E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E8"/>
    <w:rsid w:val="00061715"/>
    <w:rsid w:val="00243552"/>
    <w:rsid w:val="002B71E8"/>
    <w:rsid w:val="002D6C80"/>
    <w:rsid w:val="004F73C9"/>
    <w:rsid w:val="00516C3E"/>
    <w:rsid w:val="00AA5C1E"/>
    <w:rsid w:val="00AF5166"/>
    <w:rsid w:val="00B75C28"/>
    <w:rsid w:val="00CC3B58"/>
    <w:rsid w:val="00DB7DB7"/>
    <w:rsid w:val="00D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E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B71E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71E8"/>
    <w:rPr>
      <w:rFonts w:ascii="Arial" w:eastAsia="Times New Roman" w:hAnsi="Arial" w:cs="Times New Roman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E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B71E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71E8"/>
    <w:rPr>
      <w:rFonts w:ascii="Arial" w:eastAsia="Times New Roman" w:hAnsi="Arial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2017-07-07T18:24:00Z</cp:lastPrinted>
  <dcterms:created xsi:type="dcterms:W3CDTF">2017-07-07T18:24:00Z</dcterms:created>
  <dcterms:modified xsi:type="dcterms:W3CDTF">2017-07-07T18:24:00Z</dcterms:modified>
</cp:coreProperties>
</file>