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02" w:rsidRPr="00786EEB" w:rsidRDefault="00673502" w:rsidP="00673502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1526/17</w:t>
      </w:r>
    </w:p>
    <w:p w:rsidR="00673502" w:rsidRDefault="00673502" w:rsidP="00673502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673502" w:rsidRPr="00762B34" w:rsidRDefault="00673502" w:rsidP="0067350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673502" w:rsidRPr="00762B34" w:rsidRDefault="00673502" w:rsidP="0067350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73502" w:rsidRPr="00762B34" w:rsidRDefault="00673502" w:rsidP="0067350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673502" w:rsidRPr="00762B34" w:rsidRDefault="00673502" w:rsidP="0067350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73502" w:rsidRPr="00762B34" w:rsidRDefault="00673502" w:rsidP="0067350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17 DE MAYO </w:t>
      </w:r>
      <w:r>
        <w:rPr>
          <w:rFonts w:ascii="Helvetica" w:hAnsi="Helvetica"/>
          <w:b/>
          <w:lang w:val="es-ES_tradnl"/>
        </w:rPr>
        <w:t>DE 2017</w:t>
      </w:r>
    </w:p>
    <w:p w:rsidR="00673502" w:rsidRPr="00762B34" w:rsidRDefault="00673502" w:rsidP="0067350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73502" w:rsidRPr="00673502" w:rsidRDefault="00673502" w:rsidP="00673502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673502">
        <w:rPr>
          <w:rFonts w:cs="Arial"/>
          <w:b/>
          <w:lang w:val="es-AR"/>
        </w:rPr>
        <w:t>(E. E. Nº</w:t>
      </w:r>
      <w:r w:rsidR="00966BE5">
        <w:rPr>
          <w:rFonts w:cs="Arial"/>
          <w:b/>
          <w:lang w:val="es-AR"/>
        </w:rPr>
        <w:t xml:space="preserve"> 2017-17-1-0002415, </w:t>
      </w:r>
      <w:proofErr w:type="spellStart"/>
      <w:r w:rsidR="00966BE5">
        <w:rPr>
          <w:rFonts w:cs="Arial"/>
          <w:b/>
          <w:lang w:val="es-AR"/>
        </w:rPr>
        <w:t>Ent</w:t>
      </w:r>
      <w:proofErr w:type="spellEnd"/>
      <w:r w:rsidR="00966BE5">
        <w:rPr>
          <w:rFonts w:cs="Arial"/>
          <w:b/>
          <w:lang w:val="es-AR"/>
        </w:rPr>
        <w:t>. N° 1912</w:t>
      </w:r>
      <w:bookmarkStart w:id="0" w:name="_GoBack"/>
      <w:bookmarkEnd w:id="0"/>
      <w:r w:rsidRPr="00673502">
        <w:rPr>
          <w:rFonts w:cs="Arial"/>
          <w:b/>
          <w:lang w:val="es-AR"/>
        </w:rPr>
        <w:t>/17)</w:t>
      </w:r>
    </w:p>
    <w:p w:rsidR="00673502" w:rsidRPr="00673502" w:rsidRDefault="00673502" w:rsidP="0067350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673502" w:rsidRDefault="00BE274B" w:rsidP="00673502">
      <w:pPr>
        <w:pStyle w:val="Sangradetextonormal"/>
        <w:ind w:left="0" w:firstLine="851"/>
      </w:pPr>
      <w:r>
        <w:rPr>
          <w:b/>
          <w:bCs/>
        </w:rPr>
        <w:t xml:space="preserve">VISTO: </w:t>
      </w:r>
      <w:r>
        <w:t>los antecedentes remitidos por la Administración de las Obras Sanitarias del Estado (OSE), relacionados con el</w:t>
      </w:r>
      <w:r w:rsidR="00827800">
        <w:t xml:space="preserve"> gasto derivado </w:t>
      </w:r>
      <w:r w:rsidR="00765F50">
        <w:t>del</w:t>
      </w:r>
      <w:r>
        <w:t xml:space="preserve"> pago de intereses correspondiente al Contrato de Préstamo Nº 7475-UR</w:t>
      </w:r>
      <w:r w:rsidR="00765F50">
        <w:t xml:space="preserve">, </w:t>
      </w:r>
      <w:r>
        <w:t>celebrado</w:t>
      </w:r>
      <w:r w:rsidR="00173B46">
        <w:t xml:space="preserve"> </w:t>
      </w:r>
      <w:r>
        <w:t xml:space="preserve"> con el Banco Internacional de Reconstrucción y Fomento (BIRF);</w:t>
      </w:r>
    </w:p>
    <w:p w:rsidR="00673502" w:rsidRDefault="00BE274B" w:rsidP="00673502">
      <w:pPr>
        <w:pStyle w:val="Sangradetextonormal"/>
        <w:ind w:left="0" w:firstLine="851"/>
      </w:pPr>
      <w:r>
        <w:rPr>
          <w:b/>
          <w:bCs/>
        </w:rPr>
        <w:t xml:space="preserve">RESULTANDO: 1) </w:t>
      </w:r>
      <w:r>
        <w:t xml:space="preserve">que el Contrato de Préstamo Nº 7475-UR referido, fue  celebrado el 17/10/08 por un monto de U$S 50:000.000, siendo su objeto el </w:t>
      </w:r>
      <w:r w:rsidR="00203158">
        <w:t>financiamiento</w:t>
      </w:r>
      <w:r>
        <w:t xml:space="preserve"> del “Proyecto de Modernizaci</w:t>
      </w:r>
      <w:r w:rsidR="00203158">
        <w:t>ó</w:t>
      </w:r>
      <w:r>
        <w:t xml:space="preserve">n y </w:t>
      </w:r>
      <w:r w:rsidR="00203158">
        <w:t>R</w:t>
      </w:r>
      <w:r>
        <w:t>ehabilitación de Sistemas APL-2”</w:t>
      </w:r>
      <w:r w:rsidR="00203158">
        <w:t>;</w:t>
      </w:r>
    </w:p>
    <w:p w:rsidR="00673502" w:rsidRDefault="00BE274B" w:rsidP="00673502">
      <w:pPr>
        <w:pStyle w:val="Sangradetextonormal"/>
        <w:ind w:left="0" w:firstLine="2835"/>
      </w:pPr>
      <w:r w:rsidRPr="00203158">
        <w:rPr>
          <w:b/>
        </w:rPr>
        <w:t>2)</w:t>
      </w:r>
      <w:r>
        <w:t xml:space="preserve"> </w:t>
      </w:r>
      <w:r w:rsidR="00994F04">
        <w:t>que en esta oportunidad</w:t>
      </w:r>
      <w:r w:rsidR="00765F50">
        <w:t>,</w:t>
      </w:r>
      <w:r w:rsidR="00994F04">
        <w:t xml:space="preserve"> se remite para </w:t>
      </w:r>
      <w:r w:rsidR="00203158">
        <w:t>interven</w:t>
      </w:r>
      <w:r w:rsidR="00673502">
        <w:softHyphen/>
      </w:r>
      <w:r w:rsidR="00203158">
        <w:t>ción</w:t>
      </w:r>
      <w:r w:rsidR="00994F04">
        <w:t xml:space="preserve"> de este Tribunal,  Resolución del Directorio de OSE Nº 434/17 adoptada el 7/4/17, por la cual se autoriza un cr</w:t>
      </w:r>
      <w:r w:rsidR="00203158">
        <w:t>é</w:t>
      </w:r>
      <w:r w:rsidR="00994F04">
        <w:t xml:space="preserve">dito por la suma de $ 55:830.401,65 para atender el pago semestral del gasto derivado de los intereses del préstamo </w:t>
      </w:r>
      <w:r w:rsidR="00203158">
        <w:t>mencionado</w:t>
      </w:r>
      <w:r w:rsidR="00994F04">
        <w:t>;</w:t>
      </w:r>
    </w:p>
    <w:p w:rsidR="00827800" w:rsidRDefault="00994F04" w:rsidP="00673502">
      <w:pPr>
        <w:pStyle w:val="Sangradetextonormal"/>
        <w:ind w:left="0" w:firstLine="2835"/>
      </w:pPr>
      <w:r w:rsidRPr="00203158">
        <w:rPr>
          <w:b/>
        </w:rPr>
        <w:t>3)</w:t>
      </w:r>
      <w:r>
        <w:t xml:space="preserve"> que en tal sentido se señala que con fecha</w:t>
      </w:r>
      <w:r w:rsidR="00827800">
        <w:t xml:space="preserve"> 25/8/16 se realizó un conversión de moneda de dicho Préstamo, transformando el saldo pendiente de pago que a esa fecha ascendía a U$S 27:551.597,16, a moneda nacional al tipo de cambio de U$S 28,90 y con una tasa en pesos uruguayos del 13,98</w:t>
      </w:r>
      <w:r w:rsidR="00765F50">
        <w:t>%</w:t>
      </w:r>
      <w:r w:rsidR="00827800">
        <w:t>, manteniendo idéntico cronograma de vencimiento semestrales de capital e intereses;</w:t>
      </w:r>
    </w:p>
    <w:p w:rsidR="00827800" w:rsidRDefault="00BE274B" w:rsidP="00673502">
      <w:pPr>
        <w:pStyle w:val="Sangradetextonormal"/>
        <w:ind w:left="0" w:firstLine="851"/>
      </w:pPr>
      <w:r>
        <w:rPr>
          <w:b/>
          <w:bCs/>
        </w:rPr>
        <w:t xml:space="preserve">CONSIDERANDO: </w:t>
      </w:r>
      <w:r>
        <w:t xml:space="preserve">que </w:t>
      </w:r>
      <w:r w:rsidR="00827800">
        <w:t>el gasto remitido deriva del Contrato de Préstamo Nº 7475-UR celebrado</w:t>
      </w:r>
      <w:r w:rsidR="00827800" w:rsidRPr="00827800">
        <w:t xml:space="preserve"> </w:t>
      </w:r>
      <w:r w:rsidR="00827800">
        <w:t xml:space="preserve">el 17/10/08 entre la Administración de las </w:t>
      </w:r>
      <w:r w:rsidR="00827800">
        <w:lastRenderedPageBreak/>
        <w:t>Obras Sanitarias del Estado (OSE)</w:t>
      </w:r>
      <w:r w:rsidR="00173B46">
        <w:t xml:space="preserve"> y </w:t>
      </w:r>
      <w:r w:rsidR="00827800">
        <w:t xml:space="preserve"> el Banco Internacional de Reconstrucción y Fomento (BIRF)</w:t>
      </w:r>
      <w:r w:rsidR="00D57D67">
        <w:t>, el que fuera auditado por este Tribunal</w:t>
      </w:r>
      <w:r w:rsidR="00827800">
        <w:t>;</w:t>
      </w:r>
    </w:p>
    <w:p w:rsidR="00BE274B" w:rsidRDefault="00BE274B" w:rsidP="00673502">
      <w:pPr>
        <w:pStyle w:val="Sangradetextonormal"/>
        <w:ind w:left="0" w:firstLine="851"/>
        <w:rPr>
          <w:b/>
          <w:bCs/>
        </w:rPr>
      </w:pPr>
      <w:r>
        <w:rPr>
          <w:b/>
          <w:lang w:val="es-MX"/>
        </w:rPr>
        <w:t xml:space="preserve">ATENTO: </w:t>
      </w:r>
      <w:r>
        <w:rPr>
          <w:lang w:val="es-MX"/>
        </w:rPr>
        <w:t>a lo precedentemente ex</w:t>
      </w:r>
      <w:r w:rsidR="00673502">
        <w:rPr>
          <w:lang w:val="es-MX"/>
        </w:rPr>
        <w:t>puesto y a lo dispuesto por el Literal B) del A</w:t>
      </w:r>
      <w:r>
        <w:rPr>
          <w:lang w:val="es-MX"/>
        </w:rPr>
        <w:t>rtículo 211 de la Constitución de la República;</w:t>
      </w:r>
    </w:p>
    <w:p w:rsidR="00BE274B" w:rsidRDefault="00BE274B" w:rsidP="00673502">
      <w:pPr>
        <w:pStyle w:val="Sangradetextonormal"/>
        <w:ind w:left="0" w:firstLine="0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765F50" w:rsidRDefault="00BE274B" w:rsidP="00673502">
      <w:pPr>
        <w:pStyle w:val="Sangradetextonormal"/>
        <w:ind w:left="284" w:hanging="284"/>
      </w:pPr>
      <w:r>
        <w:rPr>
          <w:b/>
          <w:bCs/>
        </w:rPr>
        <w:t xml:space="preserve">1) </w:t>
      </w:r>
      <w:r w:rsidR="00765F50">
        <w:t xml:space="preserve">Cometer a la Contadora Delegada la intervención del gasto remitido, por hasta $ 55:830.401,65, previo control de su imputación con cargo a Grupo adecuado con disponibilidad suficiente;   </w:t>
      </w:r>
    </w:p>
    <w:p w:rsidR="00765F50" w:rsidRDefault="00765F50" w:rsidP="00673502">
      <w:pPr>
        <w:pStyle w:val="Sangradetextonormal"/>
        <w:ind w:left="0" w:firstLine="0"/>
      </w:pPr>
      <w:r w:rsidRPr="00F57333">
        <w:rPr>
          <w:b/>
        </w:rPr>
        <w:t>2)</w:t>
      </w:r>
      <w:r w:rsidR="00F57333">
        <w:t xml:space="preserve"> </w:t>
      </w:r>
      <w:r>
        <w:t xml:space="preserve">Comunicar a la Contadora Delegada; y </w:t>
      </w:r>
    </w:p>
    <w:p w:rsidR="00765F50" w:rsidRDefault="00765F50" w:rsidP="00673502">
      <w:pPr>
        <w:pStyle w:val="Sangradetextonormal"/>
        <w:ind w:left="0" w:firstLine="0"/>
      </w:pPr>
      <w:r w:rsidRPr="00F57333">
        <w:rPr>
          <w:b/>
        </w:rPr>
        <w:t>3)</w:t>
      </w:r>
      <w:r w:rsidR="00F57333">
        <w:t xml:space="preserve"> </w:t>
      </w:r>
      <w:r>
        <w:t>Devolver las actuaciones.</w:t>
      </w:r>
    </w:p>
    <w:p w:rsidR="00BE274B" w:rsidRDefault="00BE274B" w:rsidP="00673502">
      <w:pPr>
        <w:pStyle w:val="Sangradetextonormal"/>
        <w:ind w:left="0" w:firstLine="0"/>
        <w:jc w:val="right"/>
      </w:pPr>
    </w:p>
    <w:p w:rsidR="00673502" w:rsidRDefault="00673502" w:rsidP="00673502">
      <w:pPr>
        <w:pStyle w:val="Sangradetextonormal"/>
        <w:ind w:left="0" w:firstLine="0"/>
        <w:jc w:val="right"/>
      </w:pPr>
    </w:p>
    <w:p w:rsidR="00673502" w:rsidRDefault="00673502" w:rsidP="00673502">
      <w:pPr>
        <w:pStyle w:val="Sangradetextonormal"/>
        <w:ind w:left="0" w:firstLine="0"/>
        <w:jc w:val="right"/>
      </w:pPr>
    </w:p>
    <w:p w:rsidR="00673502" w:rsidRDefault="00673502" w:rsidP="00673502">
      <w:pPr>
        <w:pStyle w:val="Sangradetextonormal"/>
        <w:ind w:left="0" w:firstLine="0"/>
        <w:jc w:val="right"/>
      </w:pPr>
    </w:p>
    <w:p w:rsidR="00673502" w:rsidRDefault="00673502" w:rsidP="00673502">
      <w:pPr>
        <w:pStyle w:val="Sangradetextonormal"/>
        <w:ind w:left="0" w:hanging="284"/>
        <w:jc w:val="left"/>
      </w:pPr>
      <w:proofErr w:type="gramStart"/>
      <w:r>
        <w:t>dc</w:t>
      </w:r>
      <w:proofErr w:type="gramEnd"/>
    </w:p>
    <w:sectPr w:rsidR="00673502" w:rsidSect="00966BE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D2D"/>
    <w:multiLevelType w:val="hybridMultilevel"/>
    <w:tmpl w:val="A43613BA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E7761"/>
    <w:multiLevelType w:val="hybridMultilevel"/>
    <w:tmpl w:val="1EB0B8CE"/>
    <w:lvl w:ilvl="0" w:tplc="402ADA36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C3977D4"/>
    <w:multiLevelType w:val="hybridMultilevel"/>
    <w:tmpl w:val="F7504652"/>
    <w:lvl w:ilvl="0" w:tplc="5D9EFD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4B"/>
    <w:rsid w:val="00173B46"/>
    <w:rsid w:val="00203158"/>
    <w:rsid w:val="00391A57"/>
    <w:rsid w:val="00464007"/>
    <w:rsid w:val="00673502"/>
    <w:rsid w:val="00765F50"/>
    <w:rsid w:val="00827800"/>
    <w:rsid w:val="00966BE5"/>
    <w:rsid w:val="00994F04"/>
    <w:rsid w:val="00BE274B"/>
    <w:rsid w:val="00D57D67"/>
    <w:rsid w:val="00F57333"/>
    <w:rsid w:val="00FB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4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274B"/>
    <w:pPr>
      <w:keepNext/>
      <w:jc w:val="center"/>
      <w:outlineLvl w:val="0"/>
    </w:pPr>
    <w:rPr>
      <w:rFonts w:ascii="Times New Roman" w:hAnsi="Times New Roman"/>
      <w:b/>
      <w:kern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274B"/>
    <w:rPr>
      <w:rFonts w:ascii="Times New Roman" w:eastAsia="Times New Roman" w:hAnsi="Times New Roman" w:cs="Times New Roman"/>
      <w:b/>
      <w:kern w:val="28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BE274B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E274B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4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274B"/>
    <w:pPr>
      <w:keepNext/>
      <w:jc w:val="center"/>
      <w:outlineLvl w:val="0"/>
    </w:pPr>
    <w:rPr>
      <w:rFonts w:ascii="Times New Roman" w:hAnsi="Times New Roman"/>
      <w:b/>
      <w:kern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274B"/>
    <w:rPr>
      <w:rFonts w:ascii="Times New Roman" w:eastAsia="Times New Roman" w:hAnsi="Times New Roman" w:cs="Times New Roman"/>
      <w:b/>
      <w:kern w:val="28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BE274B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E274B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MIGUEL ECHEVERRIA SOUTO</dc:creator>
  <cp:lastModifiedBy>Tribunal1</cp:lastModifiedBy>
  <cp:revision>3</cp:revision>
  <cp:lastPrinted>2017-05-19T17:40:00Z</cp:lastPrinted>
  <dcterms:created xsi:type="dcterms:W3CDTF">2017-05-19T17:40:00Z</dcterms:created>
  <dcterms:modified xsi:type="dcterms:W3CDTF">2017-05-24T17:34:00Z</dcterms:modified>
</cp:coreProperties>
</file>