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9E9" w:rsidRPr="00786EEB" w:rsidRDefault="009039E9" w:rsidP="009039E9">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1405/17</w:t>
      </w:r>
    </w:p>
    <w:p w:rsidR="009039E9" w:rsidRDefault="009039E9" w:rsidP="009039E9">
      <w:pPr>
        <w:tabs>
          <w:tab w:val="center" w:pos="4253"/>
        </w:tabs>
        <w:suppressAutoHyphens/>
        <w:jc w:val="right"/>
        <w:rPr>
          <w:rFonts w:ascii="Arial" w:hAnsi="Arial" w:cs="Arial"/>
          <w:b/>
          <w:lang w:val="es-ES_tradnl"/>
        </w:rPr>
      </w:pPr>
    </w:p>
    <w:p w:rsidR="009039E9" w:rsidRPr="009039E9" w:rsidRDefault="009039E9" w:rsidP="009039E9">
      <w:pPr>
        <w:tabs>
          <w:tab w:val="center" w:pos="4253"/>
        </w:tabs>
        <w:suppressAutoHyphens/>
        <w:spacing w:after="0" w:line="240" w:lineRule="auto"/>
        <w:jc w:val="center"/>
        <w:rPr>
          <w:rFonts w:ascii="Arial" w:hAnsi="Arial" w:cs="Arial"/>
          <w:b/>
          <w:sz w:val="24"/>
          <w:szCs w:val="24"/>
          <w:lang w:val="es-ES_tradnl"/>
        </w:rPr>
      </w:pPr>
      <w:r w:rsidRPr="009039E9">
        <w:rPr>
          <w:rFonts w:ascii="Arial" w:hAnsi="Arial" w:cs="Arial"/>
          <w:b/>
          <w:sz w:val="24"/>
          <w:szCs w:val="24"/>
          <w:lang w:val="es-ES_tradnl"/>
        </w:rPr>
        <w:t>RESOLUCION ADOPTADA POR EL</w:t>
      </w:r>
    </w:p>
    <w:p w:rsidR="009039E9" w:rsidRPr="009039E9" w:rsidRDefault="009039E9" w:rsidP="009039E9">
      <w:pPr>
        <w:tabs>
          <w:tab w:val="left" w:pos="-720"/>
        </w:tabs>
        <w:suppressAutoHyphens/>
        <w:spacing w:after="0" w:line="240" w:lineRule="auto"/>
        <w:jc w:val="center"/>
        <w:rPr>
          <w:rFonts w:ascii="Arial" w:hAnsi="Arial" w:cs="Arial"/>
          <w:b/>
          <w:sz w:val="24"/>
          <w:szCs w:val="24"/>
          <w:lang w:val="es-ES_tradnl"/>
        </w:rPr>
      </w:pPr>
    </w:p>
    <w:p w:rsidR="009039E9" w:rsidRPr="009039E9" w:rsidRDefault="009039E9" w:rsidP="009039E9">
      <w:pPr>
        <w:tabs>
          <w:tab w:val="center" w:pos="4253"/>
        </w:tabs>
        <w:suppressAutoHyphens/>
        <w:spacing w:after="0" w:line="240" w:lineRule="auto"/>
        <w:jc w:val="center"/>
        <w:rPr>
          <w:rFonts w:ascii="Arial" w:hAnsi="Arial" w:cs="Arial"/>
          <w:b/>
          <w:sz w:val="24"/>
          <w:szCs w:val="24"/>
          <w:lang w:val="es-ES_tradnl"/>
        </w:rPr>
      </w:pPr>
      <w:r w:rsidRPr="009039E9">
        <w:rPr>
          <w:rFonts w:ascii="Arial" w:hAnsi="Arial" w:cs="Arial"/>
          <w:b/>
          <w:sz w:val="24"/>
          <w:szCs w:val="24"/>
          <w:lang w:val="es-ES_tradnl"/>
        </w:rPr>
        <w:t>TRIBUNAL DE CUENTAS</w:t>
      </w:r>
    </w:p>
    <w:p w:rsidR="009039E9" w:rsidRPr="009039E9" w:rsidRDefault="009039E9" w:rsidP="009039E9">
      <w:pPr>
        <w:tabs>
          <w:tab w:val="left" w:pos="-720"/>
        </w:tabs>
        <w:suppressAutoHyphens/>
        <w:spacing w:after="0" w:line="240" w:lineRule="auto"/>
        <w:jc w:val="center"/>
        <w:rPr>
          <w:rFonts w:ascii="Arial" w:hAnsi="Arial" w:cs="Arial"/>
          <w:b/>
          <w:sz w:val="24"/>
          <w:szCs w:val="24"/>
          <w:lang w:val="es-ES_tradnl"/>
        </w:rPr>
      </w:pPr>
    </w:p>
    <w:p w:rsidR="009039E9" w:rsidRPr="009039E9" w:rsidRDefault="009039E9" w:rsidP="009039E9">
      <w:pPr>
        <w:tabs>
          <w:tab w:val="center" w:pos="4253"/>
        </w:tabs>
        <w:suppressAutoHyphens/>
        <w:spacing w:after="0" w:line="240" w:lineRule="auto"/>
        <w:jc w:val="center"/>
        <w:rPr>
          <w:rFonts w:ascii="Arial" w:hAnsi="Arial" w:cs="Arial"/>
          <w:b/>
          <w:sz w:val="24"/>
          <w:szCs w:val="24"/>
          <w:lang w:val="es-ES_tradnl"/>
        </w:rPr>
      </w:pPr>
      <w:r w:rsidRPr="009039E9">
        <w:rPr>
          <w:rFonts w:ascii="Arial" w:hAnsi="Arial" w:cs="Arial"/>
          <w:b/>
          <w:sz w:val="24"/>
          <w:szCs w:val="24"/>
          <w:lang w:val="es-ES_tradnl"/>
        </w:rPr>
        <w:t>EN SESION DE FECHA 4 DE MAYO DE 2017</w:t>
      </w:r>
    </w:p>
    <w:p w:rsidR="009039E9" w:rsidRPr="009039E9" w:rsidRDefault="009039E9" w:rsidP="009039E9">
      <w:pPr>
        <w:tabs>
          <w:tab w:val="center" w:pos="4253"/>
        </w:tabs>
        <w:suppressAutoHyphens/>
        <w:spacing w:after="0" w:line="240" w:lineRule="auto"/>
        <w:jc w:val="center"/>
        <w:rPr>
          <w:rFonts w:ascii="Arial" w:hAnsi="Arial" w:cs="Arial"/>
          <w:b/>
          <w:sz w:val="24"/>
          <w:szCs w:val="24"/>
          <w:lang w:val="es-ES_tradnl"/>
        </w:rPr>
      </w:pPr>
    </w:p>
    <w:p w:rsidR="009039E9" w:rsidRPr="00FE35C1" w:rsidRDefault="009039E9" w:rsidP="009039E9">
      <w:pPr>
        <w:tabs>
          <w:tab w:val="center" w:pos="4253"/>
        </w:tabs>
        <w:suppressAutoHyphens/>
        <w:spacing w:after="0" w:line="240" w:lineRule="auto"/>
        <w:jc w:val="center"/>
        <w:rPr>
          <w:rFonts w:ascii="Arial" w:hAnsi="Arial" w:cs="Arial"/>
          <w:b/>
          <w:sz w:val="24"/>
          <w:szCs w:val="24"/>
          <w:lang w:val="es-ES"/>
        </w:rPr>
      </w:pPr>
      <w:r w:rsidRPr="00FE35C1">
        <w:rPr>
          <w:rFonts w:ascii="Arial" w:hAnsi="Arial" w:cs="Arial"/>
          <w:b/>
          <w:sz w:val="24"/>
          <w:szCs w:val="24"/>
          <w:lang w:val="es-ES"/>
        </w:rPr>
        <w:t xml:space="preserve">(E. E. Nº </w:t>
      </w:r>
      <w:r w:rsidRPr="009039E9">
        <w:rPr>
          <w:rFonts w:ascii="Arial" w:hAnsi="Arial" w:cs="Arial"/>
          <w:b/>
          <w:sz w:val="24"/>
          <w:szCs w:val="24"/>
        </w:rPr>
        <w:t>2016-17-1-0001251</w:t>
      </w:r>
      <w:r w:rsidRPr="00FE35C1">
        <w:rPr>
          <w:rFonts w:ascii="Arial" w:hAnsi="Arial" w:cs="Arial"/>
          <w:b/>
          <w:sz w:val="24"/>
          <w:szCs w:val="24"/>
          <w:lang w:val="es-ES"/>
        </w:rPr>
        <w:t xml:space="preserve">, Ent. N° </w:t>
      </w:r>
      <w:r w:rsidRPr="009039E9">
        <w:rPr>
          <w:rFonts w:ascii="Arial" w:hAnsi="Arial" w:cs="Arial"/>
          <w:b/>
          <w:sz w:val="24"/>
          <w:szCs w:val="24"/>
        </w:rPr>
        <w:t>615/17</w:t>
      </w:r>
      <w:r w:rsidRPr="00FE35C1">
        <w:rPr>
          <w:rFonts w:ascii="Arial" w:hAnsi="Arial" w:cs="Arial"/>
          <w:b/>
          <w:sz w:val="24"/>
          <w:szCs w:val="24"/>
          <w:lang w:val="es-ES"/>
        </w:rPr>
        <w:t>)</w:t>
      </w:r>
    </w:p>
    <w:p w:rsidR="00B53C7D" w:rsidRDefault="00B53C7D" w:rsidP="009039E9">
      <w:pPr>
        <w:spacing w:line="360" w:lineRule="auto"/>
        <w:rPr>
          <w:rFonts w:ascii="Arial" w:hAnsi="Arial" w:cs="Arial"/>
          <w:sz w:val="24"/>
          <w:szCs w:val="24"/>
        </w:rPr>
      </w:pPr>
    </w:p>
    <w:p w:rsidR="00B53C7D" w:rsidRDefault="00B53C7D" w:rsidP="009039E9">
      <w:pPr>
        <w:spacing w:after="0" w:line="360" w:lineRule="auto"/>
        <w:ind w:firstLine="851"/>
        <w:jc w:val="both"/>
        <w:rPr>
          <w:rFonts w:ascii="Arial" w:hAnsi="Arial" w:cs="Arial"/>
          <w:sz w:val="24"/>
          <w:szCs w:val="24"/>
        </w:rPr>
      </w:pPr>
      <w:r>
        <w:rPr>
          <w:rFonts w:ascii="Arial" w:hAnsi="Arial" w:cs="Arial"/>
          <w:b/>
          <w:sz w:val="24"/>
          <w:szCs w:val="24"/>
        </w:rPr>
        <w:t xml:space="preserve">VISTO: </w:t>
      </w:r>
      <w:r>
        <w:rPr>
          <w:rFonts w:ascii="Arial" w:hAnsi="Arial" w:cs="Arial"/>
          <w:sz w:val="24"/>
          <w:szCs w:val="24"/>
        </w:rPr>
        <w:t>las actuaciones remitidas por la Adm</w:t>
      </w:r>
      <w:r w:rsidR="00D56E8B">
        <w:rPr>
          <w:rFonts w:ascii="Arial" w:hAnsi="Arial" w:cs="Arial"/>
          <w:sz w:val="24"/>
          <w:szCs w:val="24"/>
        </w:rPr>
        <w:t>inistración Nacional de Puertos</w:t>
      </w:r>
      <w:r w:rsidR="009C5636">
        <w:rPr>
          <w:rFonts w:ascii="Arial" w:hAnsi="Arial" w:cs="Arial"/>
          <w:sz w:val="24"/>
          <w:szCs w:val="24"/>
        </w:rPr>
        <w:t xml:space="preserve"> (ANP)</w:t>
      </w:r>
      <w:r>
        <w:rPr>
          <w:rFonts w:ascii="Arial" w:hAnsi="Arial" w:cs="Arial"/>
          <w:sz w:val="24"/>
          <w:szCs w:val="24"/>
        </w:rPr>
        <w:t xml:space="preserve"> relacionadas con la Licitación Abreviada N° </w:t>
      </w:r>
      <w:r w:rsidRPr="00F8195C">
        <w:rPr>
          <w:rFonts w:ascii="Arial" w:hAnsi="Arial" w:cs="Arial"/>
          <w:sz w:val="24"/>
          <w:szCs w:val="24"/>
        </w:rPr>
        <w:t>17.801</w:t>
      </w:r>
      <w:r>
        <w:rPr>
          <w:rFonts w:ascii="Arial" w:hAnsi="Arial" w:cs="Arial"/>
          <w:sz w:val="24"/>
          <w:szCs w:val="24"/>
        </w:rPr>
        <w:t>, convocada para la contratación de una consultoría para la elaboración de un proyecto ejecutivo para la realización de las obras de conectividad terrestre en el puerto de Paysandú de la ANP;</w:t>
      </w:r>
    </w:p>
    <w:p w:rsidR="00B53C7D" w:rsidRDefault="00B53C7D" w:rsidP="009039E9">
      <w:pPr>
        <w:spacing w:after="0" w:line="360" w:lineRule="auto"/>
        <w:ind w:firstLine="851"/>
        <w:jc w:val="both"/>
        <w:rPr>
          <w:rFonts w:ascii="Arial" w:hAnsi="Arial" w:cs="Arial"/>
          <w:sz w:val="24"/>
          <w:szCs w:val="24"/>
        </w:rPr>
      </w:pPr>
      <w:r w:rsidRPr="00F8195C">
        <w:rPr>
          <w:rFonts w:ascii="Arial" w:hAnsi="Arial" w:cs="Arial"/>
          <w:b/>
          <w:sz w:val="24"/>
          <w:szCs w:val="24"/>
        </w:rPr>
        <w:t>RESULTANDO:</w:t>
      </w:r>
      <w:r>
        <w:rPr>
          <w:rFonts w:ascii="Arial" w:hAnsi="Arial" w:cs="Arial"/>
          <w:b/>
          <w:sz w:val="24"/>
          <w:szCs w:val="24"/>
        </w:rPr>
        <w:tab/>
        <w:t xml:space="preserve">1) </w:t>
      </w:r>
      <w:r w:rsidRPr="00F8195C">
        <w:rPr>
          <w:rFonts w:ascii="Arial" w:hAnsi="Arial" w:cs="Arial"/>
          <w:sz w:val="24"/>
          <w:szCs w:val="24"/>
        </w:rPr>
        <w:t>que por Resolución N° 258/2014 de fecha 04</w:t>
      </w:r>
      <w:r w:rsidR="009C5636">
        <w:rPr>
          <w:rFonts w:ascii="Arial" w:hAnsi="Arial" w:cs="Arial"/>
          <w:sz w:val="24"/>
          <w:szCs w:val="24"/>
        </w:rPr>
        <w:t>/</w:t>
      </w:r>
      <w:r w:rsidRPr="00F8195C">
        <w:rPr>
          <w:rFonts w:ascii="Arial" w:hAnsi="Arial" w:cs="Arial"/>
          <w:sz w:val="24"/>
          <w:szCs w:val="24"/>
        </w:rPr>
        <w:t>08</w:t>
      </w:r>
      <w:r w:rsidR="009C5636">
        <w:rPr>
          <w:rFonts w:ascii="Arial" w:hAnsi="Arial" w:cs="Arial"/>
          <w:sz w:val="24"/>
          <w:szCs w:val="24"/>
        </w:rPr>
        <w:t>/</w:t>
      </w:r>
      <w:r w:rsidRPr="00F8195C">
        <w:rPr>
          <w:rFonts w:ascii="Arial" w:hAnsi="Arial" w:cs="Arial"/>
          <w:sz w:val="24"/>
          <w:szCs w:val="24"/>
        </w:rPr>
        <w:t>1</w:t>
      </w:r>
      <w:r>
        <w:rPr>
          <w:rFonts w:ascii="Arial" w:hAnsi="Arial" w:cs="Arial"/>
          <w:sz w:val="24"/>
          <w:szCs w:val="24"/>
        </w:rPr>
        <w:t xml:space="preserve">4, </w:t>
      </w:r>
      <w:r w:rsidRPr="00F8195C">
        <w:rPr>
          <w:rFonts w:ascii="Arial" w:hAnsi="Arial" w:cs="Arial"/>
          <w:sz w:val="24"/>
          <w:szCs w:val="24"/>
        </w:rPr>
        <w:t xml:space="preserve">la Gerencia General aprobó el Pliego de Condiciones Particulares </w:t>
      </w:r>
      <w:r w:rsidR="00D56E8B">
        <w:rPr>
          <w:rFonts w:ascii="Arial" w:hAnsi="Arial" w:cs="Arial"/>
          <w:sz w:val="24"/>
          <w:szCs w:val="24"/>
        </w:rPr>
        <w:t>que rigió</w:t>
      </w:r>
      <w:r>
        <w:rPr>
          <w:rFonts w:ascii="Arial" w:hAnsi="Arial" w:cs="Arial"/>
          <w:sz w:val="24"/>
          <w:szCs w:val="24"/>
        </w:rPr>
        <w:t xml:space="preserve"> el presente llamado;</w:t>
      </w:r>
    </w:p>
    <w:p w:rsidR="00B53C7D" w:rsidRDefault="00B53C7D" w:rsidP="009039E9">
      <w:pPr>
        <w:tabs>
          <w:tab w:val="left" w:pos="2835"/>
        </w:tabs>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F8195C">
        <w:rPr>
          <w:rFonts w:ascii="Arial" w:hAnsi="Arial" w:cs="Arial"/>
          <w:b/>
          <w:sz w:val="24"/>
          <w:szCs w:val="24"/>
        </w:rPr>
        <w:tab/>
        <w:t xml:space="preserve">2) </w:t>
      </w:r>
      <w:r w:rsidRPr="00F8195C">
        <w:rPr>
          <w:rFonts w:ascii="Arial" w:hAnsi="Arial" w:cs="Arial"/>
          <w:sz w:val="24"/>
          <w:szCs w:val="24"/>
        </w:rPr>
        <w:t>que cumplido el requisito legal de publicidad, con fecha 13</w:t>
      </w:r>
      <w:r w:rsidR="009C5636">
        <w:rPr>
          <w:rFonts w:ascii="Arial" w:hAnsi="Arial" w:cs="Arial"/>
          <w:sz w:val="24"/>
          <w:szCs w:val="24"/>
        </w:rPr>
        <w:t>/</w:t>
      </w:r>
      <w:r w:rsidRPr="00F8195C">
        <w:rPr>
          <w:rFonts w:ascii="Arial" w:hAnsi="Arial" w:cs="Arial"/>
          <w:sz w:val="24"/>
          <w:szCs w:val="24"/>
        </w:rPr>
        <w:t>03</w:t>
      </w:r>
      <w:r w:rsidR="009C5636">
        <w:rPr>
          <w:rFonts w:ascii="Arial" w:hAnsi="Arial" w:cs="Arial"/>
          <w:sz w:val="24"/>
          <w:szCs w:val="24"/>
        </w:rPr>
        <w:t>/</w:t>
      </w:r>
      <w:r w:rsidRPr="00F8195C">
        <w:rPr>
          <w:rFonts w:ascii="Arial" w:hAnsi="Arial" w:cs="Arial"/>
          <w:sz w:val="24"/>
          <w:szCs w:val="24"/>
        </w:rPr>
        <w:t xml:space="preserve">15 se procedió al </w:t>
      </w:r>
      <w:r w:rsidR="009C5636">
        <w:rPr>
          <w:rFonts w:ascii="Arial" w:hAnsi="Arial" w:cs="Arial"/>
          <w:sz w:val="24"/>
          <w:szCs w:val="24"/>
        </w:rPr>
        <w:t>A</w:t>
      </w:r>
      <w:r w:rsidRPr="00F8195C">
        <w:rPr>
          <w:rFonts w:ascii="Arial" w:hAnsi="Arial" w:cs="Arial"/>
          <w:sz w:val="24"/>
          <w:szCs w:val="24"/>
        </w:rPr>
        <w:t xml:space="preserve">cto de </w:t>
      </w:r>
      <w:r w:rsidR="009C5636">
        <w:rPr>
          <w:rFonts w:ascii="Arial" w:hAnsi="Arial" w:cs="Arial"/>
          <w:sz w:val="24"/>
          <w:szCs w:val="24"/>
        </w:rPr>
        <w:t>A</w:t>
      </w:r>
      <w:r w:rsidRPr="00F8195C">
        <w:rPr>
          <w:rFonts w:ascii="Arial" w:hAnsi="Arial" w:cs="Arial"/>
          <w:sz w:val="24"/>
          <w:szCs w:val="24"/>
        </w:rPr>
        <w:t xml:space="preserve">pertura de ofertas, </w:t>
      </w:r>
      <w:r>
        <w:rPr>
          <w:rFonts w:ascii="Arial" w:hAnsi="Arial" w:cs="Arial"/>
          <w:sz w:val="24"/>
          <w:szCs w:val="24"/>
        </w:rPr>
        <w:t xml:space="preserve">presentándose las propuestas de los siguientes cinco oferentes: Culdesac S.R.L, manifestando su intención de participar en forma consorciada con Barbagelata Ingeniería SRL e Incociv S.R.L; intención de consorcio LKS Ingeniería – LKSur S.A; CSI Ingenieros S.A; Iceacsa Consultores SL Sucursal Uruguay; y Consorcio RDA ingeniería S.R.L – Esteyco SAP; </w:t>
      </w:r>
    </w:p>
    <w:p w:rsidR="00B53C7D" w:rsidRDefault="00B53C7D" w:rsidP="009039E9">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373F0F">
        <w:rPr>
          <w:rFonts w:ascii="Arial" w:hAnsi="Arial" w:cs="Arial"/>
          <w:b/>
          <w:sz w:val="24"/>
          <w:szCs w:val="24"/>
        </w:rPr>
        <w:t>3)</w:t>
      </w:r>
      <w:r>
        <w:rPr>
          <w:rFonts w:ascii="Arial" w:hAnsi="Arial" w:cs="Arial"/>
          <w:sz w:val="24"/>
          <w:szCs w:val="24"/>
        </w:rPr>
        <w:t xml:space="preserve"> que en el </w:t>
      </w:r>
      <w:r w:rsidR="009C5636">
        <w:rPr>
          <w:rFonts w:ascii="Arial" w:hAnsi="Arial" w:cs="Arial"/>
          <w:sz w:val="24"/>
          <w:szCs w:val="24"/>
        </w:rPr>
        <w:t>A</w:t>
      </w:r>
      <w:r>
        <w:rPr>
          <w:rFonts w:ascii="Arial" w:hAnsi="Arial" w:cs="Arial"/>
          <w:sz w:val="24"/>
          <w:szCs w:val="24"/>
        </w:rPr>
        <w:t xml:space="preserve">cta de </w:t>
      </w:r>
      <w:r w:rsidR="009C5636">
        <w:rPr>
          <w:rFonts w:ascii="Arial" w:hAnsi="Arial" w:cs="Arial"/>
          <w:sz w:val="24"/>
          <w:szCs w:val="24"/>
        </w:rPr>
        <w:t>A</w:t>
      </w:r>
      <w:r>
        <w:rPr>
          <w:rFonts w:ascii="Arial" w:hAnsi="Arial" w:cs="Arial"/>
          <w:sz w:val="24"/>
          <w:szCs w:val="24"/>
        </w:rPr>
        <w:t>pertura se dejó constancia de que la propuesta prese</w:t>
      </w:r>
      <w:r w:rsidR="0029269B">
        <w:rPr>
          <w:rFonts w:ascii="Arial" w:hAnsi="Arial" w:cs="Arial"/>
          <w:sz w:val="24"/>
          <w:szCs w:val="24"/>
        </w:rPr>
        <w:t>ntada por Culdesac S.R.L</w:t>
      </w:r>
      <w:r>
        <w:rPr>
          <w:rFonts w:ascii="Arial" w:hAnsi="Arial" w:cs="Arial"/>
          <w:sz w:val="24"/>
          <w:szCs w:val="24"/>
        </w:rPr>
        <w:t xml:space="preserve"> presentó garantía de mantenimiento de oferta extendida únicamente a nombre </w:t>
      </w:r>
      <w:r w:rsidR="009C5636">
        <w:rPr>
          <w:rFonts w:ascii="Arial" w:hAnsi="Arial" w:cs="Arial"/>
          <w:sz w:val="24"/>
          <w:szCs w:val="24"/>
        </w:rPr>
        <w:t xml:space="preserve">de </w:t>
      </w:r>
      <w:r>
        <w:rPr>
          <w:rFonts w:ascii="Arial" w:hAnsi="Arial" w:cs="Arial"/>
          <w:sz w:val="24"/>
          <w:szCs w:val="24"/>
        </w:rPr>
        <w:t>dicha firma y no de los otros dos integrantes del consorcio en intención de formación;</w:t>
      </w:r>
    </w:p>
    <w:p w:rsidR="009C5636" w:rsidRDefault="00B53C7D" w:rsidP="009039E9">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373F0F">
        <w:rPr>
          <w:rFonts w:ascii="Arial" w:hAnsi="Arial" w:cs="Arial"/>
          <w:b/>
          <w:sz w:val="24"/>
          <w:szCs w:val="24"/>
        </w:rPr>
        <w:t>4)</w:t>
      </w:r>
      <w:r>
        <w:rPr>
          <w:rFonts w:ascii="Arial" w:hAnsi="Arial" w:cs="Arial"/>
          <w:sz w:val="24"/>
          <w:szCs w:val="24"/>
        </w:rPr>
        <w:t xml:space="preserve"> que el </w:t>
      </w:r>
      <w:r w:rsidR="00D56E8B">
        <w:rPr>
          <w:rFonts w:ascii="Arial" w:hAnsi="Arial" w:cs="Arial"/>
          <w:sz w:val="24"/>
          <w:szCs w:val="24"/>
        </w:rPr>
        <w:t>área técnica informó</w:t>
      </w:r>
      <w:r>
        <w:rPr>
          <w:rFonts w:ascii="Arial" w:hAnsi="Arial" w:cs="Arial"/>
          <w:sz w:val="24"/>
          <w:szCs w:val="24"/>
        </w:rPr>
        <w:t xml:space="preserve"> que</w:t>
      </w:r>
      <w:r w:rsidR="00D56E8B">
        <w:rPr>
          <w:rFonts w:ascii="Arial" w:hAnsi="Arial" w:cs="Arial"/>
          <w:sz w:val="24"/>
          <w:szCs w:val="24"/>
        </w:rPr>
        <w:t xml:space="preserve">: </w:t>
      </w:r>
    </w:p>
    <w:p w:rsidR="009C5636" w:rsidRDefault="00D56E8B" w:rsidP="009039E9">
      <w:pPr>
        <w:spacing w:after="0" w:line="360" w:lineRule="auto"/>
        <w:jc w:val="both"/>
        <w:rPr>
          <w:rFonts w:ascii="Arial" w:hAnsi="Arial" w:cs="Arial"/>
          <w:sz w:val="24"/>
          <w:szCs w:val="24"/>
        </w:rPr>
      </w:pPr>
      <w:r w:rsidRPr="009C5636">
        <w:rPr>
          <w:rFonts w:ascii="Arial" w:hAnsi="Arial" w:cs="Arial"/>
          <w:b/>
          <w:sz w:val="24"/>
          <w:szCs w:val="24"/>
        </w:rPr>
        <w:lastRenderedPageBreak/>
        <w:t>a)</w:t>
      </w:r>
      <w:r w:rsidR="00B53C7D">
        <w:rPr>
          <w:rFonts w:ascii="Arial" w:hAnsi="Arial" w:cs="Arial"/>
          <w:sz w:val="24"/>
          <w:szCs w:val="24"/>
        </w:rPr>
        <w:t xml:space="preserve"> la oferta presentada por el consorcio en formación Culdesac S.R.L </w:t>
      </w:r>
      <w:r w:rsidR="009C5636">
        <w:rPr>
          <w:rFonts w:ascii="Arial" w:hAnsi="Arial" w:cs="Arial"/>
          <w:sz w:val="24"/>
          <w:szCs w:val="24"/>
        </w:rPr>
        <w:t xml:space="preserve">                 </w:t>
      </w:r>
      <w:r w:rsidR="00B53C7D">
        <w:rPr>
          <w:rFonts w:ascii="Arial" w:hAnsi="Arial" w:cs="Arial"/>
          <w:sz w:val="24"/>
          <w:szCs w:val="24"/>
        </w:rPr>
        <w:t>- Barbagelata Ingeniería SRL - Incociv SRL</w:t>
      </w:r>
      <w:r>
        <w:rPr>
          <w:rFonts w:ascii="Arial" w:hAnsi="Arial" w:cs="Arial"/>
          <w:sz w:val="24"/>
          <w:szCs w:val="24"/>
        </w:rPr>
        <w:t xml:space="preserve"> </w:t>
      </w:r>
      <w:r w:rsidR="00B53C7D">
        <w:rPr>
          <w:rFonts w:ascii="Arial" w:hAnsi="Arial" w:cs="Arial"/>
          <w:sz w:val="24"/>
          <w:szCs w:val="24"/>
        </w:rPr>
        <w:t>cumple con los requisitos técnicos exigidos, pero no con requerimiento del artículo 38.1.2 del Pliego de Condiciones Particulares, que exige la constitución de la garantía de mantenimiento de oferta a nombre de todos los integrantes del oferente en caso de que el mismo esté integrado por varias personas físicas o jurídicas, lo que, no obstante, queda subsanado al ser Culdesac SRL la representante del consorcio</w:t>
      </w:r>
      <w:r>
        <w:rPr>
          <w:rFonts w:ascii="Arial" w:hAnsi="Arial" w:cs="Arial"/>
          <w:sz w:val="24"/>
          <w:szCs w:val="24"/>
        </w:rPr>
        <w:t xml:space="preserve">; </w:t>
      </w:r>
    </w:p>
    <w:p w:rsidR="009C5636" w:rsidRDefault="00D56E8B" w:rsidP="009039E9">
      <w:pPr>
        <w:spacing w:after="0" w:line="360" w:lineRule="auto"/>
        <w:jc w:val="both"/>
        <w:rPr>
          <w:rFonts w:ascii="Arial" w:hAnsi="Arial" w:cs="Arial"/>
          <w:sz w:val="24"/>
          <w:szCs w:val="24"/>
        </w:rPr>
      </w:pPr>
      <w:r w:rsidRPr="009C5636">
        <w:rPr>
          <w:rFonts w:ascii="Arial" w:hAnsi="Arial" w:cs="Arial"/>
          <w:b/>
          <w:sz w:val="24"/>
          <w:szCs w:val="24"/>
        </w:rPr>
        <w:t>b)</w:t>
      </w:r>
      <w:r>
        <w:rPr>
          <w:rFonts w:ascii="Arial" w:hAnsi="Arial" w:cs="Arial"/>
          <w:sz w:val="24"/>
          <w:szCs w:val="24"/>
        </w:rPr>
        <w:t xml:space="preserve"> </w:t>
      </w:r>
      <w:r w:rsidR="00B53C7D">
        <w:rPr>
          <w:rFonts w:ascii="Arial" w:hAnsi="Arial" w:cs="Arial"/>
          <w:sz w:val="24"/>
          <w:szCs w:val="24"/>
        </w:rPr>
        <w:t>la propuesta de CSI Ingenieros S.A no cumple con los requisitos técnicos solicitados</w:t>
      </w:r>
      <w:r>
        <w:rPr>
          <w:rFonts w:ascii="Arial" w:hAnsi="Arial" w:cs="Arial"/>
          <w:sz w:val="24"/>
          <w:szCs w:val="24"/>
        </w:rPr>
        <w:t xml:space="preserve">; </w:t>
      </w:r>
      <w:r w:rsidR="009C5636">
        <w:rPr>
          <w:rFonts w:ascii="Arial" w:hAnsi="Arial" w:cs="Arial"/>
          <w:sz w:val="24"/>
          <w:szCs w:val="24"/>
        </w:rPr>
        <w:t>y</w:t>
      </w:r>
    </w:p>
    <w:p w:rsidR="00B53C7D" w:rsidRDefault="00D56E8B" w:rsidP="009039E9">
      <w:pPr>
        <w:spacing w:after="0" w:line="360" w:lineRule="auto"/>
        <w:jc w:val="both"/>
        <w:rPr>
          <w:rFonts w:ascii="Arial" w:hAnsi="Arial" w:cs="Arial"/>
          <w:sz w:val="24"/>
          <w:szCs w:val="24"/>
        </w:rPr>
      </w:pPr>
      <w:r w:rsidRPr="009C5636">
        <w:rPr>
          <w:rFonts w:ascii="Arial" w:hAnsi="Arial" w:cs="Arial"/>
          <w:b/>
          <w:sz w:val="24"/>
          <w:szCs w:val="24"/>
        </w:rPr>
        <w:t>c)</w:t>
      </w:r>
      <w:r w:rsidR="00B53C7D">
        <w:rPr>
          <w:rFonts w:ascii="Arial" w:hAnsi="Arial" w:cs="Arial"/>
          <w:sz w:val="24"/>
          <w:szCs w:val="24"/>
        </w:rPr>
        <w:t xml:space="preserve"> respecto de las tres restantes ofertas presentadas, todas cumplen formal y técnicamente con las bases del llamado;</w:t>
      </w:r>
      <w:r w:rsidR="009C5636">
        <w:rPr>
          <w:rFonts w:ascii="Arial" w:hAnsi="Arial" w:cs="Arial"/>
          <w:sz w:val="24"/>
          <w:szCs w:val="24"/>
        </w:rPr>
        <w:t xml:space="preserve"> </w:t>
      </w:r>
    </w:p>
    <w:p w:rsidR="00B53C7D" w:rsidRDefault="00B53C7D" w:rsidP="009039E9">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7456B">
        <w:rPr>
          <w:rFonts w:ascii="Arial" w:hAnsi="Arial" w:cs="Arial"/>
          <w:b/>
          <w:sz w:val="24"/>
          <w:szCs w:val="24"/>
        </w:rPr>
        <w:t xml:space="preserve">5) </w:t>
      </w:r>
      <w:r>
        <w:rPr>
          <w:rFonts w:ascii="Arial" w:hAnsi="Arial" w:cs="Arial"/>
          <w:sz w:val="24"/>
          <w:szCs w:val="24"/>
        </w:rPr>
        <w:t>que con fecha 18</w:t>
      </w:r>
      <w:r w:rsidR="009C5636">
        <w:rPr>
          <w:rFonts w:ascii="Arial" w:hAnsi="Arial" w:cs="Arial"/>
          <w:sz w:val="24"/>
          <w:szCs w:val="24"/>
        </w:rPr>
        <w:t>/</w:t>
      </w:r>
      <w:r>
        <w:rPr>
          <w:rFonts w:ascii="Arial" w:hAnsi="Arial" w:cs="Arial"/>
          <w:sz w:val="24"/>
          <w:szCs w:val="24"/>
        </w:rPr>
        <w:t>11</w:t>
      </w:r>
      <w:r w:rsidR="009C5636">
        <w:rPr>
          <w:rFonts w:ascii="Arial" w:hAnsi="Arial" w:cs="Arial"/>
          <w:sz w:val="24"/>
          <w:szCs w:val="24"/>
        </w:rPr>
        <w:t>/</w:t>
      </w:r>
      <w:r>
        <w:rPr>
          <w:rFonts w:ascii="Arial" w:hAnsi="Arial" w:cs="Arial"/>
          <w:sz w:val="24"/>
          <w:szCs w:val="24"/>
        </w:rPr>
        <w:t xml:space="preserve">15, la Comisión Asesora de Adjudicaciones </w:t>
      </w:r>
      <w:r w:rsidR="00D56E8B">
        <w:rPr>
          <w:rFonts w:ascii="Arial" w:hAnsi="Arial" w:cs="Arial"/>
          <w:sz w:val="24"/>
          <w:szCs w:val="24"/>
        </w:rPr>
        <w:t>no compartió</w:t>
      </w:r>
      <w:r>
        <w:rPr>
          <w:rFonts w:ascii="Arial" w:hAnsi="Arial" w:cs="Arial"/>
          <w:sz w:val="24"/>
          <w:szCs w:val="24"/>
        </w:rPr>
        <w:t xml:space="preserve"> el informe técnico respecto de la </w:t>
      </w:r>
      <w:bookmarkStart w:id="0" w:name="_GoBack"/>
      <w:bookmarkEnd w:id="0"/>
      <w:r>
        <w:rPr>
          <w:rFonts w:ascii="Arial" w:hAnsi="Arial" w:cs="Arial"/>
          <w:sz w:val="24"/>
          <w:szCs w:val="24"/>
        </w:rPr>
        <w:t xml:space="preserve">oferta presentada por el consorcio Culdesac S.R.L - Barbagelata Ingeniería SRL </w:t>
      </w:r>
      <w:r w:rsidR="009C5636">
        <w:rPr>
          <w:rFonts w:ascii="Arial" w:hAnsi="Arial" w:cs="Arial"/>
          <w:sz w:val="24"/>
          <w:szCs w:val="24"/>
        </w:rPr>
        <w:t xml:space="preserve">         </w:t>
      </w:r>
      <w:r>
        <w:rPr>
          <w:rFonts w:ascii="Arial" w:hAnsi="Arial" w:cs="Arial"/>
          <w:sz w:val="24"/>
          <w:szCs w:val="24"/>
        </w:rPr>
        <w:t>- Incociv SRL, estableciendo que la garantía debió ser constituida a nombre de los tres integrantes del consorcio, razón por la cual la propu</w:t>
      </w:r>
      <w:r w:rsidR="00D56E8B">
        <w:rPr>
          <w:rFonts w:ascii="Arial" w:hAnsi="Arial" w:cs="Arial"/>
          <w:sz w:val="24"/>
          <w:szCs w:val="24"/>
        </w:rPr>
        <w:t>esta fue rechazada. Asimismo,</w:t>
      </w:r>
      <w:r>
        <w:rPr>
          <w:rFonts w:ascii="Arial" w:hAnsi="Arial" w:cs="Arial"/>
          <w:sz w:val="24"/>
          <w:szCs w:val="24"/>
        </w:rPr>
        <w:t xml:space="preserve"> rechazó la </w:t>
      </w:r>
      <w:r w:rsidR="001A0E44">
        <w:rPr>
          <w:rFonts w:ascii="Arial" w:hAnsi="Arial" w:cs="Arial"/>
          <w:sz w:val="24"/>
          <w:szCs w:val="24"/>
        </w:rPr>
        <w:t>oferta</w:t>
      </w:r>
      <w:r>
        <w:rPr>
          <w:rFonts w:ascii="Arial" w:hAnsi="Arial" w:cs="Arial"/>
          <w:sz w:val="24"/>
          <w:szCs w:val="24"/>
        </w:rPr>
        <w:t xml:space="preserve"> de CSI Ingenie</w:t>
      </w:r>
      <w:r w:rsidR="00D56E8B">
        <w:rPr>
          <w:rFonts w:ascii="Arial" w:hAnsi="Arial" w:cs="Arial"/>
          <w:sz w:val="24"/>
          <w:szCs w:val="24"/>
        </w:rPr>
        <w:t>ros S.A por razones técnicas y</w:t>
      </w:r>
      <w:r>
        <w:rPr>
          <w:rFonts w:ascii="Arial" w:hAnsi="Arial" w:cs="Arial"/>
          <w:sz w:val="24"/>
          <w:szCs w:val="24"/>
        </w:rPr>
        <w:t xml:space="preserve"> elaboró un cuadro comparativo de precios con las tres ofertas admisibles, correspondientes </w:t>
      </w:r>
      <w:r w:rsidRPr="007D1D8F">
        <w:rPr>
          <w:rFonts w:ascii="Arial" w:hAnsi="Arial" w:cs="Arial"/>
          <w:sz w:val="24"/>
          <w:szCs w:val="24"/>
        </w:rPr>
        <w:t xml:space="preserve">a: LKS </w:t>
      </w:r>
      <w:r w:rsidR="001A0E44">
        <w:rPr>
          <w:rFonts w:ascii="Arial" w:hAnsi="Arial" w:cs="Arial"/>
          <w:sz w:val="24"/>
          <w:szCs w:val="24"/>
        </w:rPr>
        <w:t>Ingeniería-</w:t>
      </w:r>
      <w:r w:rsidRPr="007D1D8F">
        <w:rPr>
          <w:rFonts w:ascii="Arial" w:hAnsi="Arial" w:cs="Arial"/>
          <w:sz w:val="24"/>
          <w:szCs w:val="24"/>
        </w:rPr>
        <w:t>LKSur S.A, Iceacsa Consultores SL Sucursal Uruguay</w:t>
      </w:r>
      <w:r>
        <w:rPr>
          <w:rFonts w:ascii="Arial" w:hAnsi="Arial" w:cs="Arial"/>
          <w:sz w:val="24"/>
          <w:szCs w:val="24"/>
        </w:rPr>
        <w:t xml:space="preserve">, </w:t>
      </w:r>
      <w:r w:rsidRPr="007D1D8F">
        <w:rPr>
          <w:rFonts w:ascii="Arial" w:hAnsi="Arial" w:cs="Arial"/>
          <w:sz w:val="24"/>
          <w:szCs w:val="24"/>
        </w:rPr>
        <w:t>y RDA I</w:t>
      </w:r>
      <w:r>
        <w:rPr>
          <w:rFonts w:ascii="Arial" w:hAnsi="Arial" w:cs="Arial"/>
          <w:sz w:val="24"/>
          <w:szCs w:val="24"/>
        </w:rPr>
        <w:t>ngeniería SRL-</w:t>
      </w:r>
      <w:r w:rsidRPr="007D1D8F">
        <w:rPr>
          <w:rFonts w:ascii="Arial" w:hAnsi="Arial" w:cs="Arial"/>
          <w:sz w:val="24"/>
          <w:szCs w:val="24"/>
        </w:rPr>
        <w:t xml:space="preserve"> Esteyco SAP, siendo la propuesta de </w:t>
      </w:r>
      <w:r w:rsidR="001A0E44">
        <w:rPr>
          <w:rFonts w:ascii="Arial" w:hAnsi="Arial" w:cs="Arial"/>
          <w:sz w:val="24"/>
          <w:szCs w:val="24"/>
        </w:rPr>
        <w:t>LKS Ingeniería-</w:t>
      </w:r>
      <w:r>
        <w:rPr>
          <w:rFonts w:ascii="Arial" w:hAnsi="Arial" w:cs="Arial"/>
          <w:sz w:val="24"/>
          <w:szCs w:val="24"/>
        </w:rPr>
        <w:t xml:space="preserve">LKSur S.A la de menor precio, por un total de U$S </w:t>
      </w:r>
      <w:r w:rsidRPr="007D1D8F">
        <w:rPr>
          <w:rFonts w:ascii="Arial" w:hAnsi="Arial" w:cs="Arial"/>
          <w:sz w:val="24"/>
          <w:szCs w:val="24"/>
        </w:rPr>
        <w:t>394.670</w:t>
      </w:r>
      <w:r>
        <w:rPr>
          <w:rFonts w:ascii="Arial" w:hAnsi="Arial" w:cs="Arial"/>
          <w:sz w:val="24"/>
          <w:szCs w:val="24"/>
        </w:rPr>
        <w:t>;</w:t>
      </w:r>
    </w:p>
    <w:p w:rsidR="00B53C7D" w:rsidRDefault="00B53C7D" w:rsidP="009039E9">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7D1D8F">
        <w:rPr>
          <w:rFonts w:ascii="Arial" w:hAnsi="Arial" w:cs="Arial"/>
          <w:b/>
          <w:sz w:val="24"/>
          <w:szCs w:val="24"/>
        </w:rPr>
        <w:tab/>
        <w:t xml:space="preserve">6) </w:t>
      </w:r>
      <w:r>
        <w:rPr>
          <w:rFonts w:ascii="Arial" w:hAnsi="Arial" w:cs="Arial"/>
          <w:sz w:val="24"/>
          <w:szCs w:val="24"/>
        </w:rPr>
        <w:t xml:space="preserve">que la Comisión Asesora de Adjudicaciones </w:t>
      </w:r>
      <w:r w:rsidR="001A0E44">
        <w:rPr>
          <w:rFonts w:ascii="Arial" w:hAnsi="Arial" w:cs="Arial"/>
          <w:sz w:val="24"/>
          <w:szCs w:val="24"/>
        </w:rPr>
        <w:t>consultó</w:t>
      </w:r>
      <w:r>
        <w:rPr>
          <w:rFonts w:ascii="Arial" w:hAnsi="Arial" w:cs="Arial"/>
          <w:sz w:val="24"/>
          <w:szCs w:val="24"/>
        </w:rPr>
        <w:t xml:space="preserve"> al Sistema de Gestión de Abastecimiento, el que  estimó monto para esta contratación en $10</w:t>
      </w:r>
      <w:r w:rsidR="00703734">
        <w:rPr>
          <w:rFonts w:ascii="Arial" w:hAnsi="Arial" w:cs="Arial"/>
          <w:sz w:val="24"/>
          <w:szCs w:val="24"/>
        </w:rPr>
        <w:t>:</w:t>
      </w:r>
      <w:r>
        <w:rPr>
          <w:rFonts w:ascii="Arial" w:hAnsi="Arial" w:cs="Arial"/>
          <w:sz w:val="24"/>
          <w:szCs w:val="24"/>
        </w:rPr>
        <w:t>000.000, concluyendo que la oferta de menor precio supera la erogación prevista para el presente procedimiento;</w:t>
      </w:r>
    </w:p>
    <w:p w:rsidR="00B53C7D" w:rsidRDefault="00B53C7D" w:rsidP="009039E9">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D1D8F">
        <w:rPr>
          <w:rFonts w:ascii="Arial" w:hAnsi="Arial" w:cs="Arial"/>
          <w:b/>
          <w:sz w:val="24"/>
          <w:szCs w:val="24"/>
        </w:rPr>
        <w:t>7)</w:t>
      </w:r>
      <w:r>
        <w:rPr>
          <w:rFonts w:ascii="Arial" w:hAnsi="Arial" w:cs="Arial"/>
          <w:sz w:val="24"/>
          <w:szCs w:val="24"/>
        </w:rPr>
        <w:t xml:space="preserve"> que por Resolución N° 350/2015 de fecha 25</w:t>
      </w:r>
      <w:r w:rsidR="00703734">
        <w:rPr>
          <w:rFonts w:ascii="Arial" w:hAnsi="Arial" w:cs="Arial"/>
          <w:sz w:val="24"/>
          <w:szCs w:val="24"/>
        </w:rPr>
        <w:t>/</w:t>
      </w:r>
      <w:r>
        <w:rPr>
          <w:rFonts w:ascii="Arial" w:hAnsi="Arial" w:cs="Arial"/>
          <w:sz w:val="24"/>
          <w:szCs w:val="24"/>
        </w:rPr>
        <w:t>11</w:t>
      </w:r>
      <w:r w:rsidR="00703734">
        <w:rPr>
          <w:rFonts w:ascii="Arial" w:hAnsi="Arial" w:cs="Arial"/>
          <w:sz w:val="24"/>
          <w:szCs w:val="24"/>
        </w:rPr>
        <w:t>/</w:t>
      </w:r>
      <w:r>
        <w:rPr>
          <w:rFonts w:ascii="Arial" w:hAnsi="Arial" w:cs="Arial"/>
          <w:sz w:val="24"/>
          <w:szCs w:val="24"/>
        </w:rPr>
        <w:t xml:space="preserve">15, la Gerencia General dispuso declarar frustrada la licitación de </w:t>
      </w:r>
      <w:r>
        <w:rPr>
          <w:rFonts w:ascii="Arial" w:hAnsi="Arial" w:cs="Arial"/>
          <w:sz w:val="24"/>
          <w:szCs w:val="24"/>
        </w:rPr>
        <w:lastRenderedPageBreak/>
        <w:t>referencia y realizar un nuevo llamado, al amparo del artículo 33, literal C</w:t>
      </w:r>
      <w:r w:rsidR="00703734">
        <w:rPr>
          <w:rFonts w:ascii="Arial" w:hAnsi="Arial" w:cs="Arial"/>
          <w:sz w:val="24"/>
          <w:szCs w:val="24"/>
        </w:rPr>
        <w:t>)</w:t>
      </w:r>
      <w:r>
        <w:rPr>
          <w:rFonts w:ascii="Arial" w:hAnsi="Arial" w:cs="Arial"/>
          <w:sz w:val="24"/>
          <w:szCs w:val="24"/>
        </w:rPr>
        <w:t>, numeral 2 del TOCAF;</w:t>
      </w:r>
    </w:p>
    <w:p w:rsidR="00B53C7D" w:rsidRDefault="00B53C7D" w:rsidP="009039E9">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7D1D8F">
        <w:rPr>
          <w:rFonts w:ascii="Arial" w:hAnsi="Arial" w:cs="Arial"/>
          <w:b/>
          <w:sz w:val="24"/>
          <w:szCs w:val="24"/>
        </w:rPr>
        <w:tab/>
        <w:t xml:space="preserve">8) </w:t>
      </w:r>
      <w:r w:rsidRPr="00157F25">
        <w:rPr>
          <w:rFonts w:ascii="Arial" w:hAnsi="Arial" w:cs="Arial"/>
          <w:sz w:val="24"/>
          <w:szCs w:val="24"/>
        </w:rPr>
        <w:t xml:space="preserve">que, habiendo sido notificada de la referida </w:t>
      </w:r>
      <w:r w:rsidR="00703734">
        <w:rPr>
          <w:rFonts w:ascii="Arial" w:hAnsi="Arial" w:cs="Arial"/>
          <w:sz w:val="24"/>
          <w:szCs w:val="24"/>
        </w:rPr>
        <w:t>R</w:t>
      </w:r>
      <w:r w:rsidRPr="00157F25">
        <w:rPr>
          <w:rFonts w:ascii="Arial" w:hAnsi="Arial" w:cs="Arial"/>
          <w:sz w:val="24"/>
          <w:szCs w:val="24"/>
        </w:rPr>
        <w:t>esolución el 27</w:t>
      </w:r>
      <w:r w:rsidR="00703734">
        <w:rPr>
          <w:rFonts w:ascii="Arial" w:hAnsi="Arial" w:cs="Arial"/>
          <w:sz w:val="24"/>
          <w:szCs w:val="24"/>
        </w:rPr>
        <w:t>/</w:t>
      </w:r>
      <w:r w:rsidRPr="00157F25">
        <w:rPr>
          <w:rFonts w:ascii="Arial" w:hAnsi="Arial" w:cs="Arial"/>
          <w:sz w:val="24"/>
          <w:szCs w:val="24"/>
        </w:rPr>
        <w:t>11</w:t>
      </w:r>
      <w:r w:rsidR="00703734">
        <w:rPr>
          <w:rFonts w:ascii="Arial" w:hAnsi="Arial" w:cs="Arial"/>
          <w:sz w:val="24"/>
          <w:szCs w:val="24"/>
        </w:rPr>
        <w:t>/</w:t>
      </w:r>
      <w:r w:rsidRPr="00157F25">
        <w:rPr>
          <w:rFonts w:ascii="Arial" w:hAnsi="Arial" w:cs="Arial"/>
          <w:sz w:val="24"/>
          <w:szCs w:val="24"/>
        </w:rPr>
        <w:t>15, con fecha 07</w:t>
      </w:r>
      <w:r w:rsidR="00703734">
        <w:rPr>
          <w:rFonts w:ascii="Arial" w:hAnsi="Arial" w:cs="Arial"/>
          <w:sz w:val="24"/>
          <w:szCs w:val="24"/>
        </w:rPr>
        <w:t>/</w:t>
      </w:r>
      <w:r w:rsidRPr="00157F25">
        <w:rPr>
          <w:rFonts w:ascii="Arial" w:hAnsi="Arial" w:cs="Arial"/>
          <w:sz w:val="24"/>
          <w:szCs w:val="24"/>
        </w:rPr>
        <w:t>12</w:t>
      </w:r>
      <w:r w:rsidR="00703734">
        <w:rPr>
          <w:rFonts w:ascii="Arial" w:hAnsi="Arial" w:cs="Arial"/>
          <w:sz w:val="24"/>
          <w:szCs w:val="24"/>
        </w:rPr>
        <w:t>/</w:t>
      </w:r>
      <w:r w:rsidRPr="00157F25">
        <w:rPr>
          <w:rFonts w:ascii="Arial" w:hAnsi="Arial" w:cs="Arial"/>
          <w:sz w:val="24"/>
          <w:szCs w:val="24"/>
        </w:rPr>
        <w:t>15</w:t>
      </w:r>
      <w:r>
        <w:rPr>
          <w:rFonts w:ascii="Arial" w:hAnsi="Arial" w:cs="Arial"/>
          <w:sz w:val="24"/>
          <w:szCs w:val="24"/>
        </w:rPr>
        <w:t xml:space="preserve"> el oferente</w:t>
      </w:r>
      <w:r w:rsidRPr="00157F25">
        <w:rPr>
          <w:rFonts w:ascii="Arial" w:hAnsi="Arial" w:cs="Arial"/>
          <w:sz w:val="24"/>
          <w:szCs w:val="24"/>
        </w:rPr>
        <w:t xml:space="preserve"> Culdesac S.R.L</w:t>
      </w:r>
      <w:r>
        <w:rPr>
          <w:rFonts w:ascii="Arial" w:hAnsi="Arial" w:cs="Arial"/>
          <w:sz w:val="24"/>
          <w:szCs w:val="24"/>
        </w:rPr>
        <w:t xml:space="preserve"> </w:t>
      </w:r>
      <w:r w:rsidR="00703734">
        <w:rPr>
          <w:rFonts w:ascii="Arial" w:hAnsi="Arial" w:cs="Arial"/>
          <w:sz w:val="24"/>
          <w:szCs w:val="24"/>
        </w:rPr>
        <w:t xml:space="preserve">              </w:t>
      </w:r>
      <w:r w:rsidRPr="00157F25">
        <w:rPr>
          <w:rFonts w:ascii="Arial" w:hAnsi="Arial" w:cs="Arial"/>
          <w:sz w:val="24"/>
          <w:szCs w:val="24"/>
        </w:rPr>
        <w:t>-</w:t>
      </w:r>
      <w:r>
        <w:rPr>
          <w:rFonts w:ascii="Arial" w:hAnsi="Arial" w:cs="Arial"/>
          <w:sz w:val="24"/>
          <w:szCs w:val="24"/>
        </w:rPr>
        <w:t xml:space="preserve"> </w:t>
      </w:r>
      <w:r w:rsidRPr="00157F25">
        <w:rPr>
          <w:rFonts w:ascii="Arial" w:hAnsi="Arial" w:cs="Arial"/>
          <w:sz w:val="24"/>
          <w:szCs w:val="24"/>
        </w:rPr>
        <w:t>Barbagelata Ingeniería SRL - Incociv SRL</w:t>
      </w:r>
      <w:r>
        <w:rPr>
          <w:rFonts w:ascii="Arial" w:hAnsi="Arial" w:cs="Arial"/>
          <w:sz w:val="24"/>
          <w:szCs w:val="24"/>
        </w:rPr>
        <w:t xml:space="preserve"> int</w:t>
      </w:r>
      <w:r w:rsidR="007C162E">
        <w:rPr>
          <w:rFonts w:ascii="Arial" w:hAnsi="Arial" w:cs="Arial"/>
          <w:sz w:val="24"/>
          <w:szCs w:val="24"/>
        </w:rPr>
        <w:t xml:space="preserve">erpuso recursos administrativos </w:t>
      </w:r>
      <w:r>
        <w:rPr>
          <w:rFonts w:ascii="Arial" w:hAnsi="Arial" w:cs="Arial"/>
          <w:sz w:val="24"/>
          <w:szCs w:val="24"/>
        </w:rPr>
        <w:t>argument</w:t>
      </w:r>
      <w:r w:rsidR="00D56E8B">
        <w:rPr>
          <w:rFonts w:ascii="Arial" w:hAnsi="Arial" w:cs="Arial"/>
          <w:sz w:val="24"/>
          <w:szCs w:val="24"/>
        </w:rPr>
        <w:t xml:space="preserve">ando, </w:t>
      </w:r>
      <w:r>
        <w:rPr>
          <w:rFonts w:ascii="Arial" w:hAnsi="Arial" w:cs="Arial"/>
          <w:sz w:val="24"/>
          <w:szCs w:val="24"/>
        </w:rPr>
        <w:t>en síntesis</w:t>
      </w:r>
      <w:r w:rsidR="00D56E8B">
        <w:rPr>
          <w:rFonts w:ascii="Arial" w:hAnsi="Arial" w:cs="Arial"/>
          <w:sz w:val="24"/>
          <w:szCs w:val="24"/>
        </w:rPr>
        <w:t>,</w:t>
      </w:r>
      <w:r>
        <w:rPr>
          <w:rFonts w:ascii="Arial" w:hAnsi="Arial" w:cs="Arial"/>
          <w:sz w:val="24"/>
          <w:szCs w:val="24"/>
        </w:rPr>
        <w:t xml:space="preserve"> que el valor de su oferta</w:t>
      </w:r>
      <w:r w:rsidR="007C162E">
        <w:rPr>
          <w:rFonts w:ascii="Arial" w:hAnsi="Arial" w:cs="Arial"/>
          <w:sz w:val="24"/>
          <w:szCs w:val="24"/>
        </w:rPr>
        <w:t xml:space="preserve"> es</w:t>
      </w:r>
      <w:r>
        <w:rPr>
          <w:rFonts w:ascii="Arial" w:hAnsi="Arial" w:cs="Arial"/>
          <w:sz w:val="24"/>
          <w:szCs w:val="24"/>
        </w:rPr>
        <w:t xml:space="preserve"> inferior al tope de la licitación abreviada, por lo que la garantía no </w:t>
      </w:r>
      <w:r w:rsidR="007C162E">
        <w:rPr>
          <w:rFonts w:ascii="Arial" w:hAnsi="Arial" w:cs="Arial"/>
          <w:sz w:val="24"/>
          <w:szCs w:val="24"/>
        </w:rPr>
        <w:t>resulta</w:t>
      </w:r>
      <w:r>
        <w:rPr>
          <w:rFonts w:ascii="Arial" w:hAnsi="Arial" w:cs="Arial"/>
          <w:sz w:val="24"/>
          <w:szCs w:val="24"/>
        </w:rPr>
        <w:t xml:space="preserve"> obligatoria, de conformidad con lo establecido en el artículo 35 del Pliego de Condiciones Particulares y artículo 64 del TOCAF;</w:t>
      </w:r>
    </w:p>
    <w:p w:rsidR="00B53C7D" w:rsidRDefault="00B53C7D" w:rsidP="009039E9">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157F25">
        <w:rPr>
          <w:rFonts w:ascii="Arial" w:hAnsi="Arial" w:cs="Arial"/>
          <w:b/>
          <w:sz w:val="24"/>
          <w:szCs w:val="24"/>
        </w:rPr>
        <w:t xml:space="preserve">9) </w:t>
      </w:r>
      <w:r>
        <w:rPr>
          <w:rFonts w:ascii="Arial" w:hAnsi="Arial" w:cs="Arial"/>
          <w:sz w:val="24"/>
          <w:szCs w:val="24"/>
        </w:rPr>
        <w:t>que con fecha 30</w:t>
      </w:r>
      <w:r w:rsidR="00703734">
        <w:rPr>
          <w:rFonts w:ascii="Arial" w:hAnsi="Arial" w:cs="Arial"/>
          <w:sz w:val="24"/>
          <w:szCs w:val="24"/>
        </w:rPr>
        <w:t>/</w:t>
      </w:r>
      <w:r>
        <w:rPr>
          <w:rFonts w:ascii="Arial" w:hAnsi="Arial" w:cs="Arial"/>
          <w:sz w:val="24"/>
          <w:szCs w:val="24"/>
        </w:rPr>
        <w:t>12</w:t>
      </w:r>
      <w:r w:rsidR="00703734">
        <w:rPr>
          <w:rFonts w:ascii="Arial" w:hAnsi="Arial" w:cs="Arial"/>
          <w:sz w:val="24"/>
          <w:szCs w:val="24"/>
        </w:rPr>
        <w:t>/</w:t>
      </w:r>
      <w:r>
        <w:rPr>
          <w:rFonts w:ascii="Arial" w:hAnsi="Arial" w:cs="Arial"/>
          <w:sz w:val="24"/>
          <w:szCs w:val="24"/>
        </w:rPr>
        <w:t>15 la Comisión Asesora de Adjudicaciones ratificó lo informado</w:t>
      </w:r>
      <w:r w:rsidR="007C162E" w:rsidRPr="007C162E">
        <w:rPr>
          <w:rFonts w:ascii="Arial" w:hAnsi="Arial" w:cs="Arial"/>
          <w:sz w:val="24"/>
          <w:szCs w:val="24"/>
        </w:rPr>
        <w:t xml:space="preserve"> </w:t>
      </w:r>
      <w:r w:rsidR="007C162E">
        <w:rPr>
          <w:rFonts w:ascii="Arial" w:hAnsi="Arial" w:cs="Arial"/>
          <w:sz w:val="24"/>
          <w:szCs w:val="24"/>
        </w:rPr>
        <w:t>anteriormente</w:t>
      </w:r>
      <w:r>
        <w:rPr>
          <w:rFonts w:ascii="Arial" w:hAnsi="Arial" w:cs="Arial"/>
          <w:sz w:val="24"/>
          <w:szCs w:val="24"/>
        </w:rPr>
        <w:t xml:space="preserve">, estableciendo que si bien la garantía de mantenimiento de oferta no era obligatoria, la aceptación de la misma afectaría la igualdad de oferentes; </w:t>
      </w:r>
    </w:p>
    <w:p w:rsidR="00B53C7D" w:rsidRDefault="00B53C7D" w:rsidP="009039E9">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D83770">
        <w:rPr>
          <w:rFonts w:ascii="Arial" w:hAnsi="Arial" w:cs="Arial"/>
          <w:b/>
          <w:sz w:val="24"/>
          <w:szCs w:val="24"/>
        </w:rPr>
        <w:t>10)</w:t>
      </w:r>
      <w:r>
        <w:rPr>
          <w:rFonts w:ascii="Arial" w:hAnsi="Arial" w:cs="Arial"/>
          <w:sz w:val="24"/>
          <w:szCs w:val="24"/>
        </w:rPr>
        <w:t xml:space="preserve"> que el Departamento Jurídico Notarial informó con fecha 27</w:t>
      </w:r>
      <w:r w:rsidR="00703734">
        <w:rPr>
          <w:rFonts w:ascii="Arial" w:hAnsi="Arial" w:cs="Arial"/>
          <w:sz w:val="24"/>
          <w:szCs w:val="24"/>
        </w:rPr>
        <w:t>/</w:t>
      </w:r>
      <w:r>
        <w:rPr>
          <w:rFonts w:ascii="Arial" w:hAnsi="Arial" w:cs="Arial"/>
          <w:sz w:val="24"/>
          <w:szCs w:val="24"/>
        </w:rPr>
        <w:t>01</w:t>
      </w:r>
      <w:r w:rsidR="00703734">
        <w:rPr>
          <w:rFonts w:ascii="Arial" w:hAnsi="Arial" w:cs="Arial"/>
          <w:sz w:val="24"/>
          <w:szCs w:val="24"/>
        </w:rPr>
        <w:t>/</w:t>
      </w:r>
      <w:r>
        <w:rPr>
          <w:rFonts w:ascii="Arial" w:hAnsi="Arial" w:cs="Arial"/>
          <w:sz w:val="24"/>
          <w:szCs w:val="24"/>
        </w:rPr>
        <w:t>16 que el oferente presentó una garantía de mantenimiento por su oferta</w:t>
      </w:r>
      <w:r w:rsidR="007C162E">
        <w:rPr>
          <w:rFonts w:ascii="Arial" w:hAnsi="Arial" w:cs="Arial"/>
          <w:sz w:val="24"/>
          <w:szCs w:val="24"/>
        </w:rPr>
        <w:t>, la</w:t>
      </w:r>
      <w:r>
        <w:rPr>
          <w:rFonts w:ascii="Arial" w:hAnsi="Arial" w:cs="Arial"/>
          <w:sz w:val="24"/>
          <w:szCs w:val="24"/>
        </w:rPr>
        <w:t xml:space="preserve"> que no prosperó por razones formales, lo que equivale a la no presentación de </w:t>
      </w:r>
      <w:r w:rsidR="007C162E">
        <w:rPr>
          <w:rFonts w:ascii="Arial" w:hAnsi="Arial" w:cs="Arial"/>
          <w:sz w:val="24"/>
          <w:szCs w:val="24"/>
        </w:rPr>
        <w:t>la misma</w:t>
      </w:r>
      <w:r>
        <w:rPr>
          <w:rFonts w:ascii="Arial" w:hAnsi="Arial" w:cs="Arial"/>
          <w:sz w:val="24"/>
          <w:szCs w:val="24"/>
        </w:rPr>
        <w:t xml:space="preserve">. Sin embargo, siendo que </w:t>
      </w:r>
      <w:r w:rsidR="007C162E">
        <w:rPr>
          <w:rFonts w:ascii="Arial" w:hAnsi="Arial" w:cs="Arial"/>
          <w:sz w:val="24"/>
          <w:szCs w:val="24"/>
        </w:rPr>
        <w:t>ésta</w:t>
      </w:r>
      <w:r>
        <w:rPr>
          <w:rFonts w:ascii="Arial" w:hAnsi="Arial" w:cs="Arial"/>
          <w:sz w:val="24"/>
          <w:szCs w:val="24"/>
        </w:rPr>
        <w:t xml:space="preserve"> no era obligatoria, en virtud de que su oferta era inferior al tope de la licitación abreviada, no incurrió en incumplimiento a las condiciones que regían el llamado, </w:t>
      </w:r>
      <w:r w:rsidR="007C162E">
        <w:rPr>
          <w:rFonts w:ascii="Arial" w:hAnsi="Arial" w:cs="Arial"/>
          <w:sz w:val="24"/>
          <w:szCs w:val="24"/>
        </w:rPr>
        <w:t>concluyendo</w:t>
      </w:r>
      <w:r>
        <w:rPr>
          <w:rFonts w:ascii="Arial" w:hAnsi="Arial" w:cs="Arial"/>
          <w:sz w:val="24"/>
          <w:szCs w:val="24"/>
        </w:rPr>
        <w:t xml:space="preserve"> que la oferta</w:t>
      </w:r>
      <w:r w:rsidR="007C162E">
        <w:rPr>
          <w:rFonts w:ascii="Arial" w:hAnsi="Arial" w:cs="Arial"/>
          <w:sz w:val="24"/>
          <w:szCs w:val="24"/>
        </w:rPr>
        <w:t xml:space="preserve"> del consorcio</w:t>
      </w:r>
      <w:r w:rsidR="007C162E" w:rsidRPr="007C162E">
        <w:rPr>
          <w:rFonts w:ascii="Arial" w:hAnsi="Arial" w:cs="Arial"/>
          <w:sz w:val="24"/>
          <w:szCs w:val="24"/>
        </w:rPr>
        <w:t xml:space="preserve"> </w:t>
      </w:r>
      <w:r w:rsidR="007C162E" w:rsidRPr="00157F25">
        <w:rPr>
          <w:rFonts w:ascii="Arial" w:hAnsi="Arial" w:cs="Arial"/>
          <w:sz w:val="24"/>
          <w:szCs w:val="24"/>
        </w:rPr>
        <w:t>Culdesac S.R.L</w:t>
      </w:r>
      <w:r w:rsidR="007C162E">
        <w:rPr>
          <w:rFonts w:ascii="Arial" w:hAnsi="Arial" w:cs="Arial"/>
          <w:sz w:val="24"/>
          <w:szCs w:val="24"/>
        </w:rPr>
        <w:t xml:space="preserve"> </w:t>
      </w:r>
      <w:r w:rsidR="007C162E" w:rsidRPr="00157F25">
        <w:rPr>
          <w:rFonts w:ascii="Arial" w:hAnsi="Arial" w:cs="Arial"/>
          <w:sz w:val="24"/>
          <w:szCs w:val="24"/>
        </w:rPr>
        <w:t>-</w:t>
      </w:r>
      <w:r w:rsidR="007C162E">
        <w:rPr>
          <w:rFonts w:ascii="Arial" w:hAnsi="Arial" w:cs="Arial"/>
          <w:sz w:val="24"/>
          <w:szCs w:val="24"/>
        </w:rPr>
        <w:t xml:space="preserve"> </w:t>
      </w:r>
      <w:r w:rsidR="007C162E" w:rsidRPr="00157F25">
        <w:rPr>
          <w:rFonts w:ascii="Arial" w:hAnsi="Arial" w:cs="Arial"/>
          <w:sz w:val="24"/>
          <w:szCs w:val="24"/>
        </w:rPr>
        <w:t>Barbagelata Ingeniería SRL - Incociv SRL</w:t>
      </w:r>
      <w:r>
        <w:rPr>
          <w:rFonts w:ascii="Arial" w:hAnsi="Arial" w:cs="Arial"/>
          <w:sz w:val="24"/>
          <w:szCs w:val="24"/>
        </w:rPr>
        <w:t xml:space="preserve"> debió ser admitida;</w:t>
      </w:r>
    </w:p>
    <w:p w:rsidR="00B53C7D" w:rsidRDefault="00B53C7D" w:rsidP="009039E9">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D83770">
        <w:rPr>
          <w:rFonts w:ascii="Arial" w:hAnsi="Arial" w:cs="Arial"/>
          <w:b/>
          <w:sz w:val="24"/>
          <w:szCs w:val="24"/>
        </w:rPr>
        <w:t>11)</w:t>
      </w:r>
      <w:r>
        <w:rPr>
          <w:rFonts w:ascii="Arial" w:hAnsi="Arial" w:cs="Arial"/>
          <w:sz w:val="24"/>
          <w:szCs w:val="24"/>
        </w:rPr>
        <w:t xml:space="preserve"> que de conformidad con lo informado por el Departamento Jurídico Notarial, por Resolución N° 60/2016 de fecha 28</w:t>
      </w:r>
      <w:r w:rsidR="00703734">
        <w:rPr>
          <w:rFonts w:ascii="Arial" w:hAnsi="Arial" w:cs="Arial"/>
          <w:sz w:val="24"/>
          <w:szCs w:val="24"/>
        </w:rPr>
        <w:t>/</w:t>
      </w:r>
      <w:r>
        <w:rPr>
          <w:rFonts w:ascii="Arial" w:hAnsi="Arial" w:cs="Arial"/>
          <w:sz w:val="24"/>
          <w:szCs w:val="24"/>
        </w:rPr>
        <w:t>01</w:t>
      </w:r>
      <w:r w:rsidR="00703734">
        <w:rPr>
          <w:rFonts w:ascii="Arial" w:hAnsi="Arial" w:cs="Arial"/>
          <w:sz w:val="24"/>
          <w:szCs w:val="24"/>
        </w:rPr>
        <w:t>/</w:t>
      </w:r>
      <w:r>
        <w:rPr>
          <w:rFonts w:ascii="Arial" w:hAnsi="Arial" w:cs="Arial"/>
          <w:sz w:val="24"/>
          <w:szCs w:val="24"/>
        </w:rPr>
        <w:t>16, la Gere</w:t>
      </w:r>
      <w:r w:rsidR="00703734">
        <w:rPr>
          <w:rFonts w:ascii="Arial" w:hAnsi="Arial" w:cs="Arial"/>
          <w:sz w:val="24"/>
          <w:szCs w:val="24"/>
        </w:rPr>
        <w:t>ncia General revocó los numeral</w:t>
      </w:r>
      <w:r>
        <w:rPr>
          <w:rFonts w:ascii="Arial" w:hAnsi="Arial" w:cs="Arial"/>
          <w:sz w:val="24"/>
          <w:szCs w:val="24"/>
        </w:rPr>
        <w:t xml:space="preserve">es 1 y 2 de la Resolución 350/2015 y </w:t>
      </w:r>
      <w:r w:rsidR="007C162E">
        <w:rPr>
          <w:rFonts w:ascii="Arial" w:hAnsi="Arial" w:cs="Arial"/>
          <w:sz w:val="24"/>
          <w:szCs w:val="24"/>
        </w:rPr>
        <w:t>adjudicó</w:t>
      </w:r>
      <w:r>
        <w:rPr>
          <w:rFonts w:ascii="Arial" w:hAnsi="Arial" w:cs="Arial"/>
          <w:sz w:val="24"/>
          <w:szCs w:val="24"/>
        </w:rPr>
        <w:t xml:space="preserve"> la licitación de referencia, previa intervención del Contador Delegado, al consorcio Culdesac SRL – Barbagelata Ingeniería SRL – Incociv SRL, por ser la oferta de menor precio, por un monto de U$S 204.500;</w:t>
      </w:r>
    </w:p>
    <w:p w:rsidR="00B53C7D" w:rsidRDefault="00B53C7D" w:rsidP="009039E9">
      <w:pPr>
        <w:spacing w:after="0" w:line="360" w:lineRule="auto"/>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D83770">
        <w:rPr>
          <w:rFonts w:ascii="Arial" w:hAnsi="Arial" w:cs="Arial"/>
          <w:b/>
          <w:sz w:val="24"/>
          <w:szCs w:val="24"/>
        </w:rPr>
        <w:t>12)</w:t>
      </w:r>
      <w:r>
        <w:rPr>
          <w:rFonts w:ascii="Arial" w:hAnsi="Arial" w:cs="Arial"/>
          <w:b/>
          <w:sz w:val="24"/>
          <w:szCs w:val="24"/>
        </w:rPr>
        <w:t xml:space="preserve"> </w:t>
      </w:r>
      <w:r w:rsidRPr="005224A8">
        <w:rPr>
          <w:rFonts w:ascii="Arial" w:hAnsi="Arial" w:cs="Arial"/>
          <w:sz w:val="24"/>
          <w:szCs w:val="24"/>
        </w:rPr>
        <w:t xml:space="preserve">que dentro del plazo legal, los oferentes LKS Ingeniería - LKSur S.A y CSI Ingenieros S.A interpusieron recursos administrativos contra la Resolución </w:t>
      </w:r>
      <w:r>
        <w:rPr>
          <w:rFonts w:ascii="Arial" w:hAnsi="Arial" w:cs="Arial"/>
          <w:sz w:val="24"/>
          <w:szCs w:val="24"/>
        </w:rPr>
        <w:t>N°</w:t>
      </w:r>
      <w:r w:rsidRPr="005224A8">
        <w:rPr>
          <w:rFonts w:ascii="Arial" w:hAnsi="Arial" w:cs="Arial"/>
          <w:sz w:val="24"/>
          <w:szCs w:val="24"/>
        </w:rPr>
        <w:t xml:space="preserve"> 60/2016</w:t>
      </w:r>
      <w:r>
        <w:rPr>
          <w:rFonts w:ascii="Arial" w:hAnsi="Arial" w:cs="Arial"/>
          <w:sz w:val="24"/>
          <w:szCs w:val="24"/>
        </w:rPr>
        <w:t>;</w:t>
      </w:r>
    </w:p>
    <w:p w:rsidR="00B53C7D" w:rsidRDefault="00B53C7D" w:rsidP="009039E9">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1B2267">
        <w:rPr>
          <w:rFonts w:ascii="Arial" w:hAnsi="Arial" w:cs="Arial"/>
          <w:b/>
          <w:sz w:val="24"/>
          <w:szCs w:val="24"/>
        </w:rPr>
        <w:t xml:space="preserve">13) </w:t>
      </w:r>
      <w:r w:rsidRPr="001B2267">
        <w:rPr>
          <w:rFonts w:ascii="Arial" w:hAnsi="Arial" w:cs="Arial"/>
          <w:sz w:val="24"/>
          <w:szCs w:val="24"/>
        </w:rPr>
        <w:t>que con fecha 20</w:t>
      </w:r>
      <w:r w:rsidR="00703734">
        <w:rPr>
          <w:rFonts w:ascii="Arial" w:hAnsi="Arial" w:cs="Arial"/>
          <w:sz w:val="24"/>
          <w:szCs w:val="24"/>
        </w:rPr>
        <w:t>/</w:t>
      </w:r>
      <w:r w:rsidRPr="001B2267">
        <w:rPr>
          <w:rFonts w:ascii="Arial" w:hAnsi="Arial" w:cs="Arial"/>
          <w:sz w:val="24"/>
          <w:szCs w:val="24"/>
        </w:rPr>
        <w:t>05</w:t>
      </w:r>
      <w:r w:rsidR="00703734">
        <w:rPr>
          <w:rFonts w:ascii="Arial" w:hAnsi="Arial" w:cs="Arial"/>
          <w:sz w:val="24"/>
          <w:szCs w:val="24"/>
        </w:rPr>
        <w:t>/</w:t>
      </w:r>
      <w:r w:rsidRPr="001B2267">
        <w:rPr>
          <w:rFonts w:ascii="Arial" w:hAnsi="Arial" w:cs="Arial"/>
          <w:sz w:val="24"/>
          <w:szCs w:val="24"/>
        </w:rPr>
        <w:t>16, la Comisión Asesora</w:t>
      </w:r>
      <w:r>
        <w:rPr>
          <w:rFonts w:ascii="Arial" w:hAnsi="Arial" w:cs="Arial"/>
          <w:sz w:val="24"/>
          <w:szCs w:val="24"/>
        </w:rPr>
        <w:t xml:space="preserve"> </w:t>
      </w:r>
      <w:r w:rsidRPr="001B2267">
        <w:rPr>
          <w:rFonts w:ascii="Arial" w:hAnsi="Arial" w:cs="Arial"/>
          <w:sz w:val="24"/>
          <w:szCs w:val="24"/>
        </w:rPr>
        <w:t xml:space="preserve">de Adjudicaciones informó que </w:t>
      </w:r>
      <w:r>
        <w:rPr>
          <w:rFonts w:ascii="Arial" w:hAnsi="Arial" w:cs="Arial"/>
          <w:sz w:val="24"/>
          <w:szCs w:val="24"/>
        </w:rPr>
        <w:t xml:space="preserve">la impugnación de CSI Ingenieros S.A es extemporánea, debido a que el acto administrativo que motivó sus agravios no es la Resolución N° 60/2016, sino la 350/2015, por lo que su reclamación se considera inadmisible. Respecto de los agravios expresados por </w:t>
      </w:r>
      <w:r w:rsidRPr="005224A8">
        <w:rPr>
          <w:rFonts w:ascii="Arial" w:hAnsi="Arial" w:cs="Arial"/>
          <w:sz w:val="24"/>
          <w:szCs w:val="24"/>
        </w:rPr>
        <w:t>LKS Ingeniería - LKSur S.A</w:t>
      </w:r>
      <w:r>
        <w:rPr>
          <w:rFonts w:ascii="Arial" w:hAnsi="Arial" w:cs="Arial"/>
          <w:sz w:val="24"/>
          <w:szCs w:val="24"/>
        </w:rPr>
        <w:t>, la Comisión Asesora de Adjudicaciones estableció que l</w:t>
      </w:r>
      <w:r w:rsidRPr="001B2267">
        <w:rPr>
          <w:rFonts w:ascii="Arial" w:hAnsi="Arial" w:cs="Arial"/>
          <w:sz w:val="24"/>
          <w:szCs w:val="24"/>
        </w:rPr>
        <w:t>a omisión en el cumplimiento de los requisitos exigidos</w:t>
      </w:r>
      <w:r>
        <w:rPr>
          <w:rFonts w:ascii="Arial" w:hAnsi="Arial" w:cs="Arial"/>
          <w:sz w:val="24"/>
          <w:szCs w:val="24"/>
        </w:rPr>
        <w:t xml:space="preserve"> en el artículo 38.1 del TOCAF, no se consideran incumplimientos que invaliden la oferta, </w:t>
      </w:r>
      <w:r w:rsidR="007C162E">
        <w:rPr>
          <w:rFonts w:ascii="Arial" w:hAnsi="Arial" w:cs="Arial"/>
          <w:sz w:val="24"/>
          <w:szCs w:val="24"/>
        </w:rPr>
        <w:t>por tratarse de requisitos no exigibles</w:t>
      </w:r>
      <w:r>
        <w:rPr>
          <w:rFonts w:ascii="Arial" w:hAnsi="Arial" w:cs="Arial"/>
          <w:sz w:val="24"/>
          <w:szCs w:val="24"/>
        </w:rPr>
        <w:t>;</w:t>
      </w:r>
    </w:p>
    <w:p w:rsidR="00B53C7D" w:rsidRDefault="00B53C7D" w:rsidP="009039E9">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85954">
        <w:rPr>
          <w:rFonts w:ascii="Arial" w:hAnsi="Arial" w:cs="Arial"/>
          <w:b/>
          <w:sz w:val="24"/>
          <w:szCs w:val="24"/>
        </w:rPr>
        <w:t xml:space="preserve">14) </w:t>
      </w:r>
      <w:r>
        <w:rPr>
          <w:rFonts w:ascii="Arial" w:hAnsi="Arial" w:cs="Arial"/>
          <w:sz w:val="24"/>
          <w:szCs w:val="24"/>
        </w:rPr>
        <w:t xml:space="preserve">que por Resolución N° </w:t>
      </w:r>
      <w:r w:rsidRPr="00785954">
        <w:rPr>
          <w:rFonts w:ascii="Arial" w:hAnsi="Arial" w:cs="Arial"/>
          <w:sz w:val="24"/>
          <w:szCs w:val="24"/>
        </w:rPr>
        <w:t>154/16 de fecha</w:t>
      </w:r>
      <w:r>
        <w:rPr>
          <w:rFonts w:ascii="Arial" w:hAnsi="Arial" w:cs="Arial"/>
          <w:b/>
          <w:sz w:val="24"/>
          <w:szCs w:val="24"/>
        </w:rPr>
        <w:t xml:space="preserve"> </w:t>
      </w:r>
      <w:r>
        <w:rPr>
          <w:rFonts w:ascii="Arial" w:hAnsi="Arial" w:cs="Arial"/>
          <w:sz w:val="24"/>
          <w:szCs w:val="24"/>
        </w:rPr>
        <w:t>26</w:t>
      </w:r>
      <w:r w:rsidR="00703734">
        <w:rPr>
          <w:rFonts w:ascii="Arial" w:hAnsi="Arial" w:cs="Arial"/>
          <w:sz w:val="24"/>
          <w:szCs w:val="24"/>
        </w:rPr>
        <w:t>/</w:t>
      </w:r>
      <w:r>
        <w:rPr>
          <w:rFonts w:ascii="Arial" w:hAnsi="Arial" w:cs="Arial"/>
          <w:sz w:val="24"/>
          <w:szCs w:val="24"/>
        </w:rPr>
        <w:t>05</w:t>
      </w:r>
      <w:r w:rsidR="00703734">
        <w:rPr>
          <w:rFonts w:ascii="Arial" w:hAnsi="Arial" w:cs="Arial"/>
          <w:sz w:val="24"/>
          <w:szCs w:val="24"/>
        </w:rPr>
        <w:t>/</w:t>
      </w:r>
      <w:r>
        <w:rPr>
          <w:rFonts w:ascii="Arial" w:hAnsi="Arial" w:cs="Arial"/>
          <w:sz w:val="24"/>
          <w:szCs w:val="24"/>
        </w:rPr>
        <w:t xml:space="preserve">16, la Gerencia General desestimó el recurso de revocación interpuesto, confirmando el acto impugnado y dispuso el levantamiento del efecto suspensivo de las actuaciones; </w:t>
      </w:r>
    </w:p>
    <w:p w:rsidR="00B53C7D" w:rsidRDefault="00B53C7D" w:rsidP="009039E9">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85954">
        <w:rPr>
          <w:rFonts w:ascii="Arial" w:hAnsi="Arial" w:cs="Arial"/>
          <w:b/>
          <w:sz w:val="24"/>
          <w:szCs w:val="24"/>
        </w:rPr>
        <w:t>15)</w:t>
      </w:r>
      <w:r>
        <w:rPr>
          <w:rFonts w:ascii="Arial" w:hAnsi="Arial" w:cs="Arial"/>
          <w:sz w:val="24"/>
          <w:szCs w:val="24"/>
        </w:rPr>
        <w:t xml:space="preserve"> que </w:t>
      </w:r>
      <w:r w:rsidRPr="00785954">
        <w:rPr>
          <w:rFonts w:ascii="Arial" w:hAnsi="Arial" w:cs="Arial"/>
          <w:sz w:val="24"/>
          <w:szCs w:val="24"/>
        </w:rPr>
        <w:t>franqueado el recurso jerárquico, por Resolución de Directorio N° 282/3.823 de fecha 03</w:t>
      </w:r>
      <w:r w:rsidR="00703734">
        <w:rPr>
          <w:rFonts w:ascii="Arial" w:hAnsi="Arial" w:cs="Arial"/>
          <w:sz w:val="24"/>
          <w:szCs w:val="24"/>
        </w:rPr>
        <w:t>/</w:t>
      </w:r>
      <w:r w:rsidRPr="00785954">
        <w:rPr>
          <w:rFonts w:ascii="Arial" w:hAnsi="Arial" w:cs="Arial"/>
          <w:sz w:val="24"/>
          <w:szCs w:val="24"/>
        </w:rPr>
        <w:t>06</w:t>
      </w:r>
      <w:r w:rsidR="00703734">
        <w:rPr>
          <w:rFonts w:ascii="Arial" w:hAnsi="Arial" w:cs="Arial"/>
          <w:sz w:val="24"/>
          <w:szCs w:val="24"/>
        </w:rPr>
        <w:t>/</w:t>
      </w:r>
      <w:r w:rsidRPr="00785954">
        <w:rPr>
          <w:rFonts w:ascii="Arial" w:hAnsi="Arial" w:cs="Arial"/>
          <w:sz w:val="24"/>
          <w:szCs w:val="24"/>
        </w:rPr>
        <w:t>16, el mismo fue desestimado, en base a los</w:t>
      </w:r>
      <w:r>
        <w:rPr>
          <w:rFonts w:ascii="Arial" w:hAnsi="Arial" w:cs="Arial"/>
          <w:sz w:val="24"/>
          <w:szCs w:val="24"/>
        </w:rPr>
        <w:t xml:space="preserve"> mismos</w:t>
      </w:r>
      <w:r w:rsidRPr="00785954">
        <w:rPr>
          <w:rFonts w:ascii="Arial" w:hAnsi="Arial" w:cs="Arial"/>
          <w:sz w:val="24"/>
          <w:szCs w:val="24"/>
        </w:rPr>
        <w:t xml:space="preserve"> argumentos esgrimidos por el Departamento Jurídico Notarial y la Comisión Asesora de Adjudicaciones y, en el mismo sentido, por</w:t>
      </w:r>
      <w:r w:rsidR="00703734">
        <w:rPr>
          <w:rFonts w:ascii="Arial" w:hAnsi="Arial" w:cs="Arial"/>
          <w:sz w:val="24"/>
          <w:szCs w:val="24"/>
        </w:rPr>
        <w:t xml:space="preserve"> Resolución N° 5339 de fecha 15/</w:t>
      </w:r>
      <w:r w:rsidRPr="00785954">
        <w:rPr>
          <w:rFonts w:ascii="Arial" w:hAnsi="Arial" w:cs="Arial"/>
          <w:sz w:val="24"/>
          <w:szCs w:val="24"/>
        </w:rPr>
        <w:t>07</w:t>
      </w:r>
      <w:r w:rsidR="00703734">
        <w:rPr>
          <w:rFonts w:ascii="Arial" w:hAnsi="Arial" w:cs="Arial"/>
          <w:sz w:val="24"/>
          <w:szCs w:val="24"/>
        </w:rPr>
        <w:t>/</w:t>
      </w:r>
      <w:r w:rsidRPr="00785954">
        <w:rPr>
          <w:rFonts w:ascii="Arial" w:hAnsi="Arial" w:cs="Arial"/>
          <w:sz w:val="24"/>
          <w:szCs w:val="24"/>
        </w:rPr>
        <w:t>16, el Ministerio de Transporte y Obras Públicas desestimó el recurso de anulación interpuesto;</w:t>
      </w:r>
      <w:r>
        <w:rPr>
          <w:rFonts w:ascii="Arial" w:hAnsi="Arial" w:cs="Arial"/>
          <w:sz w:val="24"/>
          <w:szCs w:val="24"/>
        </w:rPr>
        <w:t xml:space="preserve"> </w:t>
      </w:r>
    </w:p>
    <w:p w:rsidR="00B53C7D" w:rsidRDefault="00B53C7D" w:rsidP="009039E9">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85954">
        <w:rPr>
          <w:rFonts w:ascii="Arial" w:hAnsi="Arial" w:cs="Arial"/>
          <w:b/>
          <w:sz w:val="24"/>
          <w:szCs w:val="24"/>
        </w:rPr>
        <w:t>16)</w:t>
      </w:r>
      <w:r>
        <w:rPr>
          <w:rFonts w:ascii="Arial" w:hAnsi="Arial" w:cs="Arial"/>
          <w:b/>
          <w:sz w:val="24"/>
          <w:szCs w:val="24"/>
        </w:rPr>
        <w:t xml:space="preserve"> </w:t>
      </w:r>
      <w:r w:rsidRPr="00785954">
        <w:rPr>
          <w:rFonts w:ascii="Arial" w:hAnsi="Arial" w:cs="Arial"/>
          <w:sz w:val="24"/>
          <w:szCs w:val="24"/>
        </w:rPr>
        <w:t>que con fecha 26</w:t>
      </w:r>
      <w:r w:rsidR="00703734">
        <w:rPr>
          <w:rFonts w:ascii="Arial" w:hAnsi="Arial" w:cs="Arial"/>
          <w:sz w:val="24"/>
          <w:szCs w:val="24"/>
        </w:rPr>
        <w:t>/</w:t>
      </w:r>
      <w:r w:rsidRPr="00785954">
        <w:rPr>
          <w:rFonts w:ascii="Arial" w:hAnsi="Arial" w:cs="Arial"/>
          <w:sz w:val="24"/>
          <w:szCs w:val="24"/>
        </w:rPr>
        <w:t>07</w:t>
      </w:r>
      <w:r w:rsidR="00703734">
        <w:rPr>
          <w:rFonts w:ascii="Arial" w:hAnsi="Arial" w:cs="Arial"/>
          <w:sz w:val="24"/>
          <w:szCs w:val="24"/>
        </w:rPr>
        <w:t>/</w:t>
      </w:r>
      <w:r w:rsidRPr="00785954">
        <w:rPr>
          <w:rFonts w:ascii="Arial" w:hAnsi="Arial" w:cs="Arial"/>
          <w:sz w:val="24"/>
          <w:szCs w:val="24"/>
        </w:rPr>
        <w:t>16</w:t>
      </w:r>
      <w:r>
        <w:rPr>
          <w:rFonts w:ascii="Arial" w:hAnsi="Arial" w:cs="Arial"/>
          <w:sz w:val="24"/>
          <w:szCs w:val="24"/>
        </w:rPr>
        <w:t>,</w:t>
      </w:r>
      <w:r w:rsidRPr="00785954">
        <w:rPr>
          <w:rFonts w:ascii="Arial" w:hAnsi="Arial" w:cs="Arial"/>
          <w:sz w:val="24"/>
          <w:szCs w:val="24"/>
        </w:rPr>
        <w:t xml:space="preserve"> Unidad Presupuestal informó que la presente contratación cuenta con una reserva presupuestal en la solicitud de abastecimiento N° 1219288, a Programa de Inversiones Puerto de Montevideo, Proyecto 12422, por un importe de $ 6:400.000; </w:t>
      </w:r>
    </w:p>
    <w:p w:rsidR="00B53C7D" w:rsidRDefault="00B53C7D" w:rsidP="009039E9">
      <w:pPr>
        <w:tabs>
          <w:tab w:val="left" w:pos="3119"/>
        </w:tabs>
        <w:spacing w:after="0" w:line="360" w:lineRule="auto"/>
        <w:ind w:firstLine="851"/>
        <w:jc w:val="both"/>
        <w:rPr>
          <w:rFonts w:ascii="Arial" w:hAnsi="Arial" w:cs="Arial"/>
          <w:sz w:val="24"/>
          <w:szCs w:val="24"/>
        </w:rPr>
      </w:pPr>
      <w:r w:rsidRPr="00785954">
        <w:rPr>
          <w:rFonts w:ascii="Arial" w:hAnsi="Arial" w:cs="Arial"/>
          <w:b/>
          <w:sz w:val="24"/>
          <w:szCs w:val="24"/>
        </w:rPr>
        <w:t>CONSIDERANDO:</w:t>
      </w:r>
      <w:r w:rsidR="009039E9">
        <w:rPr>
          <w:rFonts w:ascii="Arial" w:hAnsi="Arial" w:cs="Arial"/>
          <w:b/>
          <w:sz w:val="24"/>
          <w:szCs w:val="24"/>
        </w:rPr>
        <w:t xml:space="preserve"> </w:t>
      </w:r>
      <w:r>
        <w:rPr>
          <w:rFonts w:ascii="Arial" w:hAnsi="Arial" w:cs="Arial"/>
          <w:b/>
          <w:sz w:val="24"/>
          <w:szCs w:val="24"/>
        </w:rPr>
        <w:t>1)</w:t>
      </w:r>
      <w:r w:rsidRPr="00F37B36">
        <w:rPr>
          <w:rFonts w:ascii="Arial" w:hAnsi="Arial" w:cs="Arial"/>
          <w:sz w:val="24"/>
          <w:szCs w:val="24"/>
        </w:rPr>
        <w:t xml:space="preserve"> </w:t>
      </w:r>
      <w:r>
        <w:rPr>
          <w:rFonts w:ascii="Arial" w:hAnsi="Arial" w:cs="Arial"/>
          <w:sz w:val="24"/>
          <w:szCs w:val="24"/>
        </w:rPr>
        <w:t>que la garantía de manteni</w:t>
      </w:r>
      <w:r w:rsidR="0029269B">
        <w:rPr>
          <w:rFonts w:ascii="Arial" w:hAnsi="Arial" w:cs="Arial"/>
          <w:sz w:val="24"/>
          <w:szCs w:val="24"/>
        </w:rPr>
        <w:t xml:space="preserve">miento de oferta de </w:t>
      </w:r>
      <w:r>
        <w:rPr>
          <w:rFonts w:ascii="Arial" w:hAnsi="Arial" w:cs="Arial"/>
          <w:sz w:val="24"/>
          <w:szCs w:val="24"/>
        </w:rPr>
        <w:t xml:space="preserve">Culdesac S.R.L - Barbagelata Ingeniería SRL - Incociv SRL debe ser considerada inexistente, con las consecuencias jurídicas correspondientes, </w:t>
      </w:r>
      <w:r>
        <w:rPr>
          <w:rFonts w:ascii="Arial" w:hAnsi="Arial" w:cs="Arial"/>
          <w:sz w:val="24"/>
          <w:szCs w:val="24"/>
        </w:rPr>
        <w:lastRenderedPageBreak/>
        <w:t>compartiéndose lo informado por el Departamento Jurídico Notarial de la Administración Nacional de Puertos</w:t>
      </w:r>
      <w:r w:rsidR="0029269B">
        <w:rPr>
          <w:rFonts w:ascii="Arial" w:hAnsi="Arial" w:cs="Arial"/>
          <w:sz w:val="24"/>
          <w:szCs w:val="24"/>
        </w:rPr>
        <w:t xml:space="preserve"> (Resultando N° 10)</w:t>
      </w:r>
      <w:r>
        <w:rPr>
          <w:rFonts w:ascii="Arial" w:hAnsi="Arial" w:cs="Arial"/>
          <w:sz w:val="24"/>
          <w:szCs w:val="24"/>
        </w:rPr>
        <w:t>;</w:t>
      </w:r>
    </w:p>
    <w:p w:rsidR="009039E9" w:rsidRDefault="00B53C7D" w:rsidP="009039E9">
      <w:pPr>
        <w:spacing w:after="0" w:line="360" w:lineRule="auto"/>
        <w:ind w:firstLine="3119"/>
        <w:jc w:val="both"/>
        <w:rPr>
          <w:rFonts w:ascii="Arial" w:hAnsi="Arial" w:cs="Arial"/>
          <w:sz w:val="24"/>
          <w:szCs w:val="24"/>
        </w:rPr>
      </w:pPr>
      <w:r w:rsidRPr="00F37B36">
        <w:rPr>
          <w:rFonts w:ascii="Arial" w:hAnsi="Arial" w:cs="Arial"/>
          <w:b/>
          <w:sz w:val="24"/>
          <w:szCs w:val="24"/>
        </w:rPr>
        <w:t>2)</w:t>
      </w:r>
      <w:r>
        <w:rPr>
          <w:rFonts w:ascii="Arial" w:hAnsi="Arial" w:cs="Arial"/>
          <w:sz w:val="24"/>
          <w:szCs w:val="24"/>
        </w:rPr>
        <w:t xml:space="preserve"> que no obstante, siendo que por el monto de la oferta la </w:t>
      </w:r>
      <w:r w:rsidR="009E407F">
        <w:rPr>
          <w:rFonts w:ascii="Arial" w:hAnsi="Arial" w:cs="Arial"/>
          <w:sz w:val="24"/>
          <w:szCs w:val="24"/>
        </w:rPr>
        <w:t xml:space="preserve">referida </w:t>
      </w:r>
      <w:r>
        <w:rPr>
          <w:rFonts w:ascii="Arial" w:hAnsi="Arial" w:cs="Arial"/>
          <w:sz w:val="24"/>
          <w:szCs w:val="24"/>
        </w:rPr>
        <w:t xml:space="preserve">garantía </w:t>
      </w:r>
      <w:r w:rsidR="009E407F">
        <w:rPr>
          <w:rFonts w:ascii="Arial" w:hAnsi="Arial" w:cs="Arial"/>
          <w:sz w:val="24"/>
          <w:szCs w:val="24"/>
        </w:rPr>
        <w:t>no es</w:t>
      </w:r>
      <w:r>
        <w:rPr>
          <w:rFonts w:ascii="Arial" w:hAnsi="Arial" w:cs="Arial"/>
          <w:sz w:val="24"/>
          <w:szCs w:val="24"/>
        </w:rPr>
        <w:t xml:space="preserve"> obligatoria, de conformidad con lo establecido en el artículo 35 del Pliego de Condiciones Particulares y 64 del TOCAF, </w:t>
      </w:r>
      <w:r w:rsidR="003034BA">
        <w:rPr>
          <w:rFonts w:ascii="Arial" w:hAnsi="Arial" w:cs="Arial"/>
          <w:sz w:val="24"/>
          <w:szCs w:val="24"/>
        </w:rPr>
        <w:t xml:space="preserve">la </w:t>
      </w:r>
      <w:r>
        <w:rPr>
          <w:rFonts w:ascii="Arial" w:hAnsi="Arial" w:cs="Arial"/>
          <w:sz w:val="24"/>
          <w:szCs w:val="24"/>
        </w:rPr>
        <w:t xml:space="preserve"> propuesta</w:t>
      </w:r>
      <w:r w:rsidR="003034BA">
        <w:rPr>
          <w:rFonts w:ascii="Arial" w:hAnsi="Arial" w:cs="Arial"/>
          <w:sz w:val="24"/>
          <w:szCs w:val="24"/>
        </w:rPr>
        <w:t xml:space="preserve"> de Culdesac S.R.L - Barbagelata Ingeniería SRL - Incociv SRL</w:t>
      </w:r>
      <w:r>
        <w:rPr>
          <w:rFonts w:ascii="Arial" w:hAnsi="Arial" w:cs="Arial"/>
          <w:sz w:val="24"/>
          <w:szCs w:val="24"/>
        </w:rPr>
        <w:t xml:space="preserve"> </w:t>
      </w:r>
      <w:r w:rsidR="007C162E">
        <w:rPr>
          <w:rFonts w:ascii="Arial" w:hAnsi="Arial" w:cs="Arial"/>
          <w:sz w:val="24"/>
          <w:szCs w:val="24"/>
        </w:rPr>
        <w:t>result</w:t>
      </w:r>
      <w:r w:rsidR="009E407F">
        <w:rPr>
          <w:rFonts w:ascii="Arial" w:hAnsi="Arial" w:cs="Arial"/>
          <w:sz w:val="24"/>
          <w:szCs w:val="24"/>
        </w:rPr>
        <w:t>ó</w:t>
      </w:r>
      <w:r w:rsidR="007C162E">
        <w:rPr>
          <w:rFonts w:ascii="Arial" w:hAnsi="Arial" w:cs="Arial"/>
          <w:sz w:val="24"/>
          <w:szCs w:val="24"/>
        </w:rPr>
        <w:t xml:space="preserve"> admisible</w:t>
      </w:r>
      <w:r>
        <w:rPr>
          <w:rFonts w:ascii="Arial" w:hAnsi="Arial" w:cs="Arial"/>
          <w:sz w:val="24"/>
          <w:szCs w:val="24"/>
        </w:rPr>
        <w:t>, asistiendo la r</w:t>
      </w:r>
      <w:r w:rsidR="007C162E">
        <w:rPr>
          <w:rFonts w:ascii="Arial" w:hAnsi="Arial" w:cs="Arial"/>
          <w:sz w:val="24"/>
          <w:szCs w:val="24"/>
        </w:rPr>
        <w:t>az</w:t>
      </w:r>
      <w:r w:rsidR="003034BA">
        <w:rPr>
          <w:rFonts w:ascii="Arial" w:hAnsi="Arial" w:cs="Arial"/>
          <w:sz w:val="24"/>
          <w:szCs w:val="24"/>
        </w:rPr>
        <w:t>ón al recurrente en tal sentido;</w:t>
      </w:r>
      <w:r w:rsidR="007C162E">
        <w:rPr>
          <w:rFonts w:ascii="Arial" w:hAnsi="Arial" w:cs="Arial"/>
          <w:sz w:val="24"/>
          <w:szCs w:val="24"/>
        </w:rPr>
        <w:tab/>
      </w:r>
      <w:r w:rsidR="007C162E">
        <w:rPr>
          <w:rFonts w:ascii="Arial" w:hAnsi="Arial" w:cs="Arial"/>
          <w:sz w:val="24"/>
          <w:szCs w:val="24"/>
        </w:rPr>
        <w:tab/>
      </w:r>
      <w:r w:rsidR="007C162E">
        <w:rPr>
          <w:rFonts w:ascii="Arial" w:hAnsi="Arial" w:cs="Arial"/>
          <w:sz w:val="24"/>
          <w:szCs w:val="24"/>
        </w:rPr>
        <w:tab/>
      </w:r>
      <w:r w:rsidR="003034BA">
        <w:rPr>
          <w:rFonts w:ascii="Arial" w:hAnsi="Arial" w:cs="Arial"/>
          <w:sz w:val="24"/>
          <w:szCs w:val="24"/>
        </w:rPr>
        <w:tab/>
      </w:r>
      <w:r w:rsidR="003034BA">
        <w:rPr>
          <w:rFonts w:ascii="Arial" w:hAnsi="Arial" w:cs="Arial"/>
          <w:sz w:val="24"/>
          <w:szCs w:val="24"/>
        </w:rPr>
        <w:tab/>
      </w:r>
      <w:r w:rsidR="003034BA">
        <w:rPr>
          <w:rFonts w:ascii="Arial" w:hAnsi="Arial" w:cs="Arial"/>
          <w:sz w:val="24"/>
          <w:szCs w:val="24"/>
        </w:rPr>
        <w:tab/>
      </w:r>
      <w:r w:rsidR="003034BA">
        <w:rPr>
          <w:rFonts w:ascii="Arial" w:hAnsi="Arial" w:cs="Arial"/>
          <w:sz w:val="24"/>
          <w:szCs w:val="24"/>
        </w:rPr>
        <w:tab/>
      </w:r>
      <w:r w:rsidR="009039E9">
        <w:rPr>
          <w:rFonts w:ascii="Arial" w:hAnsi="Arial" w:cs="Arial"/>
          <w:sz w:val="24"/>
          <w:szCs w:val="24"/>
        </w:rPr>
        <w:t xml:space="preserve">     </w:t>
      </w:r>
      <w:r w:rsidR="007C162E" w:rsidRPr="007C162E">
        <w:rPr>
          <w:rFonts w:ascii="Arial" w:hAnsi="Arial" w:cs="Arial"/>
          <w:b/>
          <w:sz w:val="24"/>
          <w:szCs w:val="24"/>
        </w:rPr>
        <w:t xml:space="preserve">3) </w:t>
      </w:r>
      <w:r w:rsidR="007C162E">
        <w:rPr>
          <w:rFonts w:ascii="Arial" w:hAnsi="Arial" w:cs="Arial"/>
          <w:sz w:val="24"/>
          <w:szCs w:val="24"/>
        </w:rPr>
        <w:t xml:space="preserve">que tal extremo motivó que la Administración revocara </w:t>
      </w:r>
      <w:r w:rsidR="009E407F">
        <w:rPr>
          <w:rFonts w:ascii="Arial" w:hAnsi="Arial" w:cs="Arial"/>
          <w:sz w:val="24"/>
          <w:szCs w:val="24"/>
        </w:rPr>
        <w:t>los numeral</w:t>
      </w:r>
      <w:r w:rsidR="007C162E">
        <w:rPr>
          <w:rFonts w:ascii="Arial" w:hAnsi="Arial" w:cs="Arial"/>
          <w:sz w:val="24"/>
          <w:szCs w:val="24"/>
        </w:rPr>
        <w:t>es 1 y 2 de la Resolución 350/2015, adjudicand</w:t>
      </w:r>
      <w:r w:rsidR="009E407F">
        <w:rPr>
          <w:rFonts w:ascii="Arial" w:hAnsi="Arial" w:cs="Arial"/>
          <w:sz w:val="24"/>
          <w:szCs w:val="24"/>
        </w:rPr>
        <w:t>o la licitación de referencia al consorcio, por ser la oferta de menor precio (Resultando N° 11);</w:t>
      </w:r>
    </w:p>
    <w:p w:rsidR="00B53C7D" w:rsidRPr="009039E9" w:rsidRDefault="00B53C7D" w:rsidP="009039E9">
      <w:pPr>
        <w:spacing w:after="0" w:line="360" w:lineRule="auto"/>
        <w:ind w:firstLine="3119"/>
        <w:jc w:val="both"/>
        <w:rPr>
          <w:rFonts w:ascii="Arial" w:hAnsi="Arial" w:cs="Arial"/>
          <w:sz w:val="24"/>
          <w:szCs w:val="24"/>
        </w:rPr>
      </w:pPr>
      <w:r>
        <w:rPr>
          <w:rFonts w:ascii="Arial" w:hAnsi="Arial" w:cs="Arial"/>
          <w:b/>
          <w:sz w:val="24"/>
          <w:szCs w:val="24"/>
        </w:rPr>
        <w:t>4</w:t>
      </w:r>
      <w:r w:rsidRPr="00F37B36">
        <w:rPr>
          <w:rFonts w:ascii="Arial" w:hAnsi="Arial" w:cs="Arial"/>
          <w:b/>
          <w:sz w:val="24"/>
          <w:szCs w:val="24"/>
        </w:rPr>
        <w:t>)</w:t>
      </w:r>
      <w:r>
        <w:rPr>
          <w:rFonts w:ascii="Arial" w:hAnsi="Arial" w:cs="Arial"/>
          <w:sz w:val="24"/>
          <w:szCs w:val="24"/>
        </w:rPr>
        <w:t xml:space="preserve"> que los </w:t>
      </w:r>
      <w:r>
        <w:rPr>
          <w:rFonts w:ascii="Arial" w:eastAsia="Times New Roman" w:hAnsi="Arial" w:cs="Times New Roman"/>
          <w:bCs/>
          <w:sz w:val="24"/>
          <w:szCs w:val="20"/>
          <w:lang w:val="es-MX" w:eastAsia="es-ES"/>
        </w:rPr>
        <w:t>Pliegos de Condiciones Particulares no pueden exigir determinados requisitos de admisibilidad</w:t>
      </w:r>
      <w:r w:rsidR="0026592D">
        <w:rPr>
          <w:rFonts w:ascii="Arial" w:eastAsia="Times New Roman" w:hAnsi="Arial" w:cs="Times New Roman"/>
          <w:bCs/>
          <w:sz w:val="24"/>
          <w:szCs w:val="20"/>
          <w:lang w:val="es-MX" w:eastAsia="es-ES"/>
        </w:rPr>
        <w:t>,</w:t>
      </w:r>
      <w:r>
        <w:rPr>
          <w:rFonts w:ascii="Arial" w:eastAsia="Times New Roman" w:hAnsi="Arial" w:cs="Times New Roman"/>
          <w:bCs/>
          <w:sz w:val="24"/>
          <w:szCs w:val="20"/>
          <w:lang w:val="es-MX" w:eastAsia="es-ES"/>
        </w:rPr>
        <w:t xml:space="preserve"> si al mismo tiempo </w:t>
      </w:r>
      <w:r w:rsidR="009E407F">
        <w:rPr>
          <w:rFonts w:ascii="Arial" w:eastAsia="Times New Roman" w:hAnsi="Arial" w:cs="Times New Roman"/>
          <w:bCs/>
          <w:sz w:val="24"/>
          <w:szCs w:val="20"/>
          <w:lang w:val="es-MX" w:eastAsia="es-ES"/>
        </w:rPr>
        <w:t xml:space="preserve">la legislación aplicable y las mismas bases del llamado no los califican como </w:t>
      </w:r>
      <w:r>
        <w:rPr>
          <w:rFonts w:ascii="Arial" w:eastAsia="Times New Roman" w:hAnsi="Arial" w:cs="Times New Roman"/>
          <w:bCs/>
          <w:sz w:val="24"/>
          <w:szCs w:val="20"/>
          <w:lang w:val="es-MX" w:eastAsia="es-ES"/>
        </w:rPr>
        <w:t xml:space="preserve">obligatorios; </w:t>
      </w:r>
    </w:p>
    <w:p w:rsidR="00B53C7D" w:rsidRPr="008822F0" w:rsidRDefault="00B53C7D" w:rsidP="009039E9">
      <w:pPr>
        <w:tabs>
          <w:tab w:val="left" w:pos="3119"/>
        </w:tabs>
        <w:spacing w:after="0" w:line="360" w:lineRule="auto"/>
        <w:jc w:val="both"/>
        <w:rPr>
          <w:rFonts w:ascii="Arial" w:eastAsia="Times New Roman" w:hAnsi="Arial" w:cs="Times New Roman"/>
          <w:b/>
          <w:sz w:val="24"/>
          <w:szCs w:val="20"/>
          <w:lang w:val="es-MX" w:eastAsia="es-ES"/>
        </w:rPr>
      </w:pPr>
      <w:r>
        <w:rPr>
          <w:rFonts w:ascii="Arial" w:eastAsia="Times New Roman" w:hAnsi="Arial" w:cs="Times New Roman"/>
          <w:bCs/>
          <w:sz w:val="24"/>
          <w:szCs w:val="20"/>
          <w:lang w:val="es-MX" w:eastAsia="es-ES"/>
        </w:rPr>
        <w:tab/>
      </w:r>
      <w:r w:rsidRPr="009B3A13">
        <w:rPr>
          <w:rFonts w:ascii="Arial" w:eastAsia="Times New Roman" w:hAnsi="Arial" w:cs="Times New Roman"/>
          <w:b/>
          <w:bCs/>
          <w:sz w:val="24"/>
          <w:szCs w:val="20"/>
          <w:lang w:val="es-MX" w:eastAsia="es-ES"/>
        </w:rPr>
        <w:t xml:space="preserve">5) </w:t>
      </w:r>
      <w:r>
        <w:rPr>
          <w:rFonts w:ascii="Arial" w:eastAsia="Times New Roman" w:hAnsi="Arial" w:cs="Times New Roman"/>
          <w:bCs/>
          <w:sz w:val="24"/>
          <w:szCs w:val="20"/>
          <w:lang w:val="es-MX" w:eastAsia="es-ES"/>
        </w:rPr>
        <w:t xml:space="preserve">que asimismo, </w:t>
      </w:r>
      <w:r>
        <w:rPr>
          <w:rFonts w:ascii="Arial" w:hAnsi="Arial" w:cs="Arial"/>
          <w:sz w:val="24"/>
          <w:szCs w:val="24"/>
        </w:rPr>
        <w:t>el expediente en el que se tramitaron las presentes actuaciones, no sigue un orden regular, en forma sucesiva y por orden de fechas, tal como lo establece el artículo 35 del Decreto 500/991, en detrimento del principio de economía, celeridad y eficacia que debe regir en la Administración Pública</w:t>
      </w:r>
      <w:r>
        <w:rPr>
          <w:rFonts w:ascii="Arial" w:eastAsia="Times New Roman" w:hAnsi="Arial" w:cs="Times New Roman"/>
          <w:bCs/>
          <w:sz w:val="24"/>
          <w:szCs w:val="20"/>
          <w:lang w:val="es-MX" w:eastAsia="es-ES"/>
        </w:rPr>
        <w:t>;</w:t>
      </w:r>
    </w:p>
    <w:p w:rsidR="00B53C7D" w:rsidRDefault="00B53C7D" w:rsidP="009039E9">
      <w:pPr>
        <w:tabs>
          <w:tab w:val="left" w:pos="3119"/>
        </w:tabs>
        <w:spacing w:after="0" w:line="360" w:lineRule="auto"/>
        <w:jc w:val="both"/>
        <w:rPr>
          <w:rFonts w:ascii="Arial" w:eastAsia="Times New Roman" w:hAnsi="Arial" w:cs="Times New Roman"/>
          <w:bCs/>
          <w:sz w:val="24"/>
          <w:szCs w:val="20"/>
          <w:lang w:val="es-MX" w:eastAsia="es-ES"/>
        </w:rPr>
      </w:pPr>
      <w:r>
        <w:rPr>
          <w:rFonts w:ascii="Arial" w:eastAsia="Times New Roman" w:hAnsi="Arial" w:cs="Times New Roman"/>
          <w:bCs/>
          <w:sz w:val="24"/>
          <w:szCs w:val="20"/>
          <w:lang w:val="es-MX" w:eastAsia="es-ES"/>
        </w:rPr>
        <w:tab/>
      </w:r>
      <w:r w:rsidRPr="009B3A13">
        <w:rPr>
          <w:rFonts w:ascii="Arial" w:eastAsia="Times New Roman" w:hAnsi="Arial" w:cs="Times New Roman"/>
          <w:b/>
          <w:bCs/>
          <w:sz w:val="24"/>
          <w:szCs w:val="20"/>
          <w:lang w:val="es-MX" w:eastAsia="es-ES"/>
        </w:rPr>
        <w:t>6)</w:t>
      </w:r>
      <w:r>
        <w:rPr>
          <w:rFonts w:ascii="Arial" w:eastAsia="Times New Roman" w:hAnsi="Arial" w:cs="Times New Roman"/>
          <w:bCs/>
          <w:sz w:val="24"/>
          <w:szCs w:val="20"/>
          <w:lang w:val="es-MX" w:eastAsia="es-ES"/>
        </w:rPr>
        <w:t xml:space="preserve"> que el procedimiento se ajustó a lo dispuesto en el artículo 33 y siguientes del TOCAF y a las bases del llamado;</w:t>
      </w:r>
    </w:p>
    <w:p w:rsidR="00B53C7D" w:rsidRPr="009039E9" w:rsidRDefault="00B53C7D" w:rsidP="009039E9">
      <w:pPr>
        <w:tabs>
          <w:tab w:val="left" w:pos="-3420"/>
        </w:tabs>
        <w:spacing w:after="0" w:line="360" w:lineRule="auto"/>
        <w:ind w:firstLine="851"/>
        <w:jc w:val="both"/>
        <w:rPr>
          <w:rFonts w:ascii="Arial" w:eastAsia="Times New Roman" w:hAnsi="Arial" w:cs="Arial"/>
          <w:sz w:val="24"/>
          <w:szCs w:val="20"/>
          <w:lang w:val="es-ES" w:eastAsia="es-ES"/>
        </w:rPr>
      </w:pPr>
      <w:r w:rsidRPr="00BA6B82">
        <w:rPr>
          <w:rFonts w:ascii="Arial" w:eastAsia="Times New Roman" w:hAnsi="Arial" w:cs="Arial"/>
          <w:b/>
          <w:bCs/>
          <w:sz w:val="24"/>
          <w:szCs w:val="20"/>
          <w:lang w:val="es-ES" w:eastAsia="es-ES"/>
        </w:rPr>
        <w:t xml:space="preserve">ATENTO: </w:t>
      </w:r>
      <w:r w:rsidRPr="00BA6B82">
        <w:rPr>
          <w:rFonts w:ascii="Arial" w:eastAsia="Times New Roman" w:hAnsi="Arial" w:cs="Arial"/>
          <w:sz w:val="24"/>
          <w:szCs w:val="20"/>
          <w:lang w:val="es-ES" w:eastAsia="es-ES"/>
        </w:rPr>
        <w:t>a lo expuesto y a lo dispuesto por el  artículo 211 literal B) de la Constitución de la República;</w:t>
      </w:r>
    </w:p>
    <w:p w:rsidR="00B53C7D" w:rsidRPr="009039E9" w:rsidRDefault="00B53C7D" w:rsidP="009039E9">
      <w:pPr>
        <w:keepNext/>
        <w:spacing w:after="0" w:line="360" w:lineRule="auto"/>
        <w:jc w:val="center"/>
        <w:outlineLvl w:val="0"/>
        <w:rPr>
          <w:rFonts w:ascii="Arial" w:eastAsia="Times New Roman" w:hAnsi="Arial" w:cs="Arial"/>
          <w:b/>
          <w:bCs/>
          <w:sz w:val="24"/>
          <w:szCs w:val="20"/>
          <w:lang w:val="es-MX" w:eastAsia="es-ES"/>
        </w:rPr>
      </w:pPr>
      <w:r w:rsidRPr="00BA6B82">
        <w:rPr>
          <w:rFonts w:ascii="Arial" w:eastAsia="Times New Roman" w:hAnsi="Arial" w:cs="Arial"/>
          <w:b/>
          <w:bCs/>
          <w:sz w:val="24"/>
          <w:szCs w:val="20"/>
          <w:lang w:val="es-MX" w:eastAsia="es-ES"/>
        </w:rPr>
        <w:t>EL TRIBUNAL ACUERDA</w:t>
      </w:r>
    </w:p>
    <w:p w:rsidR="00B53C7D" w:rsidRDefault="00B53C7D" w:rsidP="009039E9">
      <w:pPr>
        <w:spacing w:after="0" w:line="360" w:lineRule="auto"/>
        <w:ind w:left="284" w:hanging="284"/>
        <w:jc w:val="both"/>
        <w:rPr>
          <w:rFonts w:ascii="Arial" w:eastAsia="Times New Roman" w:hAnsi="Arial" w:cs="Arial"/>
          <w:sz w:val="24"/>
          <w:szCs w:val="20"/>
          <w:lang w:val="es-MX" w:eastAsia="es-ES"/>
        </w:rPr>
      </w:pPr>
      <w:r w:rsidRPr="004A2BE7">
        <w:rPr>
          <w:rFonts w:ascii="Arial" w:eastAsia="Times New Roman" w:hAnsi="Arial" w:cs="Arial"/>
          <w:b/>
          <w:sz w:val="24"/>
          <w:szCs w:val="20"/>
          <w:lang w:val="es-MX" w:eastAsia="es-ES"/>
        </w:rPr>
        <w:t>1)</w:t>
      </w:r>
      <w:r>
        <w:rPr>
          <w:rFonts w:ascii="Arial" w:eastAsia="Times New Roman" w:hAnsi="Arial" w:cs="Arial"/>
          <w:sz w:val="24"/>
          <w:szCs w:val="20"/>
          <w:lang w:val="es-MX" w:eastAsia="es-ES"/>
        </w:rPr>
        <w:t xml:space="preserve"> Cometer</w:t>
      </w:r>
      <w:r w:rsidRPr="00053412">
        <w:rPr>
          <w:rFonts w:ascii="Arial" w:eastAsia="Times New Roman" w:hAnsi="Arial" w:cs="Arial"/>
          <w:sz w:val="24"/>
          <w:szCs w:val="20"/>
          <w:lang w:val="es-MX" w:eastAsia="es-ES"/>
        </w:rPr>
        <w:t xml:space="preserve"> </w:t>
      </w:r>
      <w:r>
        <w:rPr>
          <w:rFonts w:ascii="Arial" w:eastAsia="Times New Roman" w:hAnsi="Arial" w:cs="Arial"/>
          <w:sz w:val="24"/>
          <w:szCs w:val="20"/>
          <w:lang w:val="es-MX" w:eastAsia="es-ES"/>
        </w:rPr>
        <w:t>al Contador Delegado</w:t>
      </w:r>
      <w:r w:rsidRPr="00053412">
        <w:rPr>
          <w:rFonts w:ascii="Arial" w:eastAsia="Times New Roman" w:hAnsi="Arial" w:cs="Arial"/>
          <w:sz w:val="24"/>
          <w:szCs w:val="20"/>
          <w:lang w:val="es-MX" w:eastAsia="es-ES"/>
        </w:rPr>
        <w:t xml:space="preserve"> </w:t>
      </w:r>
      <w:r>
        <w:rPr>
          <w:rFonts w:ascii="Arial" w:eastAsia="Times New Roman" w:hAnsi="Arial" w:cs="Arial"/>
          <w:sz w:val="24"/>
          <w:szCs w:val="20"/>
          <w:lang w:val="es-MX" w:eastAsia="es-ES"/>
        </w:rPr>
        <w:t xml:space="preserve">la </w:t>
      </w:r>
      <w:r w:rsidRPr="00053412">
        <w:rPr>
          <w:rFonts w:ascii="Arial" w:eastAsia="Times New Roman" w:hAnsi="Arial" w:cs="Arial"/>
          <w:sz w:val="24"/>
          <w:szCs w:val="20"/>
          <w:lang w:val="es-MX" w:eastAsia="es-ES"/>
        </w:rPr>
        <w:t>intervención del gasto</w:t>
      </w:r>
      <w:r>
        <w:rPr>
          <w:rFonts w:ascii="Arial" w:eastAsia="Times New Roman" w:hAnsi="Arial" w:cs="Arial"/>
          <w:sz w:val="24"/>
          <w:szCs w:val="20"/>
          <w:lang w:val="es-MX" w:eastAsia="es-ES"/>
        </w:rPr>
        <w:t xml:space="preserve">, </w:t>
      </w:r>
      <w:r w:rsidRPr="00053412">
        <w:rPr>
          <w:rFonts w:ascii="Arial" w:eastAsia="Times New Roman" w:hAnsi="Arial" w:cs="Arial"/>
          <w:sz w:val="24"/>
          <w:szCs w:val="20"/>
          <w:lang w:val="es-MX" w:eastAsia="es-ES"/>
        </w:rPr>
        <w:t>una vez imputado al grupo adecuado con dispo</w:t>
      </w:r>
      <w:r>
        <w:rPr>
          <w:rFonts w:ascii="Arial" w:eastAsia="Times New Roman" w:hAnsi="Arial" w:cs="Arial"/>
          <w:sz w:val="24"/>
          <w:szCs w:val="20"/>
          <w:lang w:val="es-MX" w:eastAsia="es-ES"/>
        </w:rPr>
        <w:t>nibilidad suficiente;</w:t>
      </w:r>
    </w:p>
    <w:p w:rsidR="00B53C7D" w:rsidRDefault="00B53C7D" w:rsidP="009039E9">
      <w:pPr>
        <w:spacing w:after="0" w:line="360" w:lineRule="auto"/>
        <w:jc w:val="both"/>
        <w:rPr>
          <w:rFonts w:ascii="Arial" w:eastAsia="Times New Roman" w:hAnsi="Arial" w:cs="Arial"/>
          <w:sz w:val="24"/>
          <w:szCs w:val="20"/>
          <w:lang w:val="es-MX" w:eastAsia="es-ES"/>
        </w:rPr>
      </w:pPr>
      <w:r w:rsidRPr="00AD0957">
        <w:rPr>
          <w:rFonts w:ascii="Arial" w:eastAsia="Times New Roman" w:hAnsi="Arial" w:cs="Arial"/>
          <w:b/>
          <w:sz w:val="24"/>
          <w:szCs w:val="20"/>
          <w:lang w:val="es-MX" w:eastAsia="es-ES"/>
        </w:rPr>
        <w:t>2)</w:t>
      </w:r>
      <w:r>
        <w:rPr>
          <w:rFonts w:ascii="Arial" w:eastAsia="Times New Roman" w:hAnsi="Arial" w:cs="Arial"/>
          <w:sz w:val="24"/>
          <w:szCs w:val="20"/>
          <w:lang w:val="es-MX" w:eastAsia="es-ES"/>
        </w:rPr>
        <w:t xml:space="preserve"> Téngase presente lo establecido en los Considerandos N° 4) y 5)</w:t>
      </w:r>
      <w:r w:rsidR="009039E9">
        <w:rPr>
          <w:rFonts w:ascii="Arial" w:eastAsia="Times New Roman" w:hAnsi="Arial" w:cs="Arial"/>
          <w:sz w:val="24"/>
          <w:szCs w:val="20"/>
          <w:lang w:val="es-MX" w:eastAsia="es-ES"/>
        </w:rPr>
        <w:t>;</w:t>
      </w:r>
    </w:p>
    <w:p w:rsidR="00B97DF2" w:rsidRPr="00053412" w:rsidRDefault="00B97DF2" w:rsidP="009039E9">
      <w:pPr>
        <w:spacing w:after="0" w:line="360" w:lineRule="auto"/>
        <w:jc w:val="both"/>
        <w:rPr>
          <w:rFonts w:ascii="Arial" w:eastAsia="Times New Roman" w:hAnsi="Arial" w:cs="Arial"/>
          <w:sz w:val="24"/>
          <w:szCs w:val="20"/>
          <w:lang w:val="es-MX" w:eastAsia="es-ES"/>
        </w:rPr>
      </w:pPr>
    </w:p>
    <w:p w:rsidR="00B53C7D" w:rsidRPr="00053412" w:rsidRDefault="00B53C7D" w:rsidP="009039E9">
      <w:pPr>
        <w:spacing w:after="0" w:line="360" w:lineRule="auto"/>
        <w:jc w:val="both"/>
        <w:rPr>
          <w:rFonts w:ascii="Arial" w:eastAsia="Times New Roman" w:hAnsi="Arial" w:cs="Arial"/>
          <w:sz w:val="24"/>
          <w:szCs w:val="20"/>
          <w:lang w:val="es-MX" w:eastAsia="es-ES"/>
        </w:rPr>
      </w:pPr>
      <w:r>
        <w:rPr>
          <w:rFonts w:ascii="Arial" w:eastAsia="Times New Roman" w:hAnsi="Arial" w:cs="Arial"/>
          <w:b/>
          <w:sz w:val="24"/>
          <w:szCs w:val="20"/>
          <w:lang w:val="es-MX" w:eastAsia="es-ES"/>
        </w:rPr>
        <w:lastRenderedPageBreak/>
        <w:t>3</w:t>
      </w:r>
      <w:r w:rsidRPr="00053412">
        <w:rPr>
          <w:rFonts w:ascii="Arial" w:eastAsia="Times New Roman" w:hAnsi="Arial" w:cs="Arial"/>
          <w:b/>
          <w:sz w:val="24"/>
          <w:szCs w:val="20"/>
          <w:lang w:val="es-MX" w:eastAsia="es-ES"/>
        </w:rPr>
        <w:t>)</w:t>
      </w:r>
      <w:r w:rsidRPr="00053412">
        <w:rPr>
          <w:rFonts w:ascii="Arial" w:eastAsia="Times New Roman" w:hAnsi="Arial" w:cs="Arial"/>
          <w:sz w:val="24"/>
          <w:szCs w:val="20"/>
          <w:lang w:val="es-MX" w:eastAsia="es-ES"/>
        </w:rPr>
        <w:t xml:space="preserve"> Comunicar </w:t>
      </w:r>
      <w:r>
        <w:rPr>
          <w:rFonts w:ascii="Arial" w:eastAsia="Times New Roman" w:hAnsi="Arial" w:cs="Arial"/>
          <w:sz w:val="24"/>
          <w:szCs w:val="20"/>
          <w:lang w:val="es-MX" w:eastAsia="es-ES"/>
        </w:rPr>
        <w:t>al Contador Delegado; y</w:t>
      </w:r>
    </w:p>
    <w:p w:rsidR="00B53C7D" w:rsidRDefault="00B53C7D" w:rsidP="009039E9">
      <w:pPr>
        <w:spacing w:after="0" w:line="360" w:lineRule="auto"/>
        <w:jc w:val="both"/>
        <w:rPr>
          <w:rFonts w:ascii="Arial" w:eastAsia="Times New Roman" w:hAnsi="Arial" w:cs="Times New Roman"/>
          <w:sz w:val="24"/>
          <w:szCs w:val="20"/>
          <w:lang w:val="es-MX" w:eastAsia="es-ES"/>
        </w:rPr>
      </w:pPr>
      <w:r>
        <w:rPr>
          <w:rFonts w:ascii="Arial" w:eastAsia="Times New Roman" w:hAnsi="Arial" w:cs="Arial"/>
          <w:b/>
          <w:sz w:val="24"/>
          <w:szCs w:val="20"/>
          <w:lang w:val="es-MX" w:eastAsia="es-ES"/>
        </w:rPr>
        <w:t>4</w:t>
      </w:r>
      <w:r w:rsidRPr="00053412">
        <w:rPr>
          <w:rFonts w:ascii="Arial" w:eastAsia="Times New Roman" w:hAnsi="Arial" w:cs="Arial"/>
          <w:b/>
          <w:sz w:val="24"/>
          <w:szCs w:val="20"/>
          <w:lang w:val="es-MX" w:eastAsia="es-ES"/>
        </w:rPr>
        <w:t>)</w:t>
      </w:r>
      <w:r w:rsidRPr="00053412">
        <w:rPr>
          <w:rFonts w:ascii="Arial" w:eastAsia="Times New Roman" w:hAnsi="Arial" w:cs="Arial"/>
          <w:sz w:val="24"/>
          <w:szCs w:val="20"/>
          <w:lang w:val="es-MX" w:eastAsia="es-ES"/>
        </w:rPr>
        <w:t xml:space="preserve"> Devolver las actuaciones.</w:t>
      </w:r>
      <w:r>
        <w:rPr>
          <w:rFonts w:ascii="Arial" w:eastAsia="Times New Roman" w:hAnsi="Arial" w:cs="Times New Roman"/>
          <w:sz w:val="24"/>
          <w:szCs w:val="20"/>
          <w:lang w:val="es-MX" w:eastAsia="es-ES"/>
        </w:rPr>
        <w:t xml:space="preserve">                        </w:t>
      </w:r>
    </w:p>
    <w:p w:rsidR="00B53C7D" w:rsidRDefault="00B53C7D" w:rsidP="009039E9">
      <w:pPr>
        <w:spacing w:after="0" w:line="360" w:lineRule="auto"/>
        <w:jc w:val="both"/>
        <w:rPr>
          <w:rFonts w:ascii="Arial" w:eastAsia="Times New Roman" w:hAnsi="Arial" w:cs="Arial"/>
          <w:sz w:val="24"/>
          <w:szCs w:val="20"/>
          <w:lang w:val="es-MX" w:eastAsia="es-ES"/>
        </w:rPr>
      </w:pPr>
      <w:r>
        <w:rPr>
          <w:rFonts w:ascii="Arial" w:eastAsia="Times New Roman" w:hAnsi="Arial" w:cs="Times New Roman"/>
          <w:sz w:val="24"/>
          <w:szCs w:val="20"/>
          <w:lang w:val="es-MX" w:eastAsia="es-ES"/>
        </w:rPr>
        <w:tab/>
      </w:r>
      <w:r>
        <w:rPr>
          <w:rFonts w:ascii="Arial" w:eastAsia="Times New Roman" w:hAnsi="Arial" w:cs="Times New Roman"/>
          <w:sz w:val="24"/>
          <w:szCs w:val="20"/>
          <w:lang w:val="es-MX" w:eastAsia="es-ES"/>
        </w:rPr>
        <w:tab/>
      </w:r>
      <w:r>
        <w:rPr>
          <w:rFonts w:ascii="Arial" w:eastAsia="Times New Roman" w:hAnsi="Arial" w:cs="Times New Roman"/>
          <w:sz w:val="24"/>
          <w:szCs w:val="20"/>
          <w:lang w:val="es-MX" w:eastAsia="es-ES"/>
        </w:rPr>
        <w:tab/>
      </w:r>
      <w:r>
        <w:rPr>
          <w:rFonts w:ascii="Arial" w:eastAsia="Times New Roman" w:hAnsi="Arial" w:cs="Times New Roman"/>
          <w:sz w:val="24"/>
          <w:szCs w:val="20"/>
          <w:lang w:val="es-MX" w:eastAsia="es-ES"/>
        </w:rPr>
        <w:tab/>
      </w:r>
      <w:r>
        <w:rPr>
          <w:rFonts w:ascii="Arial" w:eastAsia="Times New Roman" w:hAnsi="Arial" w:cs="Times New Roman"/>
          <w:sz w:val="24"/>
          <w:szCs w:val="20"/>
          <w:lang w:val="es-MX" w:eastAsia="es-ES"/>
        </w:rPr>
        <w:tab/>
      </w:r>
      <w:r>
        <w:rPr>
          <w:rFonts w:ascii="Arial" w:eastAsia="Times New Roman" w:hAnsi="Arial" w:cs="Times New Roman"/>
          <w:sz w:val="24"/>
          <w:szCs w:val="20"/>
          <w:lang w:val="es-MX" w:eastAsia="es-ES"/>
        </w:rPr>
        <w:tab/>
      </w:r>
      <w:r>
        <w:rPr>
          <w:rFonts w:ascii="Arial" w:eastAsia="Times New Roman" w:hAnsi="Arial" w:cs="Times New Roman"/>
          <w:sz w:val="24"/>
          <w:szCs w:val="20"/>
          <w:lang w:val="es-MX" w:eastAsia="es-ES"/>
        </w:rPr>
        <w:tab/>
      </w:r>
      <w:r>
        <w:rPr>
          <w:rFonts w:ascii="Arial" w:eastAsia="Times New Roman" w:hAnsi="Arial" w:cs="Times New Roman"/>
          <w:sz w:val="24"/>
          <w:szCs w:val="20"/>
          <w:lang w:val="es-MX" w:eastAsia="es-ES"/>
        </w:rPr>
        <w:tab/>
        <w:t xml:space="preserve"> </w:t>
      </w:r>
    </w:p>
    <w:p w:rsidR="00B53C7D" w:rsidRPr="009039E9" w:rsidRDefault="009039E9" w:rsidP="009039E9">
      <w:pPr>
        <w:spacing w:after="0" w:line="360" w:lineRule="auto"/>
        <w:jc w:val="both"/>
        <w:rPr>
          <w:rFonts w:ascii="Arial" w:eastAsia="Times New Roman" w:hAnsi="Arial" w:cs="Times New Roman"/>
          <w:bCs/>
          <w:iCs/>
          <w:sz w:val="24"/>
          <w:szCs w:val="20"/>
          <w:lang w:val="es-MX" w:eastAsia="es-ES"/>
        </w:rPr>
      </w:pPr>
      <w:r>
        <w:rPr>
          <w:rFonts w:ascii="Arial" w:eastAsia="Times New Roman" w:hAnsi="Arial" w:cs="Times New Roman"/>
          <w:bCs/>
          <w:iCs/>
          <w:sz w:val="24"/>
          <w:szCs w:val="20"/>
          <w:lang w:val="es-MX" w:eastAsia="es-ES"/>
        </w:rPr>
        <w:t>bf</w:t>
      </w:r>
    </w:p>
    <w:sectPr w:rsidR="00B53C7D" w:rsidRPr="009039E9" w:rsidSect="009039E9">
      <w:footerReference w:type="default" r:id="rId7"/>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734" w:rsidRDefault="00703734" w:rsidP="009039E9">
      <w:pPr>
        <w:spacing w:after="0" w:line="240" w:lineRule="auto"/>
      </w:pPr>
      <w:r>
        <w:separator/>
      </w:r>
    </w:p>
  </w:endnote>
  <w:endnote w:type="continuationSeparator" w:id="0">
    <w:p w:rsidR="00703734" w:rsidRDefault="00703734" w:rsidP="00903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828046"/>
      <w:docPartObj>
        <w:docPartGallery w:val="Page Numbers (Bottom of Page)"/>
        <w:docPartUnique/>
      </w:docPartObj>
    </w:sdtPr>
    <w:sdtEndPr/>
    <w:sdtContent>
      <w:p w:rsidR="00703734" w:rsidRDefault="00703734">
        <w:pPr>
          <w:pStyle w:val="Piedepgina"/>
          <w:jc w:val="center"/>
        </w:pPr>
        <w:r>
          <w:fldChar w:fldCharType="begin"/>
        </w:r>
        <w:r>
          <w:instrText>PAGE   \* MERGEFORMAT</w:instrText>
        </w:r>
        <w:r>
          <w:fldChar w:fldCharType="separate"/>
        </w:r>
        <w:r w:rsidR="00FE35C1" w:rsidRPr="00FE35C1">
          <w:rPr>
            <w:noProof/>
            <w:lang w:val="es-ES"/>
          </w:rPr>
          <w:t>2</w:t>
        </w:r>
        <w:r>
          <w:fldChar w:fldCharType="end"/>
        </w:r>
      </w:p>
    </w:sdtContent>
  </w:sdt>
  <w:p w:rsidR="00703734" w:rsidRDefault="007037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734" w:rsidRDefault="00703734" w:rsidP="009039E9">
      <w:pPr>
        <w:spacing w:after="0" w:line="240" w:lineRule="auto"/>
      </w:pPr>
      <w:r>
        <w:separator/>
      </w:r>
    </w:p>
  </w:footnote>
  <w:footnote w:type="continuationSeparator" w:id="0">
    <w:p w:rsidR="00703734" w:rsidRDefault="00703734" w:rsidP="009039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C7D"/>
    <w:rsid w:val="0005507B"/>
    <w:rsid w:val="00130655"/>
    <w:rsid w:val="001A0E44"/>
    <w:rsid w:val="0026592D"/>
    <w:rsid w:val="0029269B"/>
    <w:rsid w:val="003034BA"/>
    <w:rsid w:val="00434AA7"/>
    <w:rsid w:val="00703734"/>
    <w:rsid w:val="007C162E"/>
    <w:rsid w:val="00871480"/>
    <w:rsid w:val="008B37AA"/>
    <w:rsid w:val="009039E9"/>
    <w:rsid w:val="009C5636"/>
    <w:rsid w:val="009C637B"/>
    <w:rsid w:val="009E407F"/>
    <w:rsid w:val="00B53C7D"/>
    <w:rsid w:val="00B97DF2"/>
    <w:rsid w:val="00D207E2"/>
    <w:rsid w:val="00D56E8B"/>
    <w:rsid w:val="00FE35C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C7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714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480"/>
    <w:rPr>
      <w:rFonts w:ascii="Tahoma" w:hAnsi="Tahoma" w:cs="Tahoma"/>
      <w:sz w:val="16"/>
      <w:szCs w:val="16"/>
    </w:rPr>
  </w:style>
  <w:style w:type="paragraph" w:styleId="Encabezado">
    <w:name w:val="header"/>
    <w:basedOn w:val="Normal"/>
    <w:link w:val="EncabezadoCar"/>
    <w:uiPriority w:val="99"/>
    <w:unhideWhenUsed/>
    <w:rsid w:val="009039E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039E9"/>
  </w:style>
  <w:style w:type="paragraph" w:styleId="Piedepgina">
    <w:name w:val="footer"/>
    <w:basedOn w:val="Normal"/>
    <w:link w:val="PiedepginaCar"/>
    <w:uiPriority w:val="99"/>
    <w:unhideWhenUsed/>
    <w:rsid w:val="009039E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039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C7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714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480"/>
    <w:rPr>
      <w:rFonts w:ascii="Tahoma" w:hAnsi="Tahoma" w:cs="Tahoma"/>
      <w:sz w:val="16"/>
      <w:szCs w:val="16"/>
    </w:rPr>
  </w:style>
  <w:style w:type="paragraph" w:styleId="Encabezado">
    <w:name w:val="header"/>
    <w:basedOn w:val="Normal"/>
    <w:link w:val="EncabezadoCar"/>
    <w:uiPriority w:val="99"/>
    <w:unhideWhenUsed/>
    <w:rsid w:val="009039E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039E9"/>
  </w:style>
  <w:style w:type="paragraph" w:styleId="Piedepgina">
    <w:name w:val="footer"/>
    <w:basedOn w:val="Normal"/>
    <w:link w:val="PiedepginaCar"/>
    <w:uiPriority w:val="99"/>
    <w:unhideWhenUsed/>
    <w:rsid w:val="009039E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03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1343</Words>
  <Characters>7389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ALEJANDRA ALVAREZ LOPEZ</dc:creator>
  <cp:lastModifiedBy>Tribunal1</cp:lastModifiedBy>
  <cp:revision>2</cp:revision>
  <cp:lastPrinted>2017-05-09T18:31:00Z</cp:lastPrinted>
  <dcterms:created xsi:type="dcterms:W3CDTF">2017-05-09T18:33:00Z</dcterms:created>
  <dcterms:modified xsi:type="dcterms:W3CDTF">2017-05-09T18:33:00Z</dcterms:modified>
</cp:coreProperties>
</file>