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EE" w:rsidRPr="00786EEB" w:rsidRDefault="00721AE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1983/17</w:t>
      </w:r>
    </w:p>
    <w:p w:rsidR="00721AEE" w:rsidRDefault="00721AE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21AEE" w:rsidRPr="00721AEE" w:rsidRDefault="00721AEE" w:rsidP="00721AE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21AEE">
        <w:rPr>
          <w:rFonts w:ascii="Arial" w:hAnsi="Arial" w:cs="Arial"/>
          <w:b/>
          <w:lang w:val="es-ES_tradnl"/>
        </w:rPr>
        <w:t>RESOLUCION ADOPTADA POR EL</w:t>
      </w:r>
    </w:p>
    <w:p w:rsidR="00721AEE" w:rsidRPr="00721AEE" w:rsidRDefault="00721AEE" w:rsidP="00721AEE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21AEE" w:rsidRPr="00721AEE" w:rsidRDefault="00721AEE" w:rsidP="00721AE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21AEE">
        <w:rPr>
          <w:rFonts w:ascii="Arial" w:hAnsi="Arial" w:cs="Arial"/>
          <w:b/>
          <w:lang w:val="es-ES_tradnl"/>
        </w:rPr>
        <w:t>TRIBUNAL DE CUENTAS</w:t>
      </w:r>
    </w:p>
    <w:p w:rsidR="00721AEE" w:rsidRPr="00721AEE" w:rsidRDefault="00721AEE" w:rsidP="00721AEE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21AEE" w:rsidRPr="00721AEE" w:rsidRDefault="00721AEE" w:rsidP="00721AE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21AEE">
        <w:rPr>
          <w:rFonts w:ascii="Arial" w:hAnsi="Arial" w:cs="Arial"/>
          <w:b/>
          <w:lang w:val="es-ES_tradnl"/>
        </w:rPr>
        <w:t>EN SESION DE FECHA 28 DE JUNIO DE 2017</w:t>
      </w:r>
    </w:p>
    <w:p w:rsidR="00721AEE" w:rsidRPr="00721AEE" w:rsidRDefault="00721AEE" w:rsidP="00721AE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21AEE" w:rsidRPr="00784AD4" w:rsidRDefault="00721AEE" w:rsidP="00721AE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784AD4">
        <w:rPr>
          <w:rFonts w:ascii="Arial" w:hAnsi="Arial" w:cs="Arial"/>
          <w:b/>
          <w:lang w:val="es-UY"/>
        </w:rPr>
        <w:t xml:space="preserve">(E. E. Nº </w:t>
      </w:r>
      <w:r w:rsidRPr="00721AEE">
        <w:rPr>
          <w:rFonts w:ascii="Arial" w:hAnsi="Arial" w:cs="Arial"/>
          <w:b/>
        </w:rPr>
        <w:t>2017-17-1-0003346</w:t>
      </w:r>
      <w:r w:rsidRPr="00784AD4">
        <w:rPr>
          <w:rFonts w:ascii="Arial" w:hAnsi="Arial" w:cs="Arial"/>
          <w:b/>
          <w:lang w:val="es-UY"/>
        </w:rPr>
        <w:t xml:space="preserve">, </w:t>
      </w:r>
      <w:proofErr w:type="spellStart"/>
      <w:r w:rsidRPr="00784AD4">
        <w:rPr>
          <w:rFonts w:ascii="Arial" w:hAnsi="Arial" w:cs="Arial"/>
          <w:b/>
          <w:lang w:val="es-UY"/>
        </w:rPr>
        <w:t>Ent</w:t>
      </w:r>
      <w:proofErr w:type="spellEnd"/>
      <w:r w:rsidRPr="00784AD4">
        <w:rPr>
          <w:rFonts w:ascii="Arial" w:hAnsi="Arial" w:cs="Arial"/>
          <w:b/>
          <w:lang w:val="es-UY"/>
        </w:rPr>
        <w:t xml:space="preserve">. N° </w:t>
      </w:r>
      <w:r w:rsidRPr="00721AEE">
        <w:rPr>
          <w:rFonts w:ascii="Arial" w:hAnsi="Arial" w:cs="Arial"/>
          <w:b/>
          <w:bCs/>
        </w:rPr>
        <w:t>2732/17</w:t>
      </w:r>
      <w:r w:rsidRPr="00784AD4">
        <w:rPr>
          <w:rFonts w:ascii="Arial" w:hAnsi="Arial" w:cs="Arial"/>
          <w:b/>
          <w:lang w:val="es-UY"/>
        </w:rPr>
        <w:t>)</w:t>
      </w:r>
    </w:p>
    <w:p w:rsidR="00721AEE" w:rsidRPr="00784AD4" w:rsidRDefault="00721AEE" w:rsidP="00721AE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721AEE" w:rsidRPr="00784AD4" w:rsidRDefault="00721AEE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0609EC" w:rsidRPr="00721AEE" w:rsidRDefault="000609EC" w:rsidP="00A04F1B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</w:t>
      </w:r>
      <w:r w:rsidR="003F361F">
        <w:rPr>
          <w:rFonts w:ascii="Arial" w:hAnsi="Arial"/>
        </w:rPr>
        <w:t xml:space="preserve"> 2</w:t>
      </w:r>
      <w:r w:rsidR="00296334">
        <w:rPr>
          <w:rFonts w:ascii="Arial" w:hAnsi="Arial"/>
        </w:rPr>
        <w:t>5</w:t>
      </w:r>
      <w:r w:rsidR="003F361F">
        <w:rPr>
          <w:rFonts w:ascii="Arial" w:hAnsi="Arial"/>
        </w:rPr>
        <w:t xml:space="preserve"> de </w:t>
      </w:r>
      <w:r w:rsidR="00290E83">
        <w:rPr>
          <w:rFonts w:ascii="Arial" w:hAnsi="Arial"/>
        </w:rPr>
        <w:t>mayo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>remitida por l</w:t>
      </w:r>
      <w:r w:rsidR="00296334">
        <w:rPr>
          <w:rFonts w:ascii="Arial" w:hAnsi="Arial"/>
        </w:rPr>
        <w:t>a</w:t>
      </w:r>
      <w:r>
        <w:rPr>
          <w:rFonts w:ascii="Arial" w:hAnsi="Arial"/>
        </w:rPr>
        <w:t xml:space="preserve"> Contador</w:t>
      </w:r>
      <w:r w:rsidR="00296334">
        <w:rPr>
          <w:rFonts w:ascii="Arial" w:hAnsi="Arial"/>
        </w:rPr>
        <w:t>a</w:t>
      </w:r>
      <w:r>
        <w:rPr>
          <w:rFonts w:ascii="Arial" w:hAnsi="Arial"/>
        </w:rPr>
        <w:t xml:space="preserve"> Delegad</w:t>
      </w:r>
      <w:r w:rsidR="00296334">
        <w:rPr>
          <w:rFonts w:ascii="Arial" w:hAnsi="Arial"/>
        </w:rPr>
        <w:t>a</w:t>
      </w:r>
      <w:r w:rsidR="00290E83">
        <w:rPr>
          <w:rFonts w:ascii="Arial" w:hAnsi="Arial"/>
        </w:rPr>
        <w:t xml:space="preserve"> </w:t>
      </w:r>
      <w:r w:rsidR="000842E2">
        <w:rPr>
          <w:rFonts w:ascii="Arial" w:hAnsi="Arial"/>
        </w:rPr>
        <w:t>en</w:t>
      </w:r>
      <w:r w:rsidR="007C78DC">
        <w:rPr>
          <w:rFonts w:ascii="Arial" w:hAnsi="Arial"/>
        </w:rPr>
        <w:t xml:space="preserve">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 xml:space="preserve"> en</w:t>
      </w:r>
      <w:r w:rsidR="003F361F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296334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296334">
        <w:rPr>
          <w:rFonts w:ascii="Arial" w:hAnsi="Arial"/>
        </w:rPr>
        <w:t>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296334">
        <w:rPr>
          <w:rFonts w:ascii="Arial" w:hAnsi="Arial"/>
        </w:rPr>
        <w:t>marzo y abril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290E83" w:rsidRDefault="000609EC" w:rsidP="00A04F1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l</w:t>
      </w:r>
      <w:r w:rsidR="0029633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 Contador</w:t>
      </w:r>
      <w:r w:rsidR="0029633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 Delegad</w:t>
      </w:r>
      <w:r w:rsidR="0029633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 observó</w:t>
      </w:r>
      <w:r w:rsidR="005160BE">
        <w:rPr>
          <w:rFonts w:ascii="Arial" w:hAnsi="Arial"/>
          <w:lang w:val="es-MX"/>
        </w:rPr>
        <w:t xml:space="preserve"> </w:t>
      </w:r>
      <w:r w:rsidR="00296334">
        <w:rPr>
          <w:rFonts w:ascii="Arial" w:hAnsi="Arial"/>
          <w:lang w:val="es-MX"/>
        </w:rPr>
        <w:t>63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A04F1B">
        <w:rPr>
          <w:rFonts w:ascii="Arial" w:hAnsi="Arial"/>
          <w:lang w:val="es-MX"/>
        </w:rPr>
        <w:t xml:space="preserve">              </w:t>
      </w:r>
      <w:r w:rsidR="000742F1">
        <w:rPr>
          <w:rFonts w:ascii="Arial" w:hAnsi="Arial"/>
          <w:lang w:val="es-MX"/>
        </w:rPr>
        <w:t xml:space="preserve">$ </w:t>
      </w:r>
      <w:r w:rsidR="00296334">
        <w:rPr>
          <w:rFonts w:ascii="Arial" w:hAnsi="Arial"/>
          <w:lang w:val="es-MX"/>
        </w:rPr>
        <w:t>2:352.302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296334">
        <w:rPr>
          <w:rFonts w:ascii="Arial" w:hAnsi="Arial"/>
          <w:lang w:val="es-MX"/>
        </w:rPr>
        <w:t>marzo</w:t>
      </w:r>
      <w:r w:rsidR="00290E83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A04F1B">
        <w:rPr>
          <w:rFonts w:ascii="Arial" w:hAnsi="Arial"/>
          <w:lang w:val="es-MX"/>
        </w:rPr>
        <w:t>:</w:t>
      </w:r>
    </w:p>
    <w:p w:rsidR="00A04F1B" w:rsidRDefault="00A04F1B" w:rsidP="00A04F1B">
      <w:pPr>
        <w:rPr>
          <w:rFonts w:ascii="Arial" w:hAnsi="Arial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8"/>
        <w:gridCol w:w="1495"/>
        <w:gridCol w:w="1308"/>
      </w:tblGrid>
      <w:tr w:rsidR="003F361F" w:rsidRPr="00784AD4" w:rsidTr="003F361F">
        <w:tc>
          <w:tcPr>
            <w:tcW w:w="3393" w:type="pct"/>
          </w:tcPr>
          <w:p w:rsidR="003F361F" w:rsidRPr="00784AD4" w:rsidRDefault="003F361F" w:rsidP="00784AD4">
            <w:pPr>
              <w:spacing w:after="120"/>
              <w:jc w:val="center"/>
              <w:rPr>
                <w:rFonts w:ascii="Arial" w:hAnsi="Arial"/>
                <w:b/>
                <w:sz w:val="20"/>
                <w:lang w:val="es-MX"/>
              </w:rPr>
            </w:pPr>
            <w:r w:rsidRPr="00784AD4">
              <w:rPr>
                <w:rFonts w:ascii="Arial" w:hAnsi="Arial"/>
                <w:b/>
                <w:sz w:val="20"/>
                <w:lang w:val="es-MX"/>
              </w:rPr>
              <w:t>Motivo</w:t>
            </w:r>
          </w:p>
        </w:tc>
        <w:tc>
          <w:tcPr>
            <w:tcW w:w="857" w:type="pct"/>
          </w:tcPr>
          <w:p w:rsidR="003F361F" w:rsidRPr="00784AD4" w:rsidRDefault="003F361F" w:rsidP="00784AD4">
            <w:pPr>
              <w:spacing w:after="120"/>
              <w:jc w:val="center"/>
              <w:rPr>
                <w:rFonts w:ascii="Arial" w:hAnsi="Arial"/>
                <w:b/>
                <w:sz w:val="20"/>
                <w:lang w:val="es-MX"/>
              </w:rPr>
            </w:pPr>
            <w:r w:rsidRPr="00784AD4">
              <w:rPr>
                <w:rFonts w:ascii="Arial" w:hAnsi="Arial"/>
                <w:b/>
                <w:sz w:val="20"/>
                <w:lang w:val="es-MX"/>
              </w:rPr>
              <w:t>Cantidad</w:t>
            </w:r>
          </w:p>
        </w:tc>
        <w:tc>
          <w:tcPr>
            <w:tcW w:w="750" w:type="pct"/>
          </w:tcPr>
          <w:p w:rsidR="003F361F" w:rsidRPr="00784AD4" w:rsidRDefault="003F361F" w:rsidP="00784AD4">
            <w:pPr>
              <w:spacing w:after="120"/>
              <w:jc w:val="center"/>
              <w:rPr>
                <w:rFonts w:ascii="Arial" w:hAnsi="Arial"/>
                <w:b/>
                <w:sz w:val="20"/>
                <w:lang w:val="es-MX"/>
              </w:rPr>
            </w:pPr>
            <w:r w:rsidRPr="00784AD4">
              <w:rPr>
                <w:rFonts w:ascii="Arial" w:hAnsi="Arial"/>
                <w:b/>
                <w:sz w:val="20"/>
                <w:lang w:val="es-MX"/>
              </w:rPr>
              <w:t>Importe</w:t>
            </w:r>
          </w:p>
        </w:tc>
      </w:tr>
      <w:tr w:rsidR="003F361F" w:rsidTr="003F361F">
        <w:tc>
          <w:tcPr>
            <w:tcW w:w="3393" w:type="pct"/>
          </w:tcPr>
          <w:p w:rsidR="003F361F" w:rsidRPr="00A04F1B" w:rsidRDefault="003F361F" w:rsidP="00296334">
            <w:pPr>
              <w:spacing w:after="120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Por incumplimiento del art. 1</w:t>
            </w:r>
            <w:r w:rsidR="00296334" w:rsidRPr="00A04F1B">
              <w:rPr>
                <w:rFonts w:ascii="Arial" w:hAnsi="Arial"/>
                <w:sz w:val="20"/>
                <w:lang w:val="es-MX"/>
              </w:rPr>
              <w:t>4</w:t>
            </w:r>
            <w:r w:rsidRPr="00A04F1B">
              <w:rPr>
                <w:rFonts w:ascii="Arial" w:hAnsi="Arial"/>
                <w:sz w:val="20"/>
                <w:lang w:val="es-MX"/>
              </w:rPr>
              <w:t xml:space="preserve"> del TOCAF</w:t>
            </w:r>
          </w:p>
        </w:tc>
        <w:tc>
          <w:tcPr>
            <w:tcW w:w="857" w:type="pct"/>
          </w:tcPr>
          <w:p w:rsidR="003F361F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5</w:t>
            </w:r>
          </w:p>
        </w:tc>
        <w:tc>
          <w:tcPr>
            <w:tcW w:w="750" w:type="pct"/>
          </w:tcPr>
          <w:p w:rsidR="003F361F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104.923</w:t>
            </w:r>
          </w:p>
        </w:tc>
      </w:tr>
      <w:tr w:rsidR="003F361F" w:rsidTr="003F361F">
        <w:tc>
          <w:tcPr>
            <w:tcW w:w="3393" w:type="pct"/>
          </w:tcPr>
          <w:p w:rsidR="003F361F" w:rsidRPr="00A04F1B" w:rsidRDefault="003F361F" w:rsidP="00296334">
            <w:pPr>
              <w:spacing w:after="120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Por incumplimiento de</w:t>
            </w:r>
            <w:r w:rsidR="00296334" w:rsidRPr="00A04F1B">
              <w:rPr>
                <w:rFonts w:ascii="Arial" w:hAnsi="Arial"/>
                <w:sz w:val="20"/>
                <w:lang w:val="es-MX"/>
              </w:rPr>
              <w:t>l art. 15 del TOCAF</w:t>
            </w:r>
          </w:p>
        </w:tc>
        <w:tc>
          <w:tcPr>
            <w:tcW w:w="857" w:type="pct"/>
          </w:tcPr>
          <w:p w:rsidR="003F361F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34</w:t>
            </w:r>
          </w:p>
        </w:tc>
        <w:tc>
          <w:tcPr>
            <w:tcW w:w="750" w:type="pct"/>
          </w:tcPr>
          <w:p w:rsidR="003F361F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586.679</w:t>
            </w:r>
          </w:p>
        </w:tc>
      </w:tr>
      <w:tr w:rsidR="00296334" w:rsidTr="003F361F">
        <w:tc>
          <w:tcPr>
            <w:tcW w:w="3393" w:type="pct"/>
          </w:tcPr>
          <w:p w:rsidR="00296334" w:rsidRPr="00A04F1B" w:rsidRDefault="00296334" w:rsidP="00296334">
            <w:pPr>
              <w:spacing w:after="120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Por incumplimiento del art.20 del TOCAF</w:t>
            </w:r>
          </w:p>
        </w:tc>
        <w:tc>
          <w:tcPr>
            <w:tcW w:w="857" w:type="pct"/>
          </w:tcPr>
          <w:p w:rsidR="00296334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6</w:t>
            </w:r>
          </w:p>
        </w:tc>
        <w:tc>
          <w:tcPr>
            <w:tcW w:w="750" w:type="pct"/>
          </w:tcPr>
          <w:p w:rsidR="00296334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103.232</w:t>
            </w:r>
          </w:p>
        </w:tc>
      </w:tr>
      <w:tr w:rsidR="00296334" w:rsidTr="003F361F">
        <w:tc>
          <w:tcPr>
            <w:tcW w:w="3393" w:type="pct"/>
          </w:tcPr>
          <w:p w:rsidR="00296334" w:rsidRPr="00A04F1B" w:rsidRDefault="00296334" w:rsidP="00296334">
            <w:pPr>
              <w:spacing w:after="120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Por incumplimiento del art.21 del TOCAF</w:t>
            </w:r>
          </w:p>
        </w:tc>
        <w:tc>
          <w:tcPr>
            <w:tcW w:w="857" w:type="pct"/>
          </w:tcPr>
          <w:p w:rsidR="00296334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7</w:t>
            </w:r>
          </w:p>
        </w:tc>
        <w:tc>
          <w:tcPr>
            <w:tcW w:w="750" w:type="pct"/>
          </w:tcPr>
          <w:p w:rsidR="00296334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530.021</w:t>
            </w:r>
          </w:p>
        </w:tc>
      </w:tr>
      <w:tr w:rsidR="00296334" w:rsidTr="003F361F">
        <w:tc>
          <w:tcPr>
            <w:tcW w:w="3393" w:type="pct"/>
          </w:tcPr>
          <w:p w:rsidR="00296334" w:rsidRPr="00A04F1B" w:rsidRDefault="00296334" w:rsidP="00296334">
            <w:pPr>
              <w:spacing w:after="120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Por incumplimiento del art.33 del TOCAF</w:t>
            </w:r>
          </w:p>
        </w:tc>
        <w:tc>
          <w:tcPr>
            <w:tcW w:w="857" w:type="pct"/>
          </w:tcPr>
          <w:p w:rsidR="00296334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6</w:t>
            </w:r>
          </w:p>
        </w:tc>
        <w:tc>
          <w:tcPr>
            <w:tcW w:w="750" w:type="pct"/>
          </w:tcPr>
          <w:p w:rsidR="00296334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915.547</w:t>
            </w:r>
          </w:p>
        </w:tc>
      </w:tr>
      <w:tr w:rsidR="00296334" w:rsidTr="003F361F">
        <w:tc>
          <w:tcPr>
            <w:tcW w:w="3393" w:type="pct"/>
          </w:tcPr>
          <w:p w:rsidR="00296334" w:rsidRPr="00A04F1B" w:rsidRDefault="00296334" w:rsidP="00296334">
            <w:pPr>
              <w:spacing w:after="120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Por incumplimiento del art. 14 del TOCAF y la Res. 688/92 de la DGI</w:t>
            </w:r>
          </w:p>
        </w:tc>
        <w:tc>
          <w:tcPr>
            <w:tcW w:w="857" w:type="pct"/>
          </w:tcPr>
          <w:p w:rsidR="00296334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1</w:t>
            </w:r>
          </w:p>
        </w:tc>
        <w:tc>
          <w:tcPr>
            <w:tcW w:w="750" w:type="pct"/>
          </w:tcPr>
          <w:p w:rsidR="00296334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20.000</w:t>
            </w:r>
          </w:p>
        </w:tc>
      </w:tr>
      <w:tr w:rsidR="00296334" w:rsidTr="003F361F">
        <w:tc>
          <w:tcPr>
            <w:tcW w:w="3393" w:type="pct"/>
          </w:tcPr>
          <w:p w:rsidR="00296334" w:rsidRPr="00A04F1B" w:rsidRDefault="00296334" w:rsidP="00296334">
            <w:pPr>
              <w:spacing w:after="120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Por incumplimiento de los arts. 14 y 15 del TOCAF</w:t>
            </w:r>
          </w:p>
        </w:tc>
        <w:tc>
          <w:tcPr>
            <w:tcW w:w="857" w:type="pct"/>
          </w:tcPr>
          <w:p w:rsidR="00296334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2</w:t>
            </w:r>
          </w:p>
        </w:tc>
        <w:tc>
          <w:tcPr>
            <w:tcW w:w="750" w:type="pct"/>
          </w:tcPr>
          <w:p w:rsidR="00296334" w:rsidRPr="00A04F1B" w:rsidRDefault="00296334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93.400</w:t>
            </w:r>
          </w:p>
        </w:tc>
      </w:tr>
      <w:tr w:rsidR="00296334" w:rsidTr="003F361F">
        <w:tc>
          <w:tcPr>
            <w:tcW w:w="3393" w:type="pct"/>
          </w:tcPr>
          <w:p w:rsidR="00296334" w:rsidRPr="00A04F1B" w:rsidRDefault="000842E2" w:rsidP="00296334">
            <w:pPr>
              <w:spacing w:after="120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 xml:space="preserve">Por incumplimiento de los </w:t>
            </w:r>
            <w:proofErr w:type="spellStart"/>
            <w:r w:rsidRPr="00A04F1B">
              <w:rPr>
                <w:rFonts w:ascii="Arial" w:hAnsi="Arial"/>
                <w:sz w:val="20"/>
                <w:lang w:val="es-MX"/>
              </w:rPr>
              <w:t>arts</w:t>
            </w:r>
            <w:proofErr w:type="spellEnd"/>
            <w:r w:rsidRPr="00A04F1B">
              <w:rPr>
                <w:rFonts w:ascii="Arial" w:hAnsi="Arial"/>
                <w:sz w:val="20"/>
                <w:lang w:val="es-MX"/>
              </w:rPr>
              <w:t xml:space="preserve"> 14,15 y 40 del TOCAF y Res. 688/92 de la DGI</w:t>
            </w:r>
          </w:p>
        </w:tc>
        <w:tc>
          <w:tcPr>
            <w:tcW w:w="857" w:type="pct"/>
          </w:tcPr>
          <w:p w:rsidR="00296334" w:rsidRPr="00A04F1B" w:rsidRDefault="000842E2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1</w:t>
            </w:r>
          </w:p>
        </w:tc>
        <w:tc>
          <w:tcPr>
            <w:tcW w:w="750" w:type="pct"/>
          </w:tcPr>
          <w:p w:rsidR="00296334" w:rsidRPr="00A04F1B" w:rsidRDefault="000842E2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16.000</w:t>
            </w:r>
          </w:p>
        </w:tc>
      </w:tr>
      <w:tr w:rsidR="000842E2" w:rsidTr="003F361F">
        <w:tc>
          <w:tcPr>
            <w:tcW w:w="3393" w:type="pct"/>
          </w:tcPr>
          <w:p w:rsidR="000842E2" w:rsidRPr="00A04F1B" w:rsidRDefault="000842E2" w:rsidP="00296334">
            <w:pPr>
              <w:spacing w:after="120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Por incumplimiento de la Res. 688/92 de la DGI</w:t>
            </w:r>
          </w:p>
        </w:tc>
        <w:tc>
          <w:tcPr>
            <w:tcW w:w="857" w:type="pct"/>
          </w:tcPr>
          <w:p w:rsidR="000842E2" w:rsidRPr="00A04F1B" w:rsidRDefault="000842E2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1</w:t>
            </w:r>
          </w:p>
        </w:tc>
        <w:tc>
          <w:tcPr>
            <w:tcW w:w="750" w:type="pct"/>
          </w:tcPr>
          <w:p w:rsidR="000842E2" w:rsidRPr="00A04F1B" w:rsidRDefault="000842E2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500</w:t>
            </w:r>
          </w:p>
        </w:tc>
      </w:tr>
      <w:tr w:rsidR="003F361F" w:rsidTr="003F361F">
        <w:tc>
          <w:tcPr>
            <w:tcW w:w="3393" w:type="pct"/>
          </w:tcPr>
          <w:p w:rsidR="003F361F" w:rsidRPr="00A04F1B" w:rsidRDefault="003F361F">
            <w:pPr>
              <w:spacing w:after="120"/>
              <w:rPr>
                <w:rFonts w:ascii="Arial" w:hAnsi="Arial"/>
                <w:sz w:val="20"/>
                <w:lang w:val="es-MX"/>
              </w:rPr>
            </w:pPr>
          </w:p>
        </w:tc>
        <w:tc>
          <w:tcPr>
            <w:tcW w:w="857" w:type="pct"/>
          </w:tcPr>
          <w:p w:rsidR="003F361F" w:rsidRPr="00A04F1B" w:rsidRDefault="000842E2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63</w:t>
            </w:r>
          </w:p>
        </w:tc>
        <w:tc>
          <w:tcPr>
            <w:tcW w:w="750" w:type="pct"/>
          </w:tcPr>
          <w:p w:rsidR="003F361F" w:rsidRPr="00A04F1B" w:rsidRDefault="000842E2" w:rsidP="00784AD4">
            <w:pPr>
              <w:spacing w:after="120"/>
              <w:jc w:val="right"/>
              <w:rPr>
                <w:rFonts w:ascii="Arial" w:hAnsi="Arial"/>
                <w:sz w:val="20"/>
                <w:lang w:val="es-MX"/>
              </w:rPr>
            </w:pPr>
            <w:r w:rsidRPr="00A04F1B">
              <w:rPr>
                <w:rFonts w:ascii="Arial" w:hAnsi="Arial"/>
                <w:sz w:val="20"/>
                <w:lang w:val="es-MX"/>
              </w:rPr>
              <w:t>2:352.302</w:t>
            </w:r>
          </w:p>
        </w:tc>
      </w:tr>
    </w:tbl>
    <w:p w:rsidR="00855913" w:rsidRDefault="00855913">
      <w:pPr>
        <w:spacing w:after="120"/>
        <w:rPr>
          <w:rFonts w:ascii="Arial" w:hAnsi="Arial"/>
          <w:lang w:val="es-MX"/>
        </w:rPr>
      </w:pPr>
    </w:p>
    <w:p w:rsidR="00F02EA7" w:rsidRDefault="005317AB" w:rsidP="00784AD4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247AB6">
        <w:rPr>
          <w:rFonts w:ascii="Arial" w:hAnsi="Arial"/>
          <w:spacing w:val="-3"/>
          <w:lang w:val="es-ES_tradnl"/>
        </w:rPr>
        <w:t>R</w:t>
      </w:r>
      <w:r w:rsidR="00F02EA7">
        <w:rPr>
          <w:rFonts w:ascii="Arial" w:hAnsi="Arial"/>
          <w:spacing w:val="-3"/>
          <w:lang w:val="es-ES_tradnl"/>
        </w:rPr>
        <w:t>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A04F1B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art</w:t>
      </w:r>
      <w:r w:rsidR="00247AB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</w:t>
      </w:r>
      <w:r w:rsidR="00A04F1B">
        <w:rPr>
          <w:rFonts w:ascii="Arial" w:hAnsi="Arial"/>
          <w:lang w:val="es-MX"/>
        </w:rPr>
        <w:t>teración que les acuerda el literal</w:t>
      </w:r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784AD4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</w:t>
      </w:r>
      <w:r w:rsidR="00247AB6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7C78DC" w:rsidRDefault="000609EC" w:rsidP="00A04F1B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art</w:t>
      </w:r>
      <w:r w:rsidR="00A04F1B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literal B) de la Constitución de la República;</w:t>
      </w:r>
    </w:p>
    <w:p w:rsidR="000609EC" w:rsidRDefault="000609EC" w:rsidP="00A04F1B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A04F1B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l</w:t>
      </w:r>
      <w:r w:rsidR="0046241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 Contador</w:t>
      </w:r>
      <w:r w:rsidR="0046241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 Delegad</w:t>
      </w:r>
      <w:r w:rsidR="0046241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 en </w:t>
      </w:r>
      <w:r w:rsidR="007C78DC">
        <w:rPr>
          <w:rFonts w:ascii="Arial" w:hAnsi="Arial"/>
          <w:lang w:val="es-MX"/>
        </w:rPr>
        <w:t>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A04F1B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A04F1B">
      <w:pPr>
        <w:pStyle w:val="Prrafodelista"/>
        <w:numPr>
          <w:ilvl w:val="0"/>
          <w:numId w:val="1"/>
        </w:numPr>
        <w:tabs>
          <w:tab w:val="clear" w:pos="360"/>
          <w:tab w:val="left" w:pos="284"/>
        </w:tabs>
        <w:ind w:left="284" w:hanging="284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</w:t>
      </w:r>
      <w:r w:rsidR="002D317D">
        <w:rPr>
          <w:rFonts w:ascii="Arial" w:hAnsi="Arial"/>
          <w:lang w:val="es-MX"/>
        </w:rPr>
        <w:t>y</w:t>
      </w:r>
      <w:r w:rsidR="00750884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</w:t>
      </w:r>
      <w:r w:rsidR="00462415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l</w:t>
      </w:r>
      <w:r w:rsidR="00462415">
        <w:rPr>
          <w:rFonts w:ascii="Arial" w:hAnsi="Arial"/>
          <w:lang w:val="es-MX"/>
        </w:rPr>
        <w:t>a</w:t>
      </w:r>
      <w:r w:rsidRPr="00EC48E3">
        <w:rPr>
          <w:rFonts w:ascii="Arial" w:hAnsi="Arial"/>
          <w:lang w:val="es-MX"/>
        </w:rPr>
        <w:t xml:space="preserve"> Contado</w:t>
      </w:r>
      <w:r w:rsidR="00462415">
        <w:rPr>
          <w:rFonts w:ascii="Arial" w:hAnsi="Arial"/>
          <w:lang w:val="es-MX"/>
        </w:rPr>
        <w:t>ra</w:t>
      </w:r>
      <w:r w:rsidRPr="00EC48E3">
        <w:rPr>
          <w:rFonts w:ascii="Arial" w:hAnsi="Arial"/>
          <w:lang w:val="es-MX"/>
        </w:rPr>
        <w:t xml:space="preserve"> Delegad</w:t>
      </w:r>
      <w:r w:rsidR="00462415">
        <w:rPr>
          <w:rFonts w:ascii="Arial" w:hAnsi="Arial"/>
          <w:lang w:val="es-MX"/>
        </w:rPr>
        <w:t>a</w:t>
      </w:r>
      <w:r w:rsidRPr="00EC48E3">
        <w:rPr>
          <w:rFonts w:ascii="Arial" w:hAnsi="Arial"/>
          <w:lang w:val="es-MX"/>
        </w:rPr>
        <w:t>.</w:t>
      </w:r>
    </w:p>
    <w:p w:rsidR="000609EC" w:rsidRDefault="000609EC" w:rsidP="00A04F1B">
      <w:pPr>
        <w:rPr>
          <w:rFonts w:ascii="Arial" w:hAnsi="Arial"/>
          <w:sz w:val="16"/>
          <w:lang w:val="es-MX"/>
        </w:rPr>
      </w:pPr>
    </w:p>
    <w:p w:rsidR="007C78DC" w:rsidRPr="00A04F1B" w:rsidRDefault="00A04F1B">
      <w:pPr>
        <w:rPr>
          <w:rFonts w:ascii="Arial" w:hAnsi="Arial" w:cs="Arial"/>
          <w:szCs w:val="24"/>
          <w:lang w:val="es-MX"/>
        </w:rPr>
      </w:pPr>
      <w:proofErr w:type="spellStart"/>
      <w:proofErr w:type="gramStart"/>
      <w:r w:rsidRPr="00A04F1B">
        <w:rPr>
          <w:rFonts w:ascii="Arial" w:hAnsi="Arial" w:cs="Arial"/>
          <w:szCs w:val="24"/>
          <w:lang w:val="es-MX"/>
        </w:rPr>
        <w:t>bf</w:t>
      </w:r>
      <w:proofErr w:type="spellEnd"/>
      <w:proofErr w:type="gramEnd"/>
    </w:p>
    <w:sectPr w:rsidR="007C78DC" w:rsidRPr="00A04F1B" w:rsidSect="00A04F1B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6E" w:rsidRDefault="00D4256E">
      <w:r>
        <w:separator/>
      </w:r>
    </w:p>
  </w:endnote>
  <w:endnote w:type="continuationSeparator" w:id="0">
    <w:p w:rsidR="00D4256E" w:rsidRDefault="00D4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6E" w:rsidRDefault="00D4256E">
      <w:r>
        <w:separator/>
      </w:r>
    </w:p>
  </w:footnote>
  <w:footnote w:type="continuationSeparator" w:id="0">
    <w:p w:rsidR="00D4256E" w:rsidRDefault="00D42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65AAB"/>
    <w:rsid w:val="000713E7"/>
    <w:rsid w:val="000742F1"/>
    <w:rsid w:val="000842E2"/>
    <w:rsid w:val="00086101"/>
    <w:rsid w:val="00094458"/>
    <w:rsid w:val="00094736"/>
    <w:rsid w:val="000B60C3"/>
    <w:rsid w:val="000D702B"/>
    <w:rsid w:val="000E1834"/>
    <w:rsid w:val="00100E33"/>
    <w:rsid w:val="0011475E"/>
    <w:rsid w:val="00127D1E"/>
    <w:rsid w:val="00141C32"/>
    <w:rsid w:val="0016227D"/>
    <w:rsid w:val="00184233"/>
    <w:rsid w:val="001C2710"/>
    <w:rsid w:val="00200B53"/>
    <w:rsid w:val="00216AA0"/>
    <w:rsid w:val="00237492"/>
    <w:rsid w:val="00247AB6"/>
    <w:rsid w:val="00251B9F"/>
    <w:rsid w:val="00251E66"/>
    <w:rsid w:val="00290E83"/>
    <w:rsid w:val="00296334"/>
    <w:rsid w:val="002D2A83"/>
    <w:rsid w:val="002D317D"/>
    <w:rsid w:val="002D6D90"/>
    <w:rsid w:val="002E5685"/>
    <w:rsid w:val="00380253"/>
    <w:rsid w:val="003A17D5"/>
    <w:rsid w:val="003F361F"/>
    <w:rsid w:val="003F5964"/>
    <w:rsid w:val="00400FDB"/>
    <w:rsid w:val="00415C02"/>
    <w:rsid w:val="00460612"/>
    <w:rsid w:val="00462415"/>
    <w:rsid w:val="004C7769"/>
    <w:rsid w:val="005001AA"/>
    <w:rsid w:val="005160BE"/>
    <w:rsid w:val="00520723"/>
    <w:rsid w:val="00526DDD"/>
    <w:rsid w:val="005317AB"/>
    <w:rsid w:val="005522E3"/>
    <w:rsid w:val="00562B66"/>
    <w:rsid w:val="00565106"/>
    <w:rsid w:val="005830F8"/>
    <w:rsid w:val="005933DC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21AEE"/>
    <w:rsid w:val="00730354"/>
    <w:rsid w:val="00750884"/>
    <w:rsid w:val="00750E22"/>
    <w:rsid w:val="00784AD4"/>
    <w:rsid w:val="007A2A3D"/>
    <w:rsid w:val="007C78DC"/>
    <w:rsid w:val="007F5097"/>
    <w:rsid w:val="00822E85"/>
    <w:rsid w:val="00834660"/>
    <w:rsid w:val="00855913"/>
    <w:rsid w:val="008813C7"/>
    <w:rsid w:val="008B451E"/>
    <w:rsid w:val="008C4BF3"/>
    <w:rsid w:val="009042F3"/>
    <w:rsid w:val="00920030"/>
    <w:rsid w:val="00932524"/>
    <w:rsid w:val="00971387"/>
    <w:rsid w:val="00994B8E"/>
    <w:rsid w:val="009D53BB"/>
    <w:rsid w:val="009E617B"/>
    <w:rsid w:val="00A04F1B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D01251"/>
    <w:rsid w:val="00D4256E"/>
    <w:rsid w:val="00D65093"/>
    <w:rsid w:val="00D66F6E"/>
    <w:rsid w:val="00D92F42"/>
    <w:rsid w:val="00DC441B"/>
    <w:rsid w:val="00DC68FC"/>
    <w:rsid w:val="00E61933"/>
    <w:rsid w:val="00E62F0C"/>
    <w:rsid w:val="00E75254"/>
    <w:rsid w:val="00EA175D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5172-4333-47B2-915E-C8C81D21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2016-11-04T17:22:00Z</cp:lastPrinted>
  <dcterms:created xsi:type="dcterms:W3CDTF">2017-06-28T19:46:00Z</dcterms:created>
  <dcterms:modified xsi:type="dcterms:W3CDTF">2017-08-03T18:05:00Z</dcterms:modified>
</cp:coreProperties>
</file>