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12" w:rsidRPr="00786EEB" w:rsidRDefault="0046731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RES.1924/17</w:t>
      </w:r>
    </w:p>
    <w:p w:rsidR="00467312" w:rsidRDefault="0046731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67312" w:rsidRPr="00762B34" w:rsidRDefault="00467312" w:rsidP="004673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67312" w:rsidRPr="00762B34" w:rsidRDefault="00467312" w:rsidP="004673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67312" w:rsidRPr="00762B34" w:rsidRDefault="00467312" w:rsidP="004673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67312" w:rsidRPr="00762B34" w:rsidRDefault="00467312" w:rsidP="004673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67312" w:rsidRPr="00762B34" w:rsidRDefault="00467312" w:rsidP="004673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22 DE JUNIO </w:t>
      </w:r>
      <w:r>
        <w:rPr>
          <w:rFonts w:ascii="Helvetica" w:hAnsi="Helvetica"/>
          <w:b/>
          <w:lang w:val="es-ES_tradnl"/>
        </w:rPr>
        <w:t>DE 2017</w:t>
      </w:r>
    </w:p>
    <w:p w:rsidR="00467312" w:rsidRPr="00762B34" w:rsidRDefault="00467312" w:rsidP="004673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67312" w:rsidRPr="00E96D14" w:rsidRDefault="00467312" w:rsidP="004673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E96D14">
        <w:rPr>
          <w:rFonts w:ascii="Arial" w:hAnsi="Arial" w:cs="Arial"/>
          <w:b/>
        </w:rPr>
        <w:t xml:space="preserve">(E. E. Nº </w:t>
      </w:r>
      <w:r w:rsidR="00E96D14">
        <w:rPr>
          <w:rFonts w:ascii="Arial" w:hAnsi="Arial" w:cs="Arial"/>
          <w:b/>
        </w:rPr>
        <w:t>2017-17-1-0003282</w:t>
      </w:r>
      <w:r w:rsidRPr="00E96D14">
        <w:rPr>
          <w:rFonts w:ascii="Arial" w:hAnsi="Arial" w:cs="Arial"/>
          <w:b/>
        </w:rPr>
        <w:t xml:space="preserve">, </w:t>
      </w:r>
      <w:proofErr w:type="spellStart"/>
      <w:r w:rsidRPr="00E96D14">
        <w:rPr>
          <w:rFonts w:ascii="Arial" w:hAnsi="Arial" w:cs="Arial"/>
          <w:b/>
        </w:rPr>
        <w:t>Ent</w:t>
      </w:r>
      <w:proofErr w:type="spellEnd"/>
      <w:r w:rsidRPr="00E96D14">
        <w:rPr>
          <w:rFonts w:ascii="Arial" w:hAnsi="Arial" w:cs="Arial"/>
          <w:b/>
        </w:rPr>
        <w:t>. N°</w:t>
      </w:r>
      <w:r w:rsidR="00E96D14">
        <w:rPr>
          <w:rFonts w:ascii="Arial" w:hAnsi="Arial" w:cs="Arial"/>
          <w:b/>
        </w:rPr>
        <w:t xml:space="preserve"> 2697/17.</w:t>
      </w:r>
      <w:r w:rsidRPr="00E96D14">
        <w:rPr>
          <w:rFonts w:ascii="Arial" w:hAnsi="Arial" w:cs="Arial"/>
          <w:b/>
        </w:rPr>
        <w:t>)</w:t>
      </w:r>
    </w:p>
    <w:p w:rsidR="00467312" w:rsidRPr="00E96D14" w:rsidRDefault="0046731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305DDC" w:rsidRDefault="00305DDC" w:rsidP="00E96D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</w:t>
      </w:r>
      <w:r w:rsidRPr="00305D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Administración Nacional de Educación Pública</w:t>
      </w:r>
      <w:r w:rsidR="00253692">
        <w:rPr>
          <w:rFonts w:ascii="Arial" w:hAnsi="Arial" w:cs="Arial"/>
          <w:sz w:val="24"/>
          <w:szCs w:val="24"/>
        </w:rPr>
        <w:t xml:space="preserve"> (CODICEN)</w:t>
      </w:r>
      <w:r>
        <w:rPr>
          <w:rFonts w:ascii="Arial" w:hAnsi="Arial" w:cs="Arial"/>
          <w:sz w:val="24"/>
          <w:szCs w:val="24"/>
        </w:rPr>
        <w:t xml:space="preserve">, relacionadas con la </w:t>
      </w:r>
      <w:r w:rsidRPr="00305DDC">
        <w:rPr>
          <w:rFonts w:ascii="Arial" w:hAnsi="Arial" w:cs="Arial"/>
          <w:sz w:val="24"/>
          <w:szCs w:val="24"/>
        </w:rPr>
        <w:t>Licitación Pública N° 01/17</w:t>
      </w:r>
      <w:r>
        <w:rPr>
          <w:rFonts w:ascii="Arial" w:hAnsi="Arial" w:cs="Arial"/>
          <w:sz w:val="24"/>
          <w:szCs w:val="24"/>
        </w:rPr>
        <w:t xml:space="preserve"> para la ejecución de obras de readecuación y reparaciones varias en el local de la Escuela N° 139 de Paso de los Toros, departamento de Tacuarembó;</w:t>
      </w:r>
    </w:p>
    <w:p w:rsidR="00305DDC" w:rsidRDefault="00305DDC" w:rsidP="00E96D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5DDC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Pr="00305DDC">
        <w:rPr>
          <w:rFonts w:ascii="Arial" w:hAnsi="Arial" w:cs="Arial"/>
          <w:sz w:val="24"/>
          <w:szCs w:val="24"/>
        </w:rPr>
        <w:t>que por Resolución DSI N° 130/16 de fecha 14.09.16, la Dirección Sectorial</w:t>
      </w:r>
      <w:r>
        <w:rPr>
          <w:rFonts w:ascii="Arial" w:hAnsi="Arial" w:cs="Arial"/>
          <w:sz w:val="24"/>
          <w:szCs w:val="24"/>
        </w:rPr>
        <w:t xml:space="preserve"> de </w:t>
      </w:r>
      <w:r w:rsidR="00492EE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nfraestructura dejó sin efecto el llamado a Licitación Pública N° 25/16, para obras de readecuación y reparaciones varias en el local de la Escuela N° 139 de Paso de los Toros, departamento de Tacuarembó, debido a que la oferta presentada se consideró manifiestamente inconveniente y autorizó al Área de Gestión y Contralor a realizar un nuevo llamado;</w:t>
      </w:r>
      <w:r>
        <w:rPr>
          <w:rFonts w:ascii="Arial" w:hAnsi="Arial" w:cs="Arial"/>
          <w:sz w:val="24"/>
          <w:szCs w:val="24"/>
        </w:rPr>
        <w:tab/>
      </w:r>
    </w:p>
    <w:p w:rsidR="00305DDC" w:rsidRDefault="00305DDC" w:rsidP="00E96D1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05DD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5DDC">
        <w:rPr>
          <w:rFonts w:ascii="Arial" w:hAnsi="Arial" w:cs="Arial"/>
          <w:sz w:val="24"/>
          <w:szCs w:val="24"/>
        </w:rPr>
        <w:t xml:space="preserve">que con fecha 15.11.16, la Dirección Sectorial de Infraestructura autorizó </w:t>
      </w:r>
      <w:r w:rsidR="00492EEA">
        <w:rPr>
          <w:rFonts w:ascii="Arial" w:hAnsi="Arial" w:cs="Arial"/>
          <w:sz w:val="24"/>
          <w:szCs w:val="24"/>
        </w:rPr>
        <w:t>el llamado a l</w:t>
      </w:r>
      <w:r>
        <w:rPr>
          <w:rFonts w:ascii="Arial" w:hAnsi="Arial" w:cs="Arial"/>
          <w:sz w:val="24"/>
          <w:szCs w:val="24"/>
        </w:rPr>
        <w:t xml:space="preserve">a </w:t>
      </w:r>
      <w:r w:rsidRPr="00305DDC">
        <w:rPr>
          <w:rFonts w:ascii="Arial" w:hAnsi="Arial" w:cs="Arial"/>
          <w:sz w:val="24"/>
          <w:szCs w:val="24"/>
        </w:rPr>
        <w:t>licitación</w:t>
      </w:r>
      <w:r>
        <w:rPr>
          <w:rFonts w:ascii="Arial" w:hAnsi="Arial" w:cs="Arial"/>
          <w:sz w:val="24"/>
          <w:szCs w:val="24"/>
        </w:rPr>
        <w:t xml:space="preserve"> </w:t>
      </w:r>
      <w:r w:rsidRPr="00305DDC">
        <w:rPr>
          <w:rFonts w:ascii="Arial" w:hAnsi="Arial" w:cs="Arial"/>
          <w:sz w:val="24"/>
          <w:szCs w:val="24"/>
        </w:rPr>
        <w:t>de referencia;</w:t>
      </w:r>
    </w:p>
    <w:p w:rsidR="00305DDC" w:rsidRDefault="00305DDC" w:rsidP="00E96D1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05DDC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realizadas las publicaciones de estilo con antelación suficiente a la celebración del acto de apertura, con fecha 20.02.17 se recibieron las ofertas de: Álvaro Custodio, Ricardo Pagano y </w:t>
      </w:r>
      <w:proofErr w:type="spellStart"/>
      <w:r>
        <w:rPr>
          <w:rFonts w:ascii="Arial" w:hAnsi="Arial" w:cs="Arial"/>
          <w:sz w:val="24"/>
          <w:szCs w:val="24"/>
        </w:rPr>
        <w:t>Cía</w:t>
      </w:r>
      <w:proofErr w:type="spellEnd"/>
      <w:r>
        <w:rPr>
          <w:rFonts w:ascii="Arial" w:hAnsi="Arial" w:cs="Arial"/>
          <w:sz w:val="24"/>
          <w:szCs w:val="24"/>
        </w:rPr>
        <w:t xml:space="preserve"> Ltda., </w:t>
      </w:r>
      <w:proofErr w:type="spellStart"/>
      <w:r>
        <w:rPr>
          <w:rFonts w:ascii="Arial" w:hAnsi="Arial" w:cs="Arial"/>
          <w:sz w:val="24"/>
          <w:szCs w:val="24"/>
        </w:rPr>
        <w:t>Obranir</w:t>
      </w:r>
      <w:proofErr w:type="spellEnd"/>
      <w:r>
        <w:rPr>
          <w:rFonts w:ascii="Arial" w:hAnsi="Arial" w:cs="Arial"/>
          <w:sz w:val="24"/>
          <w:szCs w:val="24"/>
        </w:rPr>
        <w:t xml:space="preserve"> S.A, </w:t>
      </w:r>
      <w:proofErr w:type="spellStart"/>
      <w:r>
        <w:rPr>
          <w:rFonts w:ascii="Arial" w:hAnsi="Arial" w:cs="Arial"/>
          <w:sz w:val="24"/>
          <w:szCs w:val="24"/>
        </w:rPr>
        <w:t>Tecnos</w:t>
      </w:r>
      <w:proofErr w:type="spellEnd"/>
      <w:r>
        <w:rPr>
          <w:rFonts w:ascii="Arial" w:hAnsi="Arial" w:cs="Arial"/>
          <w:sz w:val="24"/>
          <w:szCs w:val="24"/>
        </w:rPr>
        <w:t xml:space="preserve"> Ingeniería S.R.L, FTV Ingeniería S.R.L y </w:t>
      </w:r>
      <w:proofErr w:type="spellStart"/>
      <w:r>
        <w:rPr>
          <w:rFonts w:ascii="Arial" w:hAnsi="Arial" w:cs="Arial"/>
          <w:sz w:val="24"/>
          <w:szCs w:val="24"/>
        </w:rPr>
        <w:t>Labesol</w:t>
      </w:r>
      <w:proofErr w:type="spellEnd"/>
      <w:r>
        <w:rPr>
          <w:rFonts w:ascii="Arial" w:hAnsi="Arial" w:cs="Arial"/>
          <w:sz w:val="24"/>
          <w:szCs w:val="24"/>
        </w:rPr>
        <w:t xml:space="preserve"> S.A, dejándose expresa constancia </w:t>
      </w:r>
      <w:r w:rsidR="000B1E95">
        <w:rPr>
          <w:rFonts w:ascii="Arial" w:hAnsi="Arial" w:cs="Arial"/>
          <w:sz w:val="24"/>
          <w:szCs w:val="24"/>
        </w:rPr>
        <w:t xml:space="preserve">en el acta respectiva </w:t>
      </w:r>
      <w:r>
        <w:rPr>
          <w:rFonts w:ascii="Arial" w:hAnsi="Arial" w:cs="Arial"/>
          <w:sz w:val="24"/>
          <w:szCs w:val="24"/>
        </w:rPr>
        <w:t xml:space="preserve">de que Ricardo Pagano y </w:t>
      </w:r>
      <w:proofErr w:type="spellStart"/>
      <w:r>
        <w:rPr>
          <w:rFonts w:ascii="Arial" w:hAnsi="Arial" w:cs="Arial"/>
          <w:sz w:val="24"/>
          <w:szCs w:val="24"/>
        </w:rPr>
        <w:t>Cía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 xml:space="preserve"> no adjuntó el timbre profesional correspondiente y que  </w:t>
      </w:r>
      <w:proofErr w:type="spellStart"/>
      <w:r>
        <w:rPr>
          <w:rFonts w:ascii="Arial" w:hAnsi="Arial" w:cs="Arial"/>
          <w:sz w:val="24"/>
          <w:szCs w:val="24"/>
        </w:rPr>
        <w:t>Labesol</w:t>
      </w:r>
      <w:proofErr w:type="spellEnd"/>
      <w:r>
        <w:rPr>
          <w:rFonts w:ascii="Arial" w:hAnsi="Arial" w:cs="Arial"/>
          <w:sz w:val="24"/>
          <w:szCs w:val="24"/>
        </w:rPr>
        <w:t xml:space="preserve"> S.A presentó un certificado del MTOP</w:t>
      </w:r>
      <w:r w:rsidR="008562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incumplimiento;</w:t>
      </w:r>
    </w:p>
    <w:p w:rsidR="0044222A" w:rsidRDefault="0044222A" w:rsidP="00E96D1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4222A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44222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no habiendo mediado solicitud expresa de la Administración, </w:t>
      </w:r>
      <w:r w:rsidRPr="0044222A">
        <w:rPr>
          <w:rFonts w:ascii="Arial" w:hAnsi="Arial" w:cs="Arial"/>
          <w:sz w:val="24"/>
          <w:szCs w:val="24"/>
        </w:rPr>
        <w:t>con fecha 21.02.17 Ricardo Pagano y Cía</w:t>
      </w:r>
      <w:r>
        <w:rPr>
          <w:rFonts w:ascii="Arial" w:hAnsi="Arial" w:cs="Arial"/>
          <w:sz w:val="24"/>
          <w:szCs w:val="24"/>
        </w:rPr>
        <w:t>.</w:t>
      </w:r>
      <w:r w:rsidRPr="004422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222A">
        <w:rPr>
          <w:rFonts w:ascii="Arial" w:hAnsi="Arial" w:cs="Arial"/>
          <w:sz w:val="24"/>
          <w:szCs w:val="24"/>
        </w:rPr>
        <w:t>Ltda</w:t>
      </w:r>
      <w:proofErr w:type="spellEnd"/>
      <w:r w:rsidRPr="0044222A">
        <w:rPr>
          <w:rFonts w:ascii="Arial" w:hAnsi="Arial" w:cs="Arial"/>
          <w:sz w:val="24"/>
          <w:szCs w:val="24"/>
        </w:rPr>
        <w:t xml:space="preserve"> presentó el timbre profesional, según lo o</w:t>
      </w:r>
      <w:r>
        <w:rPr>
          <w:rFonts w:ascii="Arial" w:hAnsi="Arial" w:cs="Arial"/>
          <w:sz w:val="24"/>
          <w:szCs w:val="24"/>
        </w:rPr>
        <w:t>bservado en el acto de apertura;</w:t>
      </w:r>
    </w:p>
    <w:p w:rsidR="0044222A" w:rsidRDefault="0044222A" w:rsidP="00E96D1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4222A">
        <w:rPr>
          <w:rFonts w:ascii="Arial" w:hAnsi="Arial" w:cs="Arial"/>
          <w:b/>
          <w:sz w:val="24"/>
          <w:szCs w:val="24"/>
        </w:rPr>
        <w:t xml:space="preserve">5) </w:t>
      </w:r>
      <w:r w:rsidRPr="0044222A">
        <w:rPr>
          <w:rFonts w:ascii="Arial" w:hAnsi="Arial" w:cs="Arial"/>
          <w:sz w:val="24"/>
          <w:szCs w:val="24"/>
        </w:rPr>
        <w:t>que habiéndose verificado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inscripci</w:t>
      </w:r>
      <w:r w:rsidR="000B1E95">
        <w:rPr>
          <w:rFonts w:ascii="Arial" w:hAnsi="Arial" w:cs="Arial"/>
          <w:sz w:val="24"/>
          <w:szCs w:val="24"/>
        </w:rPr>
        <w:t>ón de los oferentes en el RUPE</w:t>
      </w:r>
      <w:r w:rsidR="00856219">
        <w:rPr>
          <w:rFonts w:ascii="Arial" w:hAnsi="Arial" w:cs="Arial"/>
          <w:sz w:val="24"/>
          <w:szCs w:val="24"/>
        </w:rPr>
        <w:t xml:space="preserve">,  constatándose </w:t>
      </w:r>
      <w:r>
        <w:rPr>
          <w:rFonts w:ascii="Arial" w:hAnsi="Arial" w:cs="Arial"/>
          <w:sz w:val="24"/>
          <w:szCs w:val="24"/>
        </w:rPr>
        <w:t xml:space="preserve">que todos cuentan con estado </w:t>
      </w:r>
      <w:r>
        <w:rPr>
          <w:rFonts w:ascii="Arial" w:hAnsi="Arial" w:cs="Arial"/>
          <w:i/>
          <w:sz w:val="24"/>
          <w:szCs w:val="24"/>
        </w:rPr>
        <w:t>activo</w:t>
      </w:r>
      <w:r w:rsidR="000B1E95">
        <w:rPr>
          <w:rFonts w:ascii="Arial" w:hAnsi="Arial" w:cs="Arial"/>
          <w:sz w:val="24"/>
          <w:szCs w:val="24"/>
        </w:rPr>
        <w:t xml:space="preserve"> en el mismo</w:t>
      </w:r>
      <w:r>
        <w:rPr>
          <w:rFonts w:ascii="Arial" w:hAnsi="Arial" w:cs="Arial"/>
          <w:sz w:val="24"/>
          <w:szCs w:val="24"/>
        </w:rPr>
        <w:t>,</w:t>
      </w:r>
      <w:r w:rsidR="000B1E95">
        <w:rPr>
          <w:rFonts w:ascii="Arial" w:hAnsi="Arial" w:cs="Arial"/>
          <w:sz w:val="24"/>
          <w:szCs w:val="24"/>
        </w:rPr>
        <w:t xml:space="preserve"> la Administración</w:t>
      </w:r>
      <w:r>
        <w:rPr>
          <w:rFonts w:ascii="Arial" w:hAnsi="Arial" w:cs="Arial"/>
          <w:sz w:val="24"/>
          <w:szCs w:val="24"/>
        </w:rPr>
        <w:t xml:space="preserve"> procedió al análisis de las ofertas presentadas, siguiendo las etapas correspondientes al estudio de admisibilidad, evaluación técnica y comparación de precios</w:t>
      </w:r>
      <w:r w:rsidR="000B1E95">
        <w:rPr>
          <w:rFonts w:ascii="Arial" w:hAnsi="Arial" w:cs="Arial"/>
          <w:sz w:val="24"/>
          <w:szCs w:val="24"/>
        </w:rPr>
        <w:t xml:space="preserve">, elaborándose un </w:t>
      </w:r>
      <w:r w:rsidR="009F1FBA">
        <w:rPr>
          <w:rFonts w:ascii="Arial" w:hAnsi="Arial" w:cs="Arial"/>
          <w:sz w:val="24"/>
          <w:szCs w:val="24"/>
        </w:rPr>
        <w:t xml:space="preserve">informe </w:t>
      </w:r>
      <w:r w:rsidR="00856219">
        <w:rPr>
          <w:rFonts w:ascii="Arial" w:hAnsi="Arial" w:cs="Arial"/>
          <w:sz w:val="24"/>
          <w:szCs w:val="24"/>
        </w:rPr>
        <w:t xml:space="preserve">con </w:t>
      </w:r>
      <w:r w:rsidR="009F1FBA">
        <w:rPr>
          <w:rFonts w:ascii="Arial" w:hAnsi="Arial" w:cs="Arial"/>
          <w:sz w:val="24"/>
          <w:szCs w:val="24"/>
        </w:rPr>
        <w:t xml:space="preserve"> fecha 06.03.17</w:t>
      </w:r>
      <w:r w:rsidR="00856219">
        <w:rPr>
          <w:rFonts w:ascii="Arial" w:hAnsi="Arial" w:cs="Arial"/>
          <w:sz w:val="24"/>
          <w:szCs w:val="24"/>
        </w:rPr>
        <w:t>.D</w:t>
      </w:r>
      <w:r w:rsidR="000B1E95">
        <w:rPr>
          <w:rFonts w:ascii="Arial" w:hAnsi="Arial" w:cs="Arial"/>
          <w:sz w:val="24"/>
          <w:szCs w:val="24"/>
        </w:rPr>
        <w:t>el mismo surge que fueron rechazadas las siguientes propuestas por inadmisibles:</w:t>
      </w:r>
      <w:r>
        <w:rPr>
          <w:rFonts w:ascii="Arial" w:hAnsi="Arial" w:cs="Arial"/>
          <w:sz w:val="24"/>
          <w:szCs w:val="24"/>
        </w:rPr>
        <w:t xml:space="preserve"> a) FTV Ingeniería S.R.L, </w:t>
      </w:r>
      <w:r w:rsidR="009F1FBA">
        <w:rPr>
          <w:rFonts w:ascii="Arial" w:hAnsi="Arial" w:cs="Arial"/>
          <w:sz w:val="24"/>
          <w:szCs w:val="24"/>
        </w:rPr>
        <w:t>por presentar</w:t>
      </w:r>
      <w:r>
        <w:rPr>
          <w:rFonts w:ascii="Arial" w:hAnsi="Arial" w:cs="Arial"/>
          <w:sz w:val="24"/>
          <w:szCs w:val="24"/>
        </w:rPr>
        <w:t xml:space="preserve"> un monto imponible de obra imprevista </w:t>
      </w:r>
      <w:r w:rsidR="00647BB8">
        <w:rPr>
          <w:rFonts w:ascii="Arial" w:hAnsi="Arial" w:cs="Arial"/>
          <w:sz w:val="24"/>
          <w:szCs w:val="24"/>
        </w:rPr>
        <w:t>incorrecto</w:t>
      </w:r>
      <w:r w:rsidR="000B1E95">
        <w:rPr>
          <w:rFonts w:ascii="Arial" w:hAnsi="Arial" w:cs="Arial"/>
          <w:sz w:val="24"/>
          <w:szCs w:val="24"/>
        </w:rPr>
        <w:t>,</w:t>
      </w:r>
      <w:r w:rsidR="00647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afect</w:t>
      </w:r>
      <w:r w:rsidR="00647BB8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al </w:t>
      </w:r>
      <w:r w:rsidR="00647BB8">
        <w:rPr>
          <w:rFonts w:ascii="Arial" w:hAnsi="Arial" w:cs="Arial"/>
          <w:sz w:val="24"/>
          <w:szCs w:val="24"/>
        </w:rPr>
        <w:t xml:space="preserve">resto de los valores declarados, lo que no fue considerado un error </w:t>
      </w:r>
      <w:r>
        <w:rPr>
          <w:rFonts w:ascii="Arial" w:hAnsi="Arial" w:cs="Arial"/>
          <w:sz w:val="24"/>
          <w:szCs w:val="24"/>
        </w:rPr>
        <w:t>subsanable</w:t>
      </w:r>
      <w:r w:rsidR="000B1E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tanto su corrección </w:t>
      </w:r>
      <w:r w:rsidR="00647BB8">
        <w:rPr>
          <w:rFonts w:ascii="Arial" w:hAnsi="Arial" w:cs="Arial"/>
          <w:sz w:val="24"/>
          <w:szCs w:val="24"/>
        </w:rPr>
        <w:t>hubiera implicado</w:t>
      </w:r>
      <w:r>
        <w:rPr>
          <w:rFonts w:ascii="Arial" w:hAnsi="Arial" w:cs="Arial"/>
          <w:sz w:val="24"/>
          <w:szCs w:val="24"/>
        </w:rPr>
        <w:t xml:space="preserve"> una modificación de la oferta; y b) </w:t>
      </w:r>
      <w:proofErr w:type="spellStart"/>
      <w:r>
        <w:rPr>
          <w:rFonts w:ascii="Arial" w:hAnsi="Arial" w:cs="Arial"/>
          <w:sz w:val="24"/>
          <w:szCs w:val="24"/>
        </w:rPr>
        <w:t>Labesol</w:t>
      </w:r>
      <w:proofErr w:type="spellEnd"/>
      <w:r>
        <w:rPr>
          <w:rFonts w:ascii="Arial" w:hAnsi="Arial" w:cs="Arial"/>
          <w:sz w:val="24"/>
          <w:szCs w:val="24"/>
        </w:rPr>
        <w:t xml:space="preserve"> S.A, </w:t>
      </w:r>
      <w:r w:rsidR="00647BB8">
        <w:rPr>
          <w:rFonts w:ascii="Arial" w:hAnsi="Arial" w:cs="Arial"/>
          <w:sz w:val="24"/>
          <w:szCs w:val="24"/>
        </w:rPr>
        <w:t>por presentar</w:t>
      </w:r>
      <w:r>
        <w:rPr>
          <w:rFonts w:ascii="Arial" w:hAnsi="Arial" w:cs="Arial"/>
          <w:sz w:val="24"/>
          <w:szCs w:val="24"/>
        </w:rPr>
        <w:t xml:space="preserve"> un certificado expedido por el RNEOP del MTOP con incumplimiento, según lo dispuesto en el artículo 13.1 del Pliego de Condicio</w:t>
      </w:r>
      <w:r w:rsidR="009F1FBA">
        <w:rPr>
          <w:rFonts w:ascii="Arial" w:hAnsi="Arial" w:cs="Arial"/>
          <w:sz w:val="24"/>
          <w:szCs w:val="24"/>
        </w:rPr>
        <w:t xml:space="preserve">nes Particulares; </w:t>
      </w:r>
      <w:r w:rsidR="000B1E95">
        <w:rPr>
          <w:rFonts w:ascii="Arial" w:hAnsi="Arial" w:cs="Arial"/>
          <w:sz w:val="24"/>
          <w:szCs w:val="24"/>
        </w:rPr>
        <w:t xml:space="preserve">asimismo, </w:t>
      </w:r>
      <w:r w:rsidR="00647BB8">
        <w:rPr>
          <w:rFonts w:ascii="Arial" w:hAnsi="Arial" w:cs="Arial"/>
          <w:sz w:val="24"/>
          <w:szCs w:val="24"/>
        </w:rPr>
        <w:t>fueron consideradas admisibles</w:t>
      </w:r>
      <w:r>
        <w:rPr>
          <w:rFonts w:ascii="Arial" w:hAnsi="Arial" w:cs="Arial"/>
          <w:sz w:val="24"/>
          <w:szCs w:val="24"/>
        </w:rPr>
        <w:t xml:space="preserve"> </w:t>
      </w:r>
      <w:r w:rsidR="00647BB8">
        <w:rPr>
          <w:rFonts w:ascii="Arial" w:hAnsi="Arial" w:cs="Arial"/>
          <w:sz w:val="24"/>
          <w:szCs w:val="24"/>
        </w:rPr>
        <w:t xml:space="preserve">las ofertas de Álvaro Custodio, </w:t>
      </w:r>
      <w:proofErr w:type="spellStart"/>
      <w:r w:rsidR="00647BB8">
        <w:rPr>
          <w:rFonts w:ascii="Arial" w:hAnsi="Arial" w:cs="Arial"/>
          <w:sz w:val="24"/>
          <w:szCs w:val="24"/>
        </w:rPr>
        <w:t>Obranir</w:t>
      </w:r>
      <w:proofErr w:type="spellEnd"/>
      <w:r w:rsidR="00647BB8">
        <w:rPr>
          <w:rFonts w:ascii="Arial" w:hAnsi="Arial" w:cs="Arial"/>
          <w:sz w:val="24"/>
          <w:szCs w:val="24"/>
        </w:rPr>
        <w:t xml:space="preserve"> S.A, </w:t>
      </w:r>
      <w:proofErr w:type="spellStart"/>
      <w:r w:rsidR="00647BB8">
        <w:rPr>
          <w:rFonts w:ascii="Arial" w:hAnsi="Arial" w:cs="Arial"/>
          <w:sz w:val="24"/>
          <w:szCs w:val="24"/>
        </w:rPr>
        <w:t>Tecnos</w:t>
      </w:r>
      <w:proofErr w:type="spellEnd"/>
      <w:r w:rsidR="00647BB8">
        <w:rPr>
          <w:rFonts w:ascii="Arial" w:hAnsi="Arial" w:cs="Arial"/>
          <w:sz w:val="24"/>
          <w:szCs w:val="24"/>
        </w:rPr>
        <w:t xml:space="preserve"> Ingeniería S.R.L y Ricardo Pagano &amp; Cía. Ltda., dejándose expresa constancia de que, respecto de la última, la falta de timbre profesional fue subsanada por el propio oferente, sin mediar solicitud de la Administración;</w:t>
      </w:r>
    </w:p>
    <w:p w:rsidR="00305DDC" w:rsidRDefault="00856219" w:rsidP="00E96D14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96D14">
        <w:rPr>
          <w:rFonts w:ascii="Arial" w:hAnsi="Arial" w:cs="Arial"/>
          <w:b/>
          <w:sz w:val="24"/>
          <w:szCs w:val="24"/>
        </w:rPr>
        <w:t>6</w:t>
      </w:r>
      <w:r w:rsidR="00647BB8" w:rsidRPr="00E96D14">
        <w:rPr>
          <w:rFonts w:ascii="Arial" w:hAnsi="Arial" w:cs="Arial"/>
          <w:b/>
          <w:sz w:val="24"/>
          <w:szCs w:val="24"/>
        </w:rPr>
        <w:t>)</w:t>
      </w:r>
      <w:r w:rsidR="00647BB8">
        <w:rPr>
          <w:rFonts w:ascii="Arial" w:hAnsi="Arial" w:cs="Arial"/>
          <w:b/>
          <w:sz w:val="24"/>
          <w:szCs w:val="24"/>
        </w:rPr>
        <w:t xml:space="preserve"> </w:t>
      </w:r>
      <w:r w:rsidR="00647BB8">
        <w:rPr>
          <w:rFonts w:ascii="Arial" w:hAnsi="Arial" w:cs="Arial"/>
          <w:sz w:val="24"/>
          <w:szCs w:val="24"/>
        </w:rPr>
        <w:t>que de conformidad con lo establecido en el artículo 14.1 del Pliego de Condiciones Particulares, verificado el cumplimiento de los requisitos mínimos establecidos y siendo técnicamente ajustadas al objeto del llamado,</w:t>
      </w:r>
      <w:r w:rsidR="009F1FBA">
        <w:rPr>
          <w:rFonts w:ascii="Arial" w:hAnsi="Arial" w:cs="Arial"/>
          <w:sz w:val="24"/>
          <w:szCs w:val="24"/>
        </w:rPr>
        <w:t xml:space="preserve"> las ofertas admisibles serían evaluadas únicamente por el factor precio y, a tales efectos, se elaboró un cuadro comparativo del que surge que los valores de las propuestas de </w:t>
      </w:r>
      <w:proofErr w:type="spellStart"/>
      <w:r w:rsidR="009F1FBA">
        <w:rPr>
          <w:rFonts w:ascii="Arial" w:hAnsi="Arial" w:cs="Arial"/>
          <w:sz w:val="24"/>
          <w:szCs w:val="24"/>
        </w:rPr>
        <w:t>Obanir</w:t>
      </w:r>
      <w:proofErr w:type="spellEnd"/>
      <w:r w:rsidR="009F1FBA">
        <w:rPr>
          <w:rFonts w:ascii="Arial" w:hAnsi="Arial" w:cs="Arial"/>
          <w:sz w:val="24"/>
          <w:szCs w:val="24"/>
        </w:rPr>
        <w:t xml:space="preserve"> S.A y Ricardo Pagano &amp; </w:t>
      </w:r>
      <w:proofErr w:type="spellStart"/>
      <w:r w:rsidR="009F1FBA">
        <w:rPr>
          <w:rFonts w:ascii="Arial" w:hAnsi="Arial" w:cs="Arial"/>
          <w:sz w:val="24"/>
          <w:szCs w:val="24"/>
        </w:rPr>
        <w:t>Cía</w:t>
      </w:r>
      <w:proofErr w:type="spellEnd"/>
      <w:r w:rsidR="009F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FBA">
        <w:rPr>
          <w:rFonts w:ascii="Arial" w:hAnsi="Arial" w:cs="Arial"/>
          <w:sz w:val="24"/>
          <w:szCs w:val="24"/>
        </w:rPr>
        <w:t>Ltda</w:t>
      </w:r>
      <w:proofErr w:type="spellEnd"/>
      <w:r w:rsidR="009F1FBA">
        <w:rPr>
          <w:rFonts w:ascii="Arial" w:hAnsi="Arial" w:cs="Arial"/>
          <w:sz w:val="24"/>
          <w:szCs w:val="24"/>
        </w:rPr>
        <w:t xml:space="preserve"> son similares;</w:t>
      </w:r>
    </w:p>
    <w:p w:rsidR="003B4D61" w:rsidRDefault="009F1FBA" w:rsidP="00E96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6219" w:rsidRPr="00E96D14">
        <w:rPr>
          <w:rFonts w:ascii="Arial" w:hAnsi="Arial" w:cs="Arial"/>
          <w:b/>
          <w:sz w:val="24"/>
          <w:szCs w:val="24"/>
        </w:rPr>
        <w:t>7</w:t>
      </w:r>
      <w:r w:rsidRPr="00E96D1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F1FBA">
        <w:rPr>
          <w:rFonts w:ascii="Arial" w:hAnsi="Arial" w:cs="Arial"/>
          <w:sz w:val="24"/>
          <w:szCs w:val="24"/>
        </w:rPr>
        <w:t xml:space="preserve">que </w:t>
      </w:r>
      <w:r w:rsidR="003B4D61">
        <w:rPr>
          <w:rFonts w:ascii="Arial" w:hAnsi="Arial" w:cs="Arial"/>
          <w:sz w:val="24"/>
          <w:szCs w:val="24"/>
        </w:rPr>
        <w:t>con fecha 23.03.17</w:t>
      </w:r>
      <w:r w:rsidR="00856219">
        <w:rPr>
          <w:rFonts w:ascii="Arial" w:hAnsi="Arial" w:cs="Arial"/>
          <w:sz w:val="24"/>
          <w:szCs w:val="24"/>
        </w:rPr>
        <w:t>,</w:t>
      </w:r>
      <w:r w:rsidR="003B4D61">
        <w:rPr>
          <w:rFonts w:ascii="Arial" w:hAnsi="Arial" w:cs="Arial"/>
          <w:sz w:val="24"/>
          <w:szCs w:val="24"/>
        </w:rPr>
        <w:t xml:space="preserve"> </w:t>
      </w:r>
      <w:r w:rsidRPr="009F1FBA">
        <w:rPr>
          <w:rFonts w:ascii="Arial" w:hAnsi="Arial" w:cs="Arial"/>
          <w:sz w:val="24"/>
          <w:szCs w:val="24"/>
        </w:rPr>
        <w:t xml:space="preserve">la </w:t>
      </w:r>
      <w:r w:rsidR="00305DDC" w:rsidRPr="009F1FBA">
        <w:rPr>
          <w:rFonts w:ascii="Arial" w:hAnsi="Arial" w:cs="Arial"/>
          <w:sz w:val="24"/>
          <w:szCs w:val="24"/>
        </w:rPr>
        <w:t>Comisión Asesora de Adjudicaciones</w:t>
      </w:r>
      <w:r>
        <w:rPr>
          <w:rFonts w:ascii="Arial" w:hAnsi="Arial" w:cs="Arial"/>
          <w:sz w:val="24"/>
          <w:szCs w:val="24"/>
        </w:rPr>
        <w:t xml:space="preserve"> convocó a las referidas firmas a mejorar sus ofertas y éstas presentaron sus propuestas dentro del plazo otorgado a tales efectos;</w:t>
      </w:r>
    </w:p>
    <w:p w:rsidR="00305DDC" w:rsidRDefault="003B4D61" w:rsidP="00E96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6219" w:rsidRPr="00E96D14">
        <w:rPr>
          <w:rFonts w:ascii="Arial" w:hAnsi="Arial" w:cs="Arial"/>
          <w:b/>
          <w:sz w:val="24"/>
          <w:szCs w:val="24"/>
        </w:rPr>
        <w:t>8</w:t>
      </w:r>
      <w:r w:rsidR="009F1FBA" w:rsidRPr="00E96D14">
        <w:rPr>
          <w:rFonts w:ascii="Arial" w:hAnsi="Arial" w:cs="Arial"/>
          <w:b/>
          <w:sz w:val="24"/>
          <w:szCs w:val="24"/>
        </w:rPr>
        <w:t>)</w:t>
      </w:r>
      <w:r w:rsidR="009F1FBA">
        <w:rPr>
          <w:rFonts w:ascii="Arial" w:hAnsi="Arial" w:cs="Arial"/>
          <w:sz w:val="24"/>
          <w:szCs w:val="24"/>
        </w:rPr>
        <w:t xml:space="preserve"> que </w:t>
      </w:r>
      <w:r w:rsidR="000B1E95">
        <w:rPr>
          <w:rFonts w:ascii="Arial" w:hAnsi="Arial" w:cs="Arial"/>
          <w:sz w:val="24"/>
          <w:szCs w:val="24"/>
        </w:rPr>
        <w:t>con fecha 06.04.17</w:t>
      </w:r>
      <w:r w:rsidR="00856219">
        <w:rPr>
          <w:rFonts w:ascii="Arial" w:hAnsi="Arial" w:cs="Arial"/>
          <w:sz w:val="24"/>
          <w:szCs w:val="24"/>
        </w:rPr>
        <w:t>,</w:t>
      </w:r>
      <w:r w:rsidR="000B1E95">
        <w:rPr>
          <w:rFonts w:ascii="Arial" w:hAnsi="Arial" w:cs="Arial"/>
          <w:sz w:val="24"/>
          <w:szCs w:val="24"/>
        </w:rPr>
        <w:t xml:space="preserve"> </w:t>
      </w:r>
      <w:r w:rsidR="009F1FBA">
        <w:rPr>
          <w:rFonts w:ascii="Arial" w:hAnsi="Arial" w:cs="Arial"/>
          <w:sz w:val="24"/>
          <w:szCs w:val="24"/>
        </w:rPr>
        <w:t xml:space="preserve">se elaboró un nuevo informe </w:t>
      </w:r>
      <w:r>
        <w:rPr>
          <w:rFonts w:ascii="Arial" w:hAnsi="Arial" w:cs="Arial"/>
          <w:sz w:val="24"/>
          <w:szCs w:val="24"/>
        </w:rPr>
        <w:t>c</w:t>
      </w:r>
      <w:r w:rsidR="009F1FBA">
        <w:rPr>
          <w:rFonts w:ascii="Arial" w:hAnsi="Arial" w:cs="Arial"/>
          <w:sz w:val="24"/>
          <w:szCs w:val="24"/>
        </w:rPr>
        <w:t xml:space="preserve">on las ofertas mejoradas, del que surge que la correspondiente a  Ricardo Pagano &amp; Cía. Ltda. </w:t>
      </w:r>
      <w:proofErr w:type="gramStart"/>
      <w:r w:rsidR="009F1FBA">
        <w:rPr>
          <w:rFonts w:ascii="Arial" w:hAnsi="Arial" w:cs="Arial"/>
          <w:sz w:val="24"/>
          <w:szCs w:val="24"/>
        </w:rPr>
        <w:t>es</w:t>
      </w:r>
      <w:proofErr w:type="gramEnd"/>
      <w:r w:rsidR="009F1FBA">
        <w:rPr>
          <w:rFonts w:ascii="Arial" w:hAnsi="Arial" w:cs="Arial"/>
          <w:sz w:val="24"/>
          <w:szCs w:val="24"/>
        </w:rPr>
        <w:t xml:space="preserve"> la más conveniente para la Administración</w:t>
      </w:r>
      <w:r>
        <w:rPr>
          <w:rFonts w:ascii="Arial" w:hAnsi="Arial" w:cs="Arial"/>
          <w:sz w:val="24"/>
          <w:szCs w:val="24"/>
        </w:rPr>
        <w:t xml:space="preserve">, por </w:t>
      </w:r>
      <w:r w:rsidR="000B1E95">
        <w:rPr>
          <w:rFonts w:ascii="Arial" w:hAnsi="Arial" w:cs="Arial"/>
          <w:sz w:val="24"/>
          <w:szCs w:val="24"/>
        </w:rPr>
        <w:t>ser la de</w:t>
      </w:r>
      <w:r>
        <w:rPr>
          <w:rFonts w:ascii="Arial" w:hAnsi="Arial" w:cs="Arial"/>
          <w:sz w:val="24"/>
          <w:szCs w:val="24"/>
        </w:rPr>
        <w:t xml:space="preserve"> menor precio;</w:t>
      </w:r>
    </w:p>
    <w:p w:rsidR="00305DDC" w:rsidRDefault="003B4D61" w:rsidP="00E96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6219" w:rsidRPr="00E96D14">
        <w:rPr>
          <w:rFonts w:ascii="Arial" w:hAnsi="Arial" w:cs="Arial"/>
          <w:b/>
          <w:sz w:val="24"/>
          <w:szCs w:val="24"/>
        </w:rPr>
        <w:t>9</w:t>
      </w:r>
      <w:r w:rsidRPr="003B4D6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con fecha </w:t>
      </w:r>
      <w:r w:rsidR="00305DDC">
        <w:rPr>
          <w:rFonts w:ascii="Arial" w:hAnsi="Arial" w:cs="Arial"/>
          <w:sz w:val="24"/>
          <w:szCs w:val="24"/>
        </w:rPr>
        <w:t>21.04.17</w:t>
      </w:r>
      <w:r>
        <w:rPr>
          <w:rFonts w:ascii="Arial" w:hAnsi="Arial" w:cs="Arial"/>
          <w:sz w:val="24"/>
          <w:szCs w:val="24"/>
        </w:rPr>
        <w:t xml:space="preserve"> l</w:t>
      </w:r>
      <w:r w:rsidR="00305DDC">
        <w:rPr>
          <w:rFonts w:ascii="Arial" w:hAnsi="Arial" w:cs="Arial"/>
          <w:sz w:val="24"/>
          <w:szCs w:val="24"/>
        </w:rPr>
        <w:t>a Dirección Sectorial de Infraestructura autorizó al Área de Contabilidad Financiera a realizar la imputación de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305DDC">
        <w:rPr>
          <w:rFonts w:ascii="Arial" w:hAnsi="Arial" w:cs="Arial"/>
          <w:sz w:val="24"/>
          <w:szCs w:val="24"/>
        </w:rPr>
        <w:t>8.434.495 por concepto de avance y de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CA68A5">
        <w:rPr>
          <w:rFonts w:ascii="Arial" w:hAnsi="Arial" w:cs="Arial"/>
          <w:sz w:val="24"/>
          <w:szCs w:val="24"/>
        </w:rPr>
        <w:t xml:space="preserve">800.000 por concepto de ajuste </w:t>
      </w:r>
      <w:r>
        <w:rPr>
          <w:rFonts w:ascii="Arial" w:hAnsi="Arial" w:cs="Arial"/>
          <w:sz w:val="24"/>
          <w:szCs w:val="24"/>
        </w:rPr>
        <w:t>y</w:t>
      </w:r>
      <w:r w:rsidR="00CA68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la misma fecha</w:t>
      </w:r>
      <w:r w:rsidR="00CA68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fueron afectados los </w:t>
      </w:r>
      <w:r w:rsidR="00305DDC">
        <w:rPr>
          <w:rFonts w:ascii="Arial" w:hAnsi="Arial" w:cs="Arial"/>
          <w:sz w:val="24"/>
          <w:szCs w:val="24"/>
        </w:rPr>
        <w:t>montos de $8.434.495 y de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305DDC">
        <w:rPr>
          <w:rFonts w:ascii="Arial" w:hAnsi="Arial" w:cs="Arial"/>
          <w:sz w:val="24"/>
          <w:szCs w:val="24"/>
        </w:rPr>
        <w:t>800.000 con cargo al Programa 608, Pro</w:t>
      </w:r>
      <w:r>
        <w:rPr>
          <w:rFonts w:ascii="Arial" w:hAnsi="Arial" w:cs="Arial"/>
          <w:sz w:val="24"/>
          <w:szCs w:val="24"/>
        </w:rPr>
        <w:t>yecto 704, objeto del gasto 382;</w:t>
      </w:r>
    </w:p>
    <w:p w:rsidR="00305DDC" w:rsidRDefault="003B4D61" w:rsidP="00E96D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4D61">
        <w:rPr>
          <w:rFonts w:ascii="Arial" w:hAnsi="Arial" w:cs="Arial"/>
          <w:b/>
          <w:sz w:val="24"/>
          <w:szCs w:val="24"/>
        </w:rPr>
        <w:t>1</w:t>
      </w:r>
      <w:r w:rsidR="00856219">
        <w:rPr>
          <w:rFonts w:ascii="Arial" w:hAnsi="Arial" w:cs="Arial"/>
          <w:b/>
          <w:sz w:val="24"/>
          <w:szCs w:val="24"/>
        </w:rPr>
        <w:t>0</w:t>
      </w:r>
      <w:r w:rsidRPr="003B4D6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por Resolución DSI N° 102/17 de fecha </w:t>
      </w:r>
      <w:r w:rsidR="00305DDC">
        <w:rPr>
          <w:rFonts w:ascii="Arial" w:hAnsi="Arial" w:cs="Arial"/>
          <w:sz w:val="24"/>
          <w:szCs w:val="24"/>
        </w:rPr>
        <w:t>17.05.17</w:t>
      </w:r>
      <w:r>
        <w:rPr>
          <w:rFonts w:ascii="Arial" w:hAnsi="Arial" w:cs="Arial"/>
          <w:sz w:val="24"/>
          <w:szCs w:val="24"/>
        </w:rPr>
        <w:t>, la D</w:t>
      </w:r>
      <w:r w:rsidR="00305DDC">
        <w:rPr>
          <w:rFonts w:ascii="Arial" w:hAnsi="Arial" w:cs="Arial"/>
          <w:sz w:val="24"/>
          <w:szCs w:val="24"/>
        </w:rPr>
        <w:t>irección Sectorial de Infraestructura</w:t>
      </w:r>
      <w:r>
        <w:rPr>
          <w:rFonts w:ascii="Arial" w:hAnsi="Arial" w:cs="Arial"/>
          <w:sz w:val="24"/>
          <w:szCs w:val="24"/>
        </w:rPr>
        <w:t xml:space="preserve"> d</w:t>
      </w:r>
      <w:r w:rsidR="00305DDC">
        <w:rPr>
          <w:rFonts w:ascii="Arial" w:hAnsi="Arial" w:cs="Arial"/>
          <w:sz w:val="24"/>
          <w:szCs w:val="24"/>
        </w:rPr>
        <w:t>ispuso adjudicar, ad referéndum de la intervención de este Tribunal, a Ricardo Pagano &amp; Cía. Ltda., por un monto de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305DDC">
        <w:rPr>
          <w:rFonts w:ascii="Arial" w:hAnsi="Arial" w:cs="Arial"/>
          <w:sz w:val="24"/>
          <w:szCs w:val="24"/>
        </w:rPr>
        <w:t>9.699.669 con imprevistos e IVA incluidos y un monto imponible de obra prevista para el cálculo de leyes sociales de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305DDC">
        <w:rPr>
          <w:rFonts w:ascii="Arial" w:hAnsi="Arial" w:cs="Arial"/>
          <w:sz w:val="24"/>
          <w:szCs w:val="24"/>
        </w:rPr>
        <w:t>1.140.731 y un monto imponible de obra imprevista para el cálculo de leyes so</w:t>
      </w:r>
      <w:r>
        <w:rPr>
          <w:rFonts w:ascii="Arial" w:hAnsi="Arial" w:cs="Arial"/>
          <w:sz w:val="24"/>
          <w:szCs w:val="24"/>
        </w:rPr>
        <w:t>ciales de $581.514, generando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305DDC">
        <w:rPr>
          <w:rFonts w:ascii="Arial" w:hAnsi="Arial" w:cs="Arial"/>
          <w:sz w:val="24"/>
          <w:szCs w:val="24"/>
        </w:rPr>
        <w:t xml:space="preserve">739.194 por concepto de leyes </w:t>
      </w:r>
      <w:r>
        <w:rPr>
          <w:rFonts w:ascii="Arial" w:hAnsi="Arial" w:cs="Arial"/>
          <w:sz w:val="24"/>
          <w:szCs w:val="24"/>
        </w:rPr>
        <w:t>sociales para obra prevista y $</w:t>
      </w:r>
      <w:r w:rsidR="00E96D14">
        <w:rPr>
          <w:rFonts w:ascii="Arial" w:hAnsi="Arial" w:cs="Arial"/>
          <w:sz w:val="24"/>
          <w:szCs w:val="24"/>
        </w:rPr>
        <w:t xml:space="preserve"> </w:t>
      </w:r>
      <w:r w:rsidR="00305DDC">
        <w:rPr>
          <w:rFonts w:ascii="Arial" w:hAnsi="Arial" w:cs="Arial"/>
          <w:sz w:val="24"/>
          <w:szCs w:val="24"/>
        </w:rPr>
        <w:t>335.997 por concepto de leyes sociales de obr</w:t>
      </w:r>
      <w:r>
        <w:rPr>
          <w:rFonts w:ascii="Arial" w:hAnsi="Arial" w:cs="Arial"/>
          <w:sz w:val="24"/>
          <w:szCs w:val="24"/>
        </w:rPr>
        <w:t>a imprevista a cargo del Ente,</w:t>
      </w:r>
      <w:r w:rsidR="00305DDC">
        <w:rPr>
          <w:rFonts w:ascii="Arial" w:hAnsi="Arial" w:cs="Arial"/>
          <w:sz w:val="24"/>
          <w:szCs w:val="24"/>
        </w:rPr>
        <w:t xml:space="preserve"> con un plazo </w:t>
      </w:r>
      <w:r>
        <w:rPr>
          <w:rFonts w:ascii="Arial" w:hAnsi="Arial" w:cs="Arial"/>
          <w:sz w:val="24"/>
          <w:szCs w:val="24"/>
        </w:rPr>
        <w:t xml:space="preserve">de ejecución </w:t>
      </w:r>
      <w:r w:rsidR="00305DDC">
        <w:rPr>
          <w:rFonts w:ascii="Arial" w:hAnsi="Arial" w:cs="Arial"/>
          <w:sz w:val="24"/>
          <w:szCs w:val="24"/>
        </w:rPr>
        <w:t xml:space="preserve">de obra de 130 días </w:t>
      </w:r>
      <w:r>
        <w:rPr>
          <w:rFonts w:ascii="Arial" w:hAnsi="Arial" w:cs="Arial"/>
          <w:sz w:val="24"/>
          <w:szCs w:val="24"/>
        </w:rPr>
        <w:t>laborales para la construcción, autorizando, asimismo, a</w:t>
      </w:r>
      <w:r w:rsidR="00305DDC">
        <w:rPr>
          <w:rFonts w:ascii="Arial" w:hAnsi="Arial" w:cs="Arial"/>
          <w:sz w:val="24"/>
          <w:szCs w:val="24"/>
        </w:rPr>
        <w:t xml:space="preserve">l Área Contable Financiera la liquidación y pago a la adjudicataria de las facturas que se generen y al Banco de Previsión Social por concepto de </w:t>
      </w:r>
      <w:r>
        <w:rPr>
          <w:rFonts w:ascii="Arial" w:hAnsi="Arial" w:cs="Arial"/>
          <w:sz w:val="24"/>
          <w:szCs w:val="24"/>
        </w:rPr>
        <w:t>leyes sociales correspondientes;</w:t>
      </w:r>
    </w:p>
    <w:p w:rsidR="003B4D61" w:rsidRDefault="003B4D61" w:rsidP="00E96D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4D61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1)</w:t>
      </w:r>
      <w:r w:rsidRPr="003B4D61">
        <w:rPr>
          <w:rFonts w:ascii="Arial" w:hAnsi="Arial" w:cs="Arial"/>
          <w:b/>
          <w:sz w:val="24"/>
          <w:szCs w:val="24"/>
        </w:rPr>
        <w:t xml:space="preserve"> </w:t>
      </w:r>
      <w:r w:rsidR="00CA68A5" w:rsidRPr="00CA68A5">
        <w:rPr>
          <w:rFonts w:ascii="Arial" w:hAnsi="Arial" w:cs="Arial"/>
          <w:sz w:val="24"/>
          <w:szCs w:val="24"/>
        </w:rPr>
        <w:t xml:space="preserve">que </w:t>
      </w:r>
      <w:r w:rsidRPr="00CA68A5">
        <w:rPr>
          <w:rFonts w:ascii="Arial" w:hAnsi="Arial" w:cs="Arial"/>
          <w:sz w:val="24"/>
          <w:szCs w:val="24"/>
        </w:rPr>
        <w:t>el procedimiento</w:t>
      </w:r>
      <w:r>
        <w:rPr>
          <w:rFonts w:ascii="Arial" w:hAnsi="Arial" w:cs="Arial"/>
          <w:sz w:val="24"/>
          <w:szCs w:val="24"/>
        </w:rPr>
        <w:t xml:space="preserve"> se efectuó de conformidad con las disposiciones comprendidas en los </w:t>
      </w:r>
      <w:r w:rsidR="00E96D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</w:t>
      </w:r>
      <w:r w:rsidR="00CA68A5">
        <w:rPr>
          <w:rFonts w:ascii="Arial" w:hAnsi="Arial" w:cs="Arial"/>
          <w:sz w:val="24"/>
          <w:szCs w:val="24"/>
        </w:rPr>
        <w:t>os 33 y siguientes del TOCAF</w:t>
      </w:r>
      <w:r>
        <w:rPr>
          <w:rFonts w:ascii="Arial" w:hAnsi="Arial" w:cs="Arial"/>
          <w:sz w:val="24"/>
          <w:szCs w:val="24"/>
        </w:rPr>
        <w:t>;</w:t>
      </w:r>
    </w:p>
    <w:p w:rsidR="00CA68A5" w:rsidRDefault="00E96D14" w:rsidP="003C31B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3B4D61" w:rsidRPr="00E661BE">
        <w:rPr>
          <w:rFonts w:ascii="Arial" w:hAnsi="Arial" w:cs="Arial"/>
          <w:b/>
          <w:sz w:val="24"/>
          <w:szCs w:val="24"/>
        </w:rPr>
        <w:t xml:space="preserve">2) </w:t>
      </w:r>
      <w:r w:rsidR="00650C30" w:rsidRPr="00E661BE">
        <w:rPr>
          <w:rFonts w:ascii="Arial" w:hAnsi="Arial" w:cs="Arial"/>
          <w:sz w:val="24"/>
          <w:szCs w:val="24"/>
        </w:rPr>
        <w:t>que en relación a la prese</w:t>
      </w:r>
      <w:r w:rsidR="000C75B4" w:rsidRPr="00E661BE">
        <w:rPr>
          <w:rFonts w:ascii="Arial" w:hAnsi="Arial" w:cs="Arial"/>
          <w:sz w:val="24"/>
          <w:szCs w:val="24"/>
        </w:rPr>
        <w:t>ntación del timbre profesional de</w:t>
      </w:r>
      <w:r w:rsidR="00650C30" w:rsidRPr="00E661BE">
        <w:rPr>
          <w:rFonts w:ascii="Arial" w:hAnsi="Arial" w:cs="Arial"/>
          <w:sz w:val="24"/>
          <w:szCs w:val="24"/>
        </w:rPr>
        <w:t xml:space="preserve"> la oferta de Ricardo Pagano &amp; </w:t>
      </w:r>
      <w:proofErr w:type="spellStart"/>
      <w:r w:rsidR="00650C30" w:rsidRPr="00E661BE">
        <w:rPr>
          <w:rFonts w:ascii="Arial" w:hAnsi="Arial" w:cs="Arial"/>
          <w:sz w:val="24"/>
          <w:szCs w:val="24"/>
        </w:rPr>
        <w:t>Cía</w:t>
      </w:r>
      <w:proofErr w:type="spellEnd"/>
      <w:r w:rsidR="00650C30" w:rsidRPr="00E661BE">
        <w:rPr>
          <w:rFonts w:ascii="Arial" w:hAnsi="Arial" w:cs="Arial"/>
          <w:sz w:val="24"/>
          <w:szCs w:val="24"/>
        </w:rPr>
        <w:t xml:space="preserve"> Ltda. un día después de la celebración del acto de apertura, sin </w:t>
      </w:r>
      <w:r w:rsidR="000C75B4" w:rsidRPr="00E661BE">
        <w:rPr>
          <w:rFonts w:ascii="Arial" w:hAnsi="Arial" w:cs="Arial"/>
          <w:sz w:val="24"/>
          <w:szCs w:val="24"/>
        </w:rPr>
        <w:t xml:space="preserve">mediar </w:t>
      </w:r>
      <w:r w:rsidR="00650C30" w:rsidRPr="00E661BE">
        <w:rPr>
          <w:rFonts w:ascii="Arial" w:hAnsi="Arial" w:cs="Arial"/>
          <w:sz w:val="24"/>
          <w:szCs w:val="24"/>
        </w:rPr>
        <w:t>solicitud expresa de la Administración, se señala que</w:t>
      </w:r>
      <w:r w:rsidR="000C75B4" w:rsidRPr="00E661BE">
        <w:rPr>
          <w:rFonts w:ascii="Arial" w:hAnsi="Arial" w:cs="Arial"/>
          <w:sz w:val="24"/>
          <w:szCs w:val="24"/>
        </w:rPr>
        <w:t>,</w:t>
      </w:r>
      <w:r w:rsidR="00650C30" w:rsidRPr="00E661BE">
        <w:rPr>
          <w:rFonts w:ascii="Arial" w:hAnsi="Arial" w:cs="Arial"/>
          <w:sz w:val="24"/>
          <w:szCs w:val="24"/>
        </w:rPr>
        <w:t xml:space="preserve"> según lo establecido en el </w:t>
      </w:r>
      <w:r>
        <w:rPr>
          <w:rFonts w:ascii="Arial" w:hAnsi="Arial" w:cs="Arial"/>
          <w:sz w:val="24"/>
          <w:szCs w:val="24"/>
        </w:rPr>
        <w:t>A</w:t>
      </w:r>
      <w:r w:rsidR="00650C30" w:rsidRPr="00E661BE">
        <w:rPr>
          <w:rFonts w:ascii="Arial" w:hAnsi="Arial" w:cs="Arial"/>
          <w:sz w:val="24"/>
          <w:szCs w:val="24"/>
        </w:rPr>
        <w:t>rtículo 65 del TOCAF, es facultad de ésta el otorgamiento de un plazo máximo de dos días hábiles para salvar defectos, carencias formales o errores ev</w:t>
      </w:r>
      <w:r w:rsidR="00CA68A5" w:rsidRPr="00E661BE">
        <w:rPr>
          <w:rFonts w:ascii="Arial" w:hAnsi="Arial" w:cs="Arial"/>
          <w:sz w:val="24"/>
          <w:szCs w:val="24"/>
        </w:rPr>
        <w:t>identes o de escasa importancia, por lo que, siendo que la normativa otorga la referida facultad a la Administración y no a los oferentes, y considerando que la falta del referido timbre profesional es una carencia formal, hubiera correspondido que aquella otorgara expresamente el plazo referido at supra y que tal subsanación no quedara supeditada a la voluntad del oferente;</w:t>
      </w:r>
    </w:p>
    <w:p w:rsidR="00E661BE" w:rsidRPr="00E661BE" w:rsidRDefault="00E661BE" w:rsidP="003C31B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5D7C55">
        <w:rPr>
          <w:rFonts w:ascii="Arial" w:hAnsi="Arial" w:cs="Arial"/>
          <w:b/>
          <w:sz w:val="24"/>
          <w:szCs w:val="24"/>
        </w:rPr>
        <w:t xml:space="preserve"> </w:t>
      </w:r>
      <w:r w:rsidR="005D7C5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661BE">
        <w:rPr>
          <w:rFonts w:ascii="Arial" w:eastAsia="Times New Roman" w:hAnsi="Arial" w:cs="Arial"/>
          <w:sz w:val="24"/>
          <w:szCs w:val="20"/>
          <w:lang w:val="es-ES" w:eastAsia="es-ES"/>
        </w:rPr>
        <w:t xml:space="preserve">lo expuesto y a lo dispuesto por el </w:t>
      </w:r>
      <w:r w:rsidR="003C31B7">
        <w:rPr>
          <w:rFonts w:ascii="Arial" w:eastAsia="Times New Roman" w:hAnsi="Arial" w:cs="Arial"/>
          <w:sz w:val="24"/>
          <w:szCs w:val="20"/>
          <w:lang w:val="es-ES" w:eastAsia="es-ES"/>
        </w:rPr>
        <w:t>A</w:t>
      </w:r>
      <w:r w:rsidRPr="00E661BE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rtículo 211 </w:t>
      </w:r>
      <w:r w:rsidR="003C31B7">
        <w:rPr>
          <w:rFonts w:ascii="Arial" w:eastAsia="Times New Roman" w:hAnsi="Arial" w:cs="Arial"/>
          <w:sz w:val="24"/>
          <w:szCs w:val="20"/>
          <w:lang w:val="es-ES" w:eastAsia="es-ES"/>
        </w:rPr>
        <w:t>L</w:t>
      </w:r>
      <w:r w:rsidRPr="00E661BE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E661BE" w:rsidRDefault="00E661BE" w:rsidP="003C31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E661BE">
        <w:rPr>
          <w:rFonts w:ascii="Arial" w:eastAsia="Times New Roman" w:hAnsi="Arial" w:cs="Arial"/>
          <w:b/>
          <w:sz w:val="24"/>
          <w:szCs w:val="20"/>
          <w:lang w:val="es-ES" w:eastAsia="es-ES"/>
        </w:rPr>
        <w:t>EL TRIBUNAL ACUERDA</w:t>
      </w:r>
    </w:p>
    <w:p w:rsidR="00C2481D" w:rsidRDefault="00C2481D" w:rsidP="003C31B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2481D">
        <w:rPr>
          <w:rFonts w:ascii="Arial" w:eastAsia="Times New Roman" w:hAnsi="Arial" w:cs="Arial"/>
          <w:b/>
          <w:sz w:val="24"/>
          <w:szCs w:val="20"/>
          <w:lang w:val="es-ES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E661BE" w:rsidRPr="00E661BE">
        <w:rPr>
          <w:rFonts w:ascii="Arial" w:eastAsia="Times New Roman" w:hAnsi="Arial" w:cs="Arial"/>
          <w:sz w:val="24"/>
          <w:szCs w:val="20"/>
          <w:lang w:val="es-ES" w:eastAsia="es-ES"/>
        </w:rPr>
        <w:t>Cometer al Contador Delegado la intervención del gasto previa imputación en el rubro correspondiente con disponibilidad suficiente</w:t>
      </w:r>
      <w:r>
        <w:rPr>
          <w:rFonts w:ascii="Arial" w:hAnsi="Arial" w:cs="Arial"/>
          <w:sz w:val="24"/>
          <w:szCs w:val="24"/>
        </w:rPr>
        <w:t xml:space="preserve">, </w:t>
      </w:r>
      <w:r w:rsidRPr="00887F7F">
        <w:rPr>
          <w:rFonts w:ascii="Arial" w:hAnsi="Arial" w:cs="Arial"/>
          <w:sz w:val="24"/>
          <w:szCs w:val="24"/>
        </w:rPr>
        <w:t>así como el control</w:t>
      </w:r>
      <w:r>
        <w:rPr>
          <w:rFonts w:ascii="Arial" w:hAnsi="Arial" w:cs="Arial"/>
          <w:sz w:val="24"/>
          <w:szCs w:val="24"/>
        </w:rPr>
        <w:t xml:space="preserve">, </w:t>
      </w:r>
      <w:r w:rsidRPr="00887F7F">
        <w:rPr>
          <w:rFonts w:ascii="Arial" w:hAnsi="Arial" w:cs="Arial"/>
          <w:sz w:val="24"/>
          <w:szCs w:val="24"/>
        </w:rPr>
        <w:t>al momento del otorgamiento del contrato</w:t>
      </w:r>
      <w:r>
        <w:rPr>
          <w:rFonts w:ascii="Arial" w:hAnsi="Arial" w:cs="Arial"/>
          <w:sz w:val="24"/>
          <w:szCs w:val="24"/>
        </w:rPr>
        <w:t>,</w:t>
      </w:r>
      <w:r w:rsidRPr="00887F7F">
        <w:rPr>
          <w:rFonts w:ascii="Arial" w:hAnsi="Arial" w:cs="Arial"/>
          <w:sz w:val="24"/>
          <w:szCs w:val="24"/>
        </w:rPr>
        <w:t xml:space="preserve"> de lo preceptuado por el </w:t>
      </w:r>
      <w:r w:rsidR="003C31B7">
        <w:rPr>
          <w:rFonts w:ascii="Arial" w:hAnsi="Arial" w:cs="Arial"/>
          <w:sz w:val="24"/>
          <w:szCs w:val="24"/>
        </w:rPr>
        <w:t>A</w:t>
      </w:r>
      <w:r w:rsidRPr="00887F7F">
        <w:rPr>
          <w:rFonts w:ascii="Arial" w:hAnsi="Arial" w:cs="Arial"/>
          <w:sz w:val="24"/>
          <w:szCs w:val="24"/>
        </w:rPr>
        <w:t xml:space="preserve">rtículo 3 de la </w:t>
      </w:r>
      <w:r w:rsidR="003C31B7">
        <w:rPr>
          <w:rFonts w:ascii="Arial" w:hAnsi="Arial" w:cs="Arial"/>
          <w:sz w:val="24"/>
          <w:szCs w:val="24"/>
        </w:rPr>
        <w:t>L</w:t>
      </w:r>
      <w:r w:rsidRPr="00887F7F">
        <w:rPr>
          <w:rFonts w:ascii="Arial" w:hAnsi="Arial" w:cs="Arial"/>
          <w:sz w:val="24"/>
          <w:szCs w:val="24"/>
        </w:rPr>
        <w:t>ey Nº 18.244</w:t>
      </w:r>
      <w:r w:rsidR="00E661BE" w:rsidRPr="00E661BE">
        <w:rPr>
          <w:rFonts w:ascii="Arial" w:eastAsia="Times New Roman" w:hAnsi="Arial" w:cs="Arial"/>
          <w:sz w:val="24"/>
          <w:szCs w:val="20"/>
          <w:lang w:val="es-ES" w:eastAsia="es-ES"/>
        </w:rPr>
        <w:t>;</w:t>
      </w:r>
    </w:p>
    <w:p w:rsidR="00C2481D" w:rsidRDefault="00C2481D" w:rsidP="003C31B7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2481D">
        <w:rPr>
          <w:rFonts w:ascii="Arial" w:eastAsia="Times New Roman" w:hAnsi="Arial" w:cs="Arial"/>
          <w:b/>
          <w:sz w:val="24"/>
          <w:szCs w:val="20"/>
          <w:lang w:val="es-ES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E661BE">
        <w:rPr>
          <w:rFonts w:ascii="Arial" w:eastAsia="Times New Roman" w:hAnsi="Arial" w:cs="Arial"/>
          <w:sz w:val="24"/>
          <w:szCs w:val="20"/>
          <w:lang w:val="es-ES" w:eastAsia="es-ES"/>
        </w:rPr>
        <w:t>Téngase presente lo ex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presado en el Considerando N° 2);</w:t>
      </w:r>
    </w:p>
    <w:p w:rsidR="00C2481D" w:rsidRDefault="00C2481D" w:rsidP="003C31B7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2481D">
        <w:rPr>
          <w:rFonts w:ascii="Arial" w:eastAsia="Times New Roman" w:hAnsi="Arial" w:cs="Arial"/>
          <w:b/>
          <w:sz w:val="24"/>
          <w:szCs w:val="20"/>
          <w:lang w:val="es-ES" w:eastAsia="es-ES"/>
        </w:rPr>
        <w:t>3)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Comunicar al Contador Delegado;</w:t>
      </w:r>
      <w:r w:rsidR="003C31B7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y</w:t>
      </w:r>
    </w:p>
    <w:p w:rsidR="00E661BE" w:rsidRDefault="00C2481D" w:rsidP="003C31B7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2481D">
        <w:rPr>
          <w:rFonts w:ascii="Arial" w:eastAsia="Times New Roman" w:hAnsi="Arial" w:cs="Arial"/>
          <w:b/>
          <w:sz w:val="24"/>
          <w:szCs w:val="20"/>
          <w:lang w:val="es-ES" w:eastAsia="es-ES"/>
        </w:rPr>
        <w:t>4)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E661BE" w:rsidRPr="00E661BE">
        <w:rPr>
          <w:rFonts w:ascii="Arial" w:eastAsia="Times New Roman" w:hAnsi="Arial" w:cs="Arial"/>
          <w:sz w:val="24"/>
          <w:szCs w:val="20"/>
          <w:lang w:val="es-ES" w:eastAsia="es-ES"/>
        </w:rPr>
        <w:t>Devolver las actuaciones.</w:t>
      </w:r>
      <w:r w:rsidR="00253692">
        <w:rPr>
          <w:rFonts w:ascii="Arial" w:eastAsia="Times New Roman" w:hAnsi="Arial" w:cs="Arial"/>
          <w:sz w:val="24"/>
          <w:szCs w:val="20"/>
          <w:lang w:val="es-ES" w:eastAsia="es-ES"/>
        </w:rPr>
        <w:t>”</w:t>
      </w:r>
    </w:p>
    <w:p w:rsidR="003C31B7" w:rsidRDefault="003C31B7" w:rsidP="00C2481D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31B7" w:rsidRDefault="003C31B7" w:rsidP="00C2481D">
      <w:pPr>
        <w:spacing w:line="360" w:lineRule="auto"/>
        <w:rPr>
          <w:rFonts w:ascii="Arial" w:hAnsi="Arial" w:cs="Arial"/>
          <w:sz w:val="24"/>
          <w:szCs w:val="24"/>
        </w:rPr>
      </w:pPr>
    </w:p>
    <w:p w:rsidR="00C2481D" w:rsidRPr="003C31B7" w:rsidRDefault="003C31B7" w:rsidP="00C2481D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C31B7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C2481D" w:rsidRPr="003C31B7" w:rsidSect="0025369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D21"/>
    <w:multiLevelType w:val="hybridMultilevel"/>
    <w:tmpl w:val="897826FE"/>
    <w:lvl w:ilvl="0" w:tplc="70724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62"/>
    <w:rsid w:val="0005507B"/>
    <w:rsid w:val="000A725F"/>
    <w:rsid w:val="000B1E95"/>
    <w:rsid w:val="000C75B4"/>
    <w:rsid w:val="000E0BEB"/>
    <w:rsid w:val="000E35DE"/>
    <w:rsid w:val="000F6BAC"/>
    <w:rsid w:val="000F79C2"/>
    <w:rsid w:val="00124EBC"/>
    <w:rsid w:val="00130655"/>
    <w:rsid w:val="00174231"/>
    <w:rsid w:val="0023105C"/>
    <w:rsid w:val="00253692"/>
    <w:rsid w:val="002664DF"/>
    <w:rsid w:val="002C3210"/>
    <w:rsid w:val="00305DDC"/>
    <w:rsid w:val="00314EB4"/>
    <w:rsid w:val="00337FA5"/>
    <w:rsid w:val="0034280D"/>
    <w:rsid w:val="003B4D61"/>
    <w:rsid w:val="003C31B7"/>
    <w:rsid w:val="003D0D62"/>
    <w:rsid w:val="00402307"/>
    <w:rsid w:val="0044222A"/>
    <w:rsid w:val="00467312"/>
    <w:rsid w:val="00492EEA"/>
    <w:rsid w:val="00521890"/>
    <w:rsid w:val="00540E70"/>
    <w:rsid w:val="005C4D66"/>
    <w:rsid w:val="005D7C55"/>
    <w:rsid w:val="00647BB8"/>
    <w:rsid w:val="00650C30"/>
    <w:rsid w:val="00793591"/>
    <w:rsid w:val="008148C8"/>
    <w:rsid w:val="00856219"/>
    <w:rsid w:val="008A47C8"/>
    <w:rsid w:val="009E3A04"/>
    <w:rsid w:val="009F1FBA"/>
    <w:rsid w:val="00A05D84"/>
    <w:rsid w:val="00AA2F59"/>
    <w:rsid w:val="00C2481D"/>
    <w:rsid w:val="00CA68A5"/>
    <w:rsid w:val="00CC1D58"/>
    <w:rsid w:val="00D478D6"/>
    <w:rsid w:val="00D94EF4"/>
    <w:rsid w:val="00D96AEA"/>
    <w:rsid w:val="00DE10A5"/>
    <w:rsid w:val="00DE1E2E"/>
    <w:rsid w:val="00E05F29"/>
    <w:rsid w:val="00E661BE"/>
    <w:rsid w:val="00E85311"/>
    <w:rsid w:val="00E96D14"/>
    <w:rsid w:val="00EF66E7"/>
    <w:rsid w:val="00F10D87"/>
    <w:rsid w:val="00F24D47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2017-06-26T16:24:00Z</cp:lastPrinted>
  <dcterms:created xsi:type="dcterms:W3CDTF">2017-06-26T16:24:00Z</dcterms:created>
  <dcterms:modified xsi:type="dcterms:W3CDTF">2017-06-26T16:24:00Z</dcterms:modified>
</cp:coreProperties>
</file>