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0BD" w:rsidRPr="00D4589C" w:rsidRDefault="00AB00BD" w:rsidP="00AC2993">
      <w:pPr>
        <w:tabs>
          <w:tab w:val="center" w:pos="4253"/>
        </w:tabs>
        <w:suppressAutoHyphens/>
        <w:jc w:val="right"/>
        <w:rPr>
          <w:rFonts w:ascii="Helvetica" w:hAnsi="Helvetica"/>
          <w:b/>
          <w:sz w:val="28"/>
          <w:szCs w:val="28"/>
          <w:lang w:val="es-UY"/>
        </w:rPr>
      </w:pPr>
      <w:bookmarkStart w:id="0" w:name="_GoBack"/>
      <w:bookmarkEnd w:id="0"/>
      <w:r>
        <w:rPr>
          <w:rFonts w:ascii="Helvetica" w:hAnsi="Helvetica"/>
          <w:b/>
          <w:sz w:val="28"/>
          <w:szCs w:val="28"/>
          <w:lang w:val="es-UY"/>
        </w:rPr>
        <w:t xml:space="preserve">RES. </w:t>
      </w:r>
      <w:r w:rsidR="001D5DCE">
        <w:rPr>
          <w:rFonts w:ascii="Helvetica" w:hAnsi="Helvetica"/>
          <w:b/>
          <w:sz w:val="28"/>
          <w:szCs w:val="28"/>
          <w:lang w:val="es-UY"/>
        </w:rPr>
        <w:t>3882</w:t>
      </w:r>
      <w:r w:rsidRPr="00D4589C">
        <w:rPr>
          <w:rFonts w:ascii="Helvetica" w:hAnsi="Helvetica"/>
          <w:b/>
          <w:sz w:val="28"/>
          <w:szCs w:val="28"/>
          <w:lang w:val="es-UY"/>
        </w:rPr>
        <w:t>/16</w:t>
      </w:r>
    </w:p>
    <w:p w:rsidR="00AB00BD" w:rsidRPr="00AB00BD" w:rsidRDefault="00AB00BD" w:rsidP="00AB00BD">
      <w:pPr>
        <w:tabs>
          <w:tab w:val="center" w:pos="4253"/>
        </w:tabs>
        <w:suppressAutoHyphens/>
        <w:spacing w:after="0" w:line="240" w:lineRule="auto"/>
        <w:jc w:val="center"/>
        <w:rPr>
          <w:rFonts w:ascii="Helvetica" w:hAnsi="Helvetica"/>
          <w:b/>
          <w:sz w:val="24"/>
          <w:szCs w:val="24"/>
          <w:lang w:val="es-ES_tradnl"/>
        </w:rPr>
      </w:pPr>
      <w:r w:rsidRPr="00AB00BD">
        <w:rPr>
          <w:rFonts w:ascii="Helvetica" w:hAnsi="Helvetica"/>
          <w:b/>
          <w:sz w:val="24"/>
          <w:szCs w:val="24"/>
          <w:lang w:val="es-ES_tradnl"/>
        </w:rPr>
        <w:t>RESOLUCION ADOPTADA POR EL</w:t>
      </w:r>
    </w:p>
    <w:p w:rsidR="00AB00BD" w:rsidRPr="00AB00BD" w:rsidRDefault="00AB00BD" w:rsidP="00AB00BD">
      <w:pPr>
        <w:tabs>
          <w:tab w:val="left" w:pos="-720"/>
        </w:tabs>
        <w:suppressAutoHyphens/>
        <w:spacing w:after="0" w:line="240" w:lineRule="auto"/>
        <w:jc w:val="center"/>
        <w:rPr>
          <w:rFonts w:ascii="Helvetica" w:hAnsi="Helvetica"/>
          <w:b/>
          <w:sz w:val="24"/>
          <w:szCs w:val="24"/>
          <w:lang w:val="es-ES_tradnl"/>
        </w:rPr>
      </w:pPr>
    </w:p>
    <w:p w:rsidR="00AB00BD" w:rsidRPr="00AB00BD" w:rsidRDefault="00AB00BD" w:rsidP="00AB00BD">
      <w:pPr>
        <w:tabs>
          <w:tab w:val="center" w:pos="4253"/>
        </w:tabs>
        <w:suppressAutoHyphens/>
        <w:spacing w:after="0" w:line="240" w:lineRule="auto"/>
        <w:jc w:val="center"/>
        <w:rPr>
          <w:rFonts w:ascii="Helvetica" w:hAnsi="Helvetica"/>
          <w:b/>
          <w:sz w:val="24"/>
          <w:szCs w:val="24"/>
          <w:lang w:val="es-ES_tradnl"/>
        </w:rPr>
      </w:pPr>
      <w:r w:rsidRPr="00AB00BD">
        <w:rPr>
          <w:rFonts w:ascii="Helvetica" w:hAnsi="Helvetica"/>
          <w:b/>
          <w:sz w:val="24"/>
          <w:szCs w:val="24"/>
          <w:lang w:val="es-ES_tradnl"/>
        </w:rPr>
        <w:t>TRIBUNAL DE CUENTAS</w:t>
      </w:r>
    </w:p>
    <w:p w:rsidR="00AB00BD" w:rsidRPr="00AB00BD" w:rsidRDefault="00AB00BD" w:rsidP="00AB00BD">
      <w:pPr>
        <w:tabs>
          <w:tab w:val="left" w:pos="-720"/>
        </w:tabs>
        <w:suppressAutoHyphens/>
        <w:spacing w:after="0" w:line="240" w:lineRule="auto"/>
        <w:jc w:val="center"/>
        <w:rPr>
          <w:rFonts w:ascii="Helvetica" w:hAnsi="Helvetica"/>
          <w:b/>
          <w:sz w:val="24"/>
          <w:szCs w:val="24"/>
          <w:lang w:val="es-ES_tradnl"/>
        </w:rPr>
      </w:pPr>
    </w:p>
    <w:p w:rsidR="00AB00BD" w:rsidRPr="00AB00BD" w:rsidRDefault="00AB00BD" w:rsidP="00AB00BD">
      <w:pPr>
        <w:tabs>
          <w:tab w:val="center" w:pos="4253"/>
        </w:tabs>
        <w:suppressAutoHyphens/>
        <w:spacing w:after="0" w:line="240" w:lineRule="auto"/>
        <w:jc w:val="center"/>
        <w:rPr>
          <w:rFonts w:ascii="Helvetica" w:hAnsi="Helvetica"/>
          <w:b/>
          <w:sz w:val="24"/>
          <w:szCs w:val="24"/>
          <w:lang w:val="es-ES_tradnl"/>
        </w:rPr>
      </w:pPr>
      <w:r w:rsidRPr="00AB00BD">
        <w:rPr>
          <w:rFonts w:ascii="Helvetica" w:hAnsi="Helvetica"/>
          <w:b/>
          <w:sz w:val="24"/>
          <w:szCs w:val="24"/>
          <w:lang w:val="es-ES_tradnl"/>
        </w:rPr>
        <w:t xml:space="preserve">EN SESION DE FECHA </w:t>
      </w:r>
      <w:r w:rsidRPr="00AB00BD">
        <w:rPr>
          <w:rFonts w:ascii="Arial" w:hAnsi="Arial" w:cs="Arial"/>
          <w:b/>
          <w:sz w:val="24"/>
          <w:szCs w:val="24"/>
          <w:lang w:val="es-ES_tradnl"/>
        </w:rPr>
        <w:t xml:space="preserve">9 DE NOVIEMBRE </w:t>
      </w:r>
      <w:r w:rsidRPr="00AB00BD">
        <w:rPr>
          <w:rFonts w:ascii="Helvetica" w:hAnsi="Helvetica"/>
          <w:b/>
          <w:sz w:val="24"/>
          <w:szCs w:val="24"/>
          <w:lang w:val="es-ES_tradnl"/>
        </w:rPr>
        <w:t>DE 2016</w:t>
      </w:r>
    </w:p>
    <w:p w:rsidR="00AB00BD" w:rsidRPr="00AB00BD" w:rsidRDefault="00AB00BD" w:rsidP="00AB00BD">
      <w:pPr>
        <w:tabs>
          <w:tab w:val="center" w:pos="4253"/>
        </w:tabs>
        <w:suppressAutoHyphens/>
        <w:spacing w:after="0" w:line="240" w:lineRule="auto"/>
        <w:jc w:val="center"/>
        <w:rPr>
          <w:rFonts w:ascii="Helvetica" w:hAnsi="Helvetica"/>
          <w:b/>
          <w:sz w:val="24"/>
          <w:szCs w:val="24"/>
          <w:lang w:val="es-ES_tradnl"/>
        </w:rPr>
      </w:pPr>
    </w:p>
    <w:p w:rsidR="00AB00BD" w:rsidRPr="00AB00BD" w:rsidRDefault="00AB00BD" w:rsidP="00AB00BD">
      <w:pPr>
        <w:tabs>
          <w:tab w:val="center" w:pos="4253"/>
        </w:tabs>
        <w:suppressAutoHyphens/>
        <w:spacing w:after="0" w:line="240" w:lineRule="auto"/>
        <w:jc w:val="center"/>
        <w:rPr>
          <w:rFonts w:ascii="Helvetica" w:hAnsi="Helvetica"/>
          <w:b/>
          <w:sz w:val="24"/>
          <w:szCs w:val="24"/>
          <w:lang w:val="es-AR"/>
        </w:rPr>
      </w:pPr>
      <w:r w:rsidRPr="00AB00BD">
        <w:rPr>
          <w:rFonts w:ascii="Helvetica" w:hAnsi="Helvetica"/>
          <w:b/>
          <w:sz w:val="24"/>
          <w:szCs w:val="24"/>
          <w:lang w:val="es-AR"/>
        </w:rPr>
        <w:t>(E. E. Nº 201</w:t>
      </w:r>
      <w:r w:rsidR="001D5DCE">
        <w:rPr>
          <w:rFonts w:ascii="Helvetica" w:hAnsi="Helvetica"/>
          <w:b/>
          <w:sz w:val="24"/>
          <w:szCs w:val="24"/>
          <w:lang w:val="es-AR"/>
        </w:rPr>
        <w:t>6</w:t>
      </w:r>
      <w:r w:rsidRPr="00AB00BD">
        <w:rPr>
          <w:rFonts w:ascii="Helvetica" w:hAnsi="Helvetica"/>
          <w:b/>
          <w:sz w:val="24"/>
          <w:szCs w:val="24"/>
          <w:lang w:val="es-AR"/>
        </w:rPr>
        <w:t>-17-1-0007</w:t>
      </w:r>
      <w:r w:rsidR="001D5DCE">
        <w:rPr>
          <w:rFonts w:ascii="Helvetica" w:hAnsi="Helvetica"/>
          <w:b/>
          <w:sz w:val="24"/>
          <w:szCs w:val="24"/>
          <w:lang w:val="es-AR"/>
        </w:rPr>
        <w:t xml:space="preserve">599, </w:t>
      </w:r>
      <w:proofErr w:type="spellStart"/>
      <w:r w:rsidR="001D5DCE">
        <w:rPr>
          <w:rFonts w:ascii="Helvetica" w:hAnsi="Helvetica"/>
          <w:b/>
          <w:sz w:val="24"/>
          <w:szCs w:val="24"/>
          <w:lang w:val="es-AR"/>
        </w:rPr>
        <w:t>Ent</w:t>
      </w:r>
      <w:proofErr w:type="spellEnd"/>
      <w:r w:rsidR="001D5DCE">
        <w:rPr>
          <w:rFonts w:ascii="Helvetica" w:hAnsi="Helvetica"/>
          <w:b/>
          <w:sz w:val="24"/>
          <w:szCs w:val="24"/>
          <w:lang w:val="es-AR"/>
        </w:rPr>
        <w:t>. Nº 5865/16</w:t>
      </w:r>
      <w:r w:rsidRPr="00AB00BD">
        <w:rPr>
          <w:rFonts w:ascii="Helvetica" w:hAnsi="Helvetica"/>
          <w:b/>
          <w:sz w:val="24"/>
          <w:szCs w:val="24"/>
          <w:lang w:val="es-AR"/>
        </w:rPr>
        <w:t>)</w:t>
      </w:r>
    </w:p>
    <w:p w:rsidR="00AB00BD" w:rsidRPr="00AB00BD" w:rsidRDefault="00AB00BD">
      <w:pPr>
        <w:tabs>
          <w:tab w:val="center" w:pos="4253"/>
        </w:tabs>
        <w:suppressAutoHyphens/>
        <w:jc w:val="center"/>
        <w:rPr>
          <w:rFonts w:ascii="Helvetica" w:hAnsi="Helvetica"/>
          <w:b/>
          <w:sz w:val="24"/>
          <w:szCs w:val="24"/>
          <w:lang w:val="es-AR"/>
        </w:rPr>
      </w:pPr>
    </w:p>
    <w:p w:rsidR="00AB00BD" w:rsidRPr="00E33224" w:rsidRDefault="00522C0F" w:rsidP="00AB00BD">
      <w:pPr>
        <w:spacing w:after="0" w:line="360" w:lineRule="auto"/>
        <w:ind w:firstLine="851"/>
        <w:jc w:val="both"/>
        <w:rPr>
          <w:rFonts w:ascii="Arial" w:hAnsi="Arial" w:cs="Arial"/>
          <w:sz w:val="24"/>
          <w:szCs w:val="24"/>
        </w:rPr>
      </w:pPr>
      <w:r w:rsidRPr="00AB00BD">
        <w:rPr>
          <w:rFonts w:ascii="Arial" w:hAnsi="Arial" w:cs="Arial"/>
          <w:b/>
          <w:sz w:val="24"/>
          <w:szCs w:val="24"/>
        </w:rPr>
        <w:t>VISTO</w:t>
      </w:r>
      <w:r w:rsidR="00AB00BD">
        <w:rPr>
          <w:rFonts w:ascii="Arial" w:hAnsi="Arial" w:cs="Arial"/>
          <w:b/>
          <w:sz w:val="24"/>
          <w:szCs w:val="24"/>
        </w:rPr>
        <w:t>:</w:t>
      </w:r>
      <w:r w:rsidRPr="00AB00BD">
        <w:rPr>
          <w:rFonts w:ascii="Arial" w:hAnsi="Arial" w:cs="Arial"/>
          <w:sz w:val="24"/>
          <w:szCs w:val="24"/>
        </w:rPr>
        <w:t xml:space="preserve"> </w:t>
      </w:r>
      <w:r w:rsidR="00E33224" w:rsidRPr="00E33224">
        <w:rPr>
          <w:rFonts w:ascii="Arial" w:hAnsi="Arial" w:cs="Arial"/>
          <w:sz w:val="24"/>
          <w:szCs w:val="24"/>
        </w:rPr>
        <w:t>estos antecedentes remitidos por el Ministerio de Economía y Finanzas, relacionados con el contrato de arrendamiento de servicios legales al Estudio de abogados estadounidense FOLEY HOAG LLP;</w:t>
      </w:r>
    </w:p>
    <w:p w:rsidR="00EB1467" w:rsidRDefault="00CC31E3" w:rsidP="00E33224">
      <w:pPr>
        <w:spacing w:after="0" w:line="360" w:lineRule="auto"/>
        <w:ind w:firstLine="851"/>
        <w:jc w:val="both"/>
        <w:rPr>
          <w:rFonts w:ascii="Arial" w:hAnsi="Arial" w:cs="Arial"/>
          <w:sz w:val="24"/>
          <w:szCs w:val="24"/>
        </w:rPr>
      </w:pPr>
      <w:r w:rsidRPr="00AB00BD">
        <w:rPr>
          <w:rFonts w:ascii="Arial" w:hAnsi="Arial" w:cs="Arial"/>
          <w:b/>
          <w:sz w:val="24"/>
          <w:szCs w:val="24"/>
        </w:rPr>
        <w:t>RESULTANDO</w:t>
      </w:r>
      <w:r w:rsidRPr="00E33224">
        <w:rPr>
          <w:rFonts w:ascii="Arial" w:hAnsi="Arial" w:cs="Arial"/>
          <w:b/>
          <w:sz w:val="24"/>
          <w:szCs w:val="24"/>
        </w:rPr>
        <w:t>:</w:t>
      </w:r>
      <w:r w:rsidR="00AB00BD" w:rsidRPr="00E33224">
        <w:rPr>
          <w:rFonts w:ascii="Arial" w:hAnsi="Arial" w:cs="Arial"/>
          <w:b/>
          <w:sz w:val="24"/>
          <w:szCs w:val="24"/>
        </w:rPr>
        <w:t xml:space="preserve"> </w:t>
      </w:r>
      <w:r w:rsidR="00E33224" w:rsidRPr="00E33224">
        <w:rPr>
          <w:rFonts w:ascii="Arial" w:hAnsi="Arial" w:cs="Arial"/>
          <w:b/>
          <w:sz w:val="24"/>
          <w:szCs w:val="24"/>
        </w:rPr>
        <w:t>1)</w:t>
      </w:r>
      <w:r w:rsidR="00E33224">
        <w:t xml:space="preserve"> </w:t>
      </w:r>
      <w:r w:rsidR="00E33224" w:rsidRPr="00E33224">
        <w:rPr>
          <w:rFonts w:ascii="Arial" w:hAnsi="Arial" w:cs="Arial"/>
          <w:sz w:val="24"/>
          <w:szCs w:val="24"/>
        </w:rPr>
        <w:t xml:space="preserve">que el MEF remite copia de contrato de prestación de servicios jurídicos suscrito en </w:t>
      </w:r>
      <w:proofErr w:type="spellStart"/>
      <w:r w:rsidR="00E33224" w:rsidRPr="00E33224">
        <w:rPr>
          <w:rFonts w:ascii="Arial" w:hAnsi="Arial" w:cs="Arial"/>
          <w:sz w:val="24"/>
          <w:szCs w:val="24"/>
        </w:rPr>
        <w:t>Washigton</w:t>
      </w:r>
      <w:proofErr w:type="spellEnd"/>
      <w:r w:rsidR="00E33224" w:rsidRPr="00E33224">
        <w:rPr>
          <w:rFonts w:ascii="Arial" w:hAnsi="Arial" w:cs="Arial"/>
          <w:sz w:val="24"/>
          <w:szCs w:val="24"/>
        </w:rPr>
        <w:t xml:space="preserve"> D.C., Estados Unidos de América, con fecha 29 de setiembre de 2016 entre el Poder Ejecutivo de la República Oriental del Uruguay y el Estudio de abogados estadounidense FOLEY HOAG LLP, con el objeto de prestar asistencia jurídica en el arbitraje iniciado ante el Centro Internacional de Arreglo de Diferencias relativas a inversiones (CIADI) por la firma ITALBA </w:t>
      </w:r>
      <w:r w:rsidR="00DB6A12">
        <w:rPr>
          <w:rFonts w:ascii="Arial" w:hAnsi="Arial" w:cs="Arial"/>
          <w:sz w:val="24"/>
          <w:szCs w:val="24"/>
        </w:rPr>
        <w:t>CORPORATION (Caso Nº ABR/16/9);</w:t>
      </w:r>
    </w:p>
    <w:p w:rsidR="00EB1467" w:rsidRDefault="00E33224" w:rsidP="00EB1467">
      <w:pPr>
        <w:spacing w:after="0" w:line="360" w:lineRule="auto"/>
        <w:ind w:firstLine="2694"/>
        <w:jc w:val="both"/>
        <w:rPr>
          <w:rFonts w:ascii="Arial" w:hAnsi="Arial" w:cs="Arial"/>
          <w:sz w:val="24"/>
          <w:szCs w:val="24"/>
        </w:rPr>
      </w:pPr>
      <w:r w:rsidRPr="00EB1467">
        <w:rPr>
          <w:rFonts w:ascii="Arial" w:hAnsi="Arial" w:cs="Arial"/>
          <w:b/>
          <w:sz w:val="24"/>
          <w:szCs w:val="24"/>
        </w:rPr>
        <w:t>2)</w:t>
      </w:r>
      <w:r w:rsidRPr="00E33224">
        <w:rPr>
          <w:rFonts w:ascii="Arial" w:hAnsi="Arial" w:cs="Arial"/>
          <w:sz w:val="24"/>
          <w:szCs w:val="24"/>
        </w:rPr>
        <w:t xml:space="preserve"> que el Estudio, se obliga a prestar los servicios de asistencia jurídica en el arbitraje referido iniciado contra la ROU, los cuales incluyen entre otros: a) el asesoramiento en la presentación y argumentación escrita y oral ante el Tribunal; b) la preparación y presentación de los argumentos escritos y orales del Uruguay relativas a la jurisdicción y al mérito en su caso; c) comunicaciones con el CIADI; d) recoger y organizar las pruebas y eventuales asesoramientos para la defensa del caso; e) identificación de expertos internacionales que pudieran prestar su ayuda en el arbitraje; y </w:t>
      </w:r>
      <w:r w:rsidR="00EB1467">
        <w:rPr>
          <w:rFonts w:ascii="Arial" w:hAnsi="Arial" w:cs="Arial"/>
          <w:sz w:val="24"/>
          <w:szCs w:val="24"/>
        </w:rPr>
        <w:t xml:space="preserve">                       </w:t>
      </w:r>
      <w:r w:rsidRPr="00E33224">
        <w:rPr>
          <w:rFonts w:ascii="Arial" w:hAnsi="Arial" w:cs="Arial"/>
          <w:sz w:val="24"/>
          <w:szCs w:val="24"/>
        </w:rPr>
        <w:t>f) evacuar todo tipo d</w:t>
      </w:r>
      <w:r w:rsidR="00DB6A12">
        <w:rPr>
          <w:rFonts w:ascii="Arial" w:hAnsi="Arial" w:cs="Arial"/>
          <w:sz w:val="24"/>
          <w:szCs w:val="24"/>
        </w:rPr>
        <w:t>e consultas vinculadas al caso;</w:t>
      </w:r>
    </w:p>
    <w:p w:rsidR="00EB1467" w:rsidRDefault="00E33224" w:rsidP="00EB1467">
      <w:pPr>
        <w:spacing w:after="0" w:line="360" w:lineRule="auto"/>
        <w:ind w:firstLine="2694"/>
        <w:jc w:val="both"/>
        <w:rPr>
          <w:rFonts w:ascii="Arial" w:hAnsi="Arial" w:cs="Arial"/>
          <w:sz w:val="24"/>
          <w:szCs w:val="24"/>
        </w:rPr>
      </w:pPr>
      <w:r w:rsidRPr="00EB1467">
        <w:rPr>
          <w:rFonts w:ascii="Arial" w:hAnsi="Arial" w:cs="Arial"/>
          <w:b/>
          <w:sz w:val="24"/>
          <w:szCs w:val="24"/>
        </w:rPr>
        <w:t>3)</w:t>
      </w:r>
      <w:r w:rsidRPr="00E33224">
        <w:rPr>
          <w:rFonts w:ascii="Arial" w:hAnsi="Arial" w:cs="Arial"/>
          <w:sz w:val="24"/>
          <w:szCs w:val="24"/>
        </w:rPr>
        <w:t xml:space="preserve"> que el monto de los honorarios a ser abonados al Estudio, se determinarán de la siguiente manera: a) se cobrará por las horas trabajadas según las tarifas aplicables, siempre que los honorarios a abonarse </w:t>
      </w:r>
      <w:r w:rsidRPr="00E33224">
        <w:rPr>
          <w:rFonts w:ascii="Arial" w:hAnsi="Arial" w:cs="Arial"/>
          <w:sz w:val="24"/>
          <w:szCs w:val="24"/>
        </w:rPr>
        <w:lastRenderedPageBreak/>
        <w:t>en el arbitraje bajo este contrato no superen la suma de U$S 2:500.000. En caso de considerarse necesario la subcontratación de expertos externos al Estudio, la misma deberá ser aprobada por el Gobierno, sus honorarios y gastos no se encontrarán comprendido</w:t>
      </w:r>
      <w:r w:rsidR="00DB6A12">
        <w:rPr>
          <w:rFonts w:ascii="Arial" w:hAnsi="Arial" w:cs="Arial"/>
          <w:sz w:val="24"/>
          <w:szCs w:val="24"/>
        </w:rPr>
        <w:t>s en al monto máximo dispuesto;</w:t>
      </w:r>
    </w:p>
    <w:p w:rsidR="00EB1467" w:rsidRDefault="00E33224" w:rsidP="00EB1467">
      <w:pPr>
        <w:spacing w:after="0" w:line="360" w:lineRule="auto"/>
        <w:ind w:firstLine="2694"/>
        <w:jc w:val="both"/>
        <w:rPr>
          <w:rFonts w:ascii="Arial" w:hAnsi="Arial" w:cs="Arial"/>
          <w:sz w:val="24"/>
          <w:szCs w:val="24"/>
        </w:rPr>
      </w:pPr>
      <w:r w:rsidRPr="00EB1467">
        <w:rPr>
          <w:rFonts w:ascii="Arial" w:hAnsi="Arial" w:cs="Arial"/>
          <w:b/>
          <w:sz w:val="24"/>
          <w:szCs w:val="24"/>
        </w:rPr>
        <w:t>4)</w:t>
      </w:r>
      <w:r w:rsidRPr="00E33224">
        <w:rPr>
          <w:rFonts w:ascii="Arial" w:hAnsi="Arial" w:cs="Arial"/>
          <w:sz w:val="24"/>
          <w:szCs w:val="24"/>
        </w:rPr>
        <w:t xml:space="preserve"> que los gastos ordinarios y extraordinarios vinculados al asesoramiento jurídico en los que incurra el Estudio, serán reembolsados por el Gobierno, adjuntando los comprobantes correspondientes, en forma separada a los honorarios. Los gastos extraordinarios deberán ser aprobad</w:t>
      </w:r>
      <w:r w:rsidR="00DB6A12">
        <w:rPr>
          <w:rFonts w:ascii="Arial" w:hAnsi="Arial" w:cs="Arial"/>
          <w:sz w:val="24"/>
          <w:szCs w:val="24"/>
        </w:rPr>
        <w:t>os previamente por el Gobierno;</w:t>
      </w:r>
    </w:p>
    <w:p w:rsidR="00EB1467" w:rsidRDefault="00E33224" w:rsidP="00EB1467">
      <w:pPr>
        <w:spacing w:after="0" w:line="360" w:lineRule="auto"/>
        <w:ind w:firstLine="2694"/>
        <w:jc w:val="both"/>
        <w:rPr>
          <w:rFonts w:ascii="Arial" w:hAnsi="Arial" w:cs="Arial"/>
          <w:sz w:val="24"/>
          <w:szCs w:val="24"/>
        </w:rPr>
      </w:pPr>
      <w:r w:rsidRPr="00EB1467">
        <w:rPr>
          <w:rFonts w:ascii="Arial" w:hAnsi="Arial" w:cs="Arial"/>
          <w:b/>
          <w:sz w:val="24"/>
          <w:szCs w:val="24"/>
        </w:rPr>
        <w:t>5)</w:t>
      </w:r>
      <w:r w:rsidRPr="00E33224">
        <w:rPr>
          <w:rFonts w:ascii="Arial" w:hAnsi="Arial" w:cs="Arial"/>
          <w:sz w:val="24"/>
          <w:szCs w:val="24"/>
        </w:rPr>
        <w:t xml:space="preserve"> que el plazo del contrato será has</w:t>
      </w:r>
      <w:r w:rsidR="00DB6A12">
        <w:rPr>
          <w:rFonts w:ascii="Arial" w:hAnsi="Arial" w:cs="Arial"/>
          <w:sz w:val="24"/>
          <w:szCs w:val="24"/>
        </w:rPr>
        <w:t>ta la conclusión del arbitraje;</w:t>
      </w:r>
    </w:p>
    <w:p w:rsidR="00EB1467" w:rsidRDefault="00E33224" w:rsidP="00EB1467">
      <w:pPr>
        <w:spacing w:after="0" w:line="360" w:lineRule="auto"/>
        <w:ind w:firstLine="2694"/>
        <w:jc w:val="both"/>
        <w:rPr>
          <w:rFonts w:ascii="Arial" w:hAnsi="Arial" w:cs="Arial"/>
          <w:sz w:val="24"/>
          <w:szCs w:val="24"/>
        </w:rPr>
      </w:pPr>
      <w:r w:rsidRPr="00EB1467">
        <w:rPr>
          <w:rFonts w:ascii="Arial" w:hAnsi="Arial" w:cs="Arial"/>
          <w:b/>
          <w:sz w:val="24"/>
          <w:szCs w:val="24"/>
        </w:rPr>
        <w:t>6)</w:t>
      </w:r>
      <w:r w:rsidRPr="00E33224">
        <w:rPr>
          <w:rFonts w:ascii="Arial" w:hAnsi="Arial" w:cs="Arial"/>
          <w:sz w:val="24"/>
          <w:szCs w:val="24"/>
        </w:rPr>
        <w:t xml:space="preserve"> que el Poder Ejecutivo por Resolución de fecha 5 de octubre de 2016 resolvió convalidar el contrato de servicios con el Estudio de abogados estadounidense FOLEY HOAG LLP suscrito el 29 de setiembre de 2016 por el Ministro de relaciones Exteriores y el Secretario de la Presidencia en representación del Poder Ejecutivo, autoriza al MEF a abonar los importes que surjan de la contratación y d</w:t>
      </w:r>
      <w:r w:rsidR="00DB6A12">
        <w:rPr>
          <w:rFonts w:ascii="Arial" w:hAnsi="Arial" w:cs="Arial"/>
          <w:sz w:val="24"/>
          <w:szCs w:val="24"/>
        </w:rPr>
        <w:t>a cuenta a la Asamblea General;</w:t>
      </w:r>
    </w:p>
    <w:p w:rsidR="00EB1467" w:rsidRDefault="00E33224" w:rsidP="00EB1467">
      <w:pPr>
        <w:spacing w:after="0" w:line="360" w:lineRule="auto"/>
        <w:ind w:firstLine="2694"/>
        <w:jc w:val="both"/>
        <w:rPr>
          <w:rFonts w:ascii="Arial" w:hAnsi="Arial" w:cs="Arial"/>
          <w:sz w:val="24"/>
          <w:szCs w:val="24"/>
        </w:rPr>
      </w:pPr>
      <w:r w:rsidRPr="00EB1467">
        <w:rPr>
          <w:rFonts w:ascii="Arial" w:hAnsi="Arial" w:cs="Arial"/>
          <w:b/>
          <w:sz w:val="24"/>
          <w:szCs w:val="24"/>
        </w:rPr>
        <w:t>7)</w:t>
      </w:r>
      <w:r w:rsidRPr="00E33224">
        <w:rPr>
          <w:rFonts w:ascii="Arial" w:hAnsi="Arial" w:cs="Arial"/>
          <w:sz w:val="24"/>
          <w:szCs w:val="24"/>
        </w:rPr>
        <w:t xml:space="preserve"> que la Resolución referida establece en los considerandos, que no existe previsión presupuestal para obtener la presente erogación, la que se atenderá con cargo a la partida prevista en el </w:t>
      </w:r>
      <w:r w:rsidR="00DB6A12">
        <w:rPr>
          <w:rFonts w:ascii="Arial" w:hAnsi="Arial" w:cs="Arial"/>
          <w:sz w:val="24"/>
          <w:szCs w:val="24"/>
        </w:rPr>
        <w:t>N</w:t>
      </w:r>
      <w:r w:rsidRPr="00E33224">
        <w:rPr>
          <w:rFonts w:ascii="Arial" w:hAnsi="Arial" w:cs="Arial"/>
          <w:sz w:val="24"/>
          <w:szCs w:val="24"/>
        </w:rPr>
        <w:t xml:space="preserve">umeral 3º del </w:t>
      </w:r>
      <w:r w:rsidR="004D67C6">
        <w:rPr>
          <w:rFonts w:ascii="Arial" w:hAnsi="Arial" w:cs="Arial"/>
          <w:sz w:val="24"/>
          <w:szCs w:val="24"/>
        </w:rPr>
        <w:t>A</w:t>
      </w:r>
      <w:r w:rsidR="00DB6A12">
        <w:rPr>
          <w:rFonts w:ascii="Arial" w:hAnsi="Arial" w:cs="Arial"/>
          <w:sz w:val="24"/>
          <w:szCs w:val="24"/>
        </w:rPr>
        <w:t>rtículo 15 del TOCAF;</w:t>
      </w:r>
    </w:p>
    <w:p w:rsidR="00E33224" w:rsidRPr="00E33224" w:rsidRDefault="00E33224" w:rsidP="00EB1467">
      <w:pPr>
        <w:spacing w:after="0" w:line="360" w:lineRule="auto"/>
        <w:ind w:firstLine="2694"/>
        <w:jc w:val="both"/>
        <w:rPr>
          <w:rFonts w:ascii="Arial" w:hAnsi="Arial" w:cs="Arial"/>
          <w:sz w:val="24"/>
          <w:szCs w:val="24"/>
        </w:rPr>
      </w:pPr>
      <w:r w:rsidRPr="00EB1467">
        <w:rPr>
          <w:rFonts w:ascii="Arial" w:hAnsi="Arial" w:cs="Arial"/>
          <w:b/>
          <w:sz w:val="24"/>
          <w:szCs w:val="24"/>
        </w:rPr>
        <w:t>8)</w:t>
      </w:r>
      <w:r w:rsidRPr="00E33224">
        <w:rPr>
          <w:rFonts w:ascii="Arial" w:hAnsi="Arial" w:cs="Arial"/>
          <w:sz w:val="24"/>
          <w:szCs w:val="24"/>
        </w:rPr>
        <w:t xml:space="preserve"> que la contratación ingresó a este Tribunal entró a este Trib</w:t>
      </w:r>
      <w:r w:rsidR="00DB6A12">
        <w:rPr>
          <w:rFonts w:ascii="Arial" w:hAnsi="Arial" w:cs="Arial"/>
          <w:sz w:val="24"/>
          <w:szCs w:val="24"/>
        </w:rPr>
        <w:t>unal el 3 de noviembre de 2016;</w:t>
      </w:r>
    </w:p>
    <w:p w:rsidR="00347C4C" w:rsidRPr="00E33224" w:rsidRDefault="00CC31E3" w:rsidP="00E33224">
      <w:pPr>
        <w:spacing w:after="0" w:line="360" w:lineRule="auto"/>
        <w:ind w:firstLine="851"/>
        <w:jc w:val="both"/>
        <w:rPr>
          <w:rFonts w:ascii="Arial" w:hAnsi="Arial" w:cs="Arial"/>
          <w:sz w:val="24"/>
          <w:szCs w:val="24"/>
        </w:rPr>
      </w:pPr>
      <w:r w:rsidRPr="00E33224">
        <w:rPr>
          <w:rFonts w:ascii="Arial" w:hAnsi="Arial" w:cs="Arial"/>
          <w:b/>
          <w:sz w:val="24"/>
          <w:szCs w:val="24"/>
        </w:rPr>
        <w:t>CONSIDERANDO:</w:t>
      </w:r>
      <w:r w:rsidR="00B3784A" w:rsidRPr="00E33224">
        <w:rPr>
          <w:rFonts w:ascii="Arial" w:hAnsi="Arial" w:cs="Arial"/>
          <w:sz w:val="24"/>
          <w:szCs w:val="24"/>
        </w:rPr>
        <w:t xml:space="preserve"> </w:t>
      </w:r>
      <w:r w:rsidR="00347C4C" w:rsidRPr="00E33224">
        <w:rPr>
          <w:rFonts w:ascii="Arial" w:hAnsi="Arial" w:cs="Arial"/>
          <w:b/>
          <w:sz w:val="24"/>
          <w:szCs w:val="24"/>
        </w:rPr>
        <w:t>1)</w:t>
      </w:r>
      <w:r w:rsidR="00347C4C" w:rsidRPr="00E33224">
        <w:rPr>
          <w:rFonts w:ascii="Arial" w:hAnsi="Arial" w:cs="Arial"/>
          <w:sz w:val="24"/>
          <w:szCs w:val="24"/>
        </w:rPr>
        <w:t xml:space="preserve"> que la selección directa del </w:t>
      </w:r>
      <w:proofErr w:type="spellStart"/>
      <w:r w:rsidR="00347C4C" w:rsidRPr="00E33224">
        <w:rPr>
          <w:rFonts w:ascii="Arial" w:hAnsi="Arial" w:cs="Arial"/>
          <w:sz w:val="24"/>
          <w:szCs w:val="24"/>
        </w:rPr>
        <w:t>co</w:t>
      </w:r>
      <w:proofErr w:type="spellEnd"/>
      <w:r w:rsidR="00347C4C" w:rsidRPr="00E33224">
        <w:rPr>
          <w:rFonts w:ascii="Arial" w:hAnsi="Arial" w:cs="Arial"/>
          <w:sz w:val="24"/>
          <w:szCs w:val="24"/>
        </w:rPr>
        <w:t xml:space="preserve">-contratante, se encuentra amparada en la excepción prevista en el </w:t>
      </w:r>
      <w:r w:rsidR="00DB6A12">
        <w:rPr>
          <w:rFonts w:ascii="Arial" w:hAnsi="Arial" w:cs="Arial"/>
          <w:sz w:val="24"/>
          <w:szCs w:val="24"/>
        </w:rPr>
        <w:t>N</w:t>
      </w:r>
      <w:r w:rsidR="00347C4C" w:rsidRPr="00E33224">
        <w:rPr>
          <w:rFonts w:ascii="Arial" w:hAnsi="Arial" w:cs="Arial"/>
          <w:sz w:val="24"/>
          <w:szCs w:val="24"/>
        </w:rPr>
        <w:t>umeral 7), Literal C) del Artículo 33 del TOCAF, por tratarse de una contratación que debe realizarse en un país extranjero;</w:t>
      </w:r>
    </w:p>
    <w:p w:rsidR="00CC31E3" w:rsidRPr="00E33224" w:rsidRDefault="00DB6A12" w:rsidP="00DB6A12">
      <w:pPr>
        <w:spacing w:after="0" w:line="360" w:lineRule="auto"/>
        <w:ind w:firstLine="3119"/>
        <w:jc w:val="both"/>
        <w:rPr>
          <w:rFonts w:ascii="Arial" w:hAnsi="Arial" w:cs="Arial"/>
          <w:sz w:val="24"/>
          <w:szCs w:val="24"/>
        </w:rPr>
      </w:pPr>
      <w:r>
        <w:rPr>
          <w:rFonts w:ascii="Arial" w:hAnsi="Arial" w:cs="Arial"/>
          <w:b/>
          <w:sz w:val="24"/>
          <w:szCs w:val="24"/>
        </w:rPr>
        <w:t xml:space="preserve"> </w:t>
      </w:r>
      <w:r w:rsidR="00347C4C" w:rsidRPr="00E33224">
        <w:rPr>
          <w:rFonts w:ascii="Arial" w:hAnsi="Arial" w:cs="Arial"/>
          <w:b/>
          <w:sz w:val="24"/>
          <w:szCs w:val="24"/>
        </w:rPr>
        <w:t>2)</w:t>
      </w:r>
      <w:r w:rsidR="00347C4C" w:rsidRPr="00E33224">
        <w:rPr>
          <w:rFonts w:ascii="Arial" w:hAnsi="Arial" w:cs="Arial"/>
          <w:sz w:val="24"/>
          <w:szCs w:val="24"/>
        </w:rPr>
        <w:t xml:space="preserve"> que no se ha dado cumplimiento con lo dispuesto en el Artículo 6º de la Ordenanza 72 de este Tribunal, de fecha 23 de </w:t>
      </w:r>
      <w:r w:rsidR="00347C4C" w:rsidRPr="00E33224">
        <w:rPr>
          <w:rFonts w:ascii="Arial" w:hAnsi="Arial" w:cs="Arial"/>
          <w:sz w:val="24"/>
          <w:szCs w:val="24"/>
        </w:rPr>
        <w:lastRenderedPageBreak/>
        <w:t>mayo de 1996, por cuanto las actuaciones no fueron remitidas a este Tribunal, dentro de los 5 días de recibida la documentación en el Uruguay;</w:t>
      </w:r>
    </w:p>
    <w:p w:rsidR="00BA5C24" w:rsidRPr="00E33224" w:rsidRDefault="00B3784A" w:rsidP="00BA5C24">
      <w:pPr>
        <w:spacing w:after="0" w:line="360" w:lineRule="auto"/>
        <w:ind w:firstLine="851"/>
        <w:jc w:val="both"/>
        <w:rPr>
          <w:rFonts w:ascii="Arial" w:hAnsi="Arial" w:cs="Arial"/>
          <w:sz w:val="24"/>
          <w:szCs w:val="24"/>
        </w:rPr>
      </w:pPr>
      <w:r w:rsidRPr="00E33224">
        <w:rPr>
          <w:rFonts w:ascii="Arial" w:hAnsi="Arial" w:cs="Arial"/>
          <w:b/>
          <w:sz w:val="24"/>
          <w:szCs w:val="24"/>
        </w:rPr>
        <w:t>ATENTO</w:t>
      </w:r>
      <w:r w:rsidR="006E3678" w:rsidRPr="00E33224">
        <w:rPr>
          <w:rFonts w:ascii="Arial" w:hAnsi="Arial" w:cs="Arial"/>
          <w:b/>
          <w:sz w:val="24"/>
          <w:szCs w:val="24"/>
        </w:rPr>
        <w:t>:</w:t>
      </w:r>
      <w:r w:rsidRPr="00E33224">
        <w:rPr>
          <w:rFonts w:ascii="Arial" w:hAnsi="Arial" w:cs="Arial"/>
          <w:sz w:val="24"/>
          <w:szCs w:val="24"/>
        </w:rPr>
        <w:t xml:space="preserve"> </w:t>
      </w:r>
      <w:r w:rsidR="00BA5C24" w:rsidRPr="00E33224">
        <w:rPr>
          <w:rFonts w:ascii="Arial" w:hAnsi="Arial" w:cs="Arial"/>
          <w:sz w:val="24"/>
          <w:szCs w:val="24"/>
        </w:rPr>
        <w:t>a lo precedentemente expuesto y a lo dispuesto por el      Literal B) del Artículo 211 de la Constitución de la República y Ordenan</w:t>
      </w:r>
      <w:r w:rsidR="00DB6A12">
        <w:rPr>
          <w:rFonts w:ascii="Arial" w:hAnsi="Arial" w:cs="Arial"/>
          <w:sz w:val="24"/>
          <w:szCs w:val="24"/>
        </w:rPr>
        <w:t>za Nº 72 de 23 de mayo de 1996;</w:t>
      </w:r>
    </w:p>
    <w:p w:rsidR="00B3784A" w:rsidRPr="00AB00BD" w:rsidRDefault="00B3784A" w:rsidP="00BA5C24">
      <w:pPr>
        <w:spacing w:after="0" w:line="360" w:lineRule="auto"/>
        <w:ind w:firstLine="851"/>
        <w:jc w:val="center"/>
        <w:rPr>
          <w:rFonts w:ascii="Arial" w:hAnsi="Arial" w:cs="Arial"/>
          <w:b/>
          <w:sz w:val="24"/>
          <w:szCs w:val="24"/>
        </w:rPr>
      </w:pPr>
      <w:r w:rsidRPr="00E33224">
        <w:rPr>
          <w:rFonts w:ascii="Arial" w:hAnsi="Arial" w:cs="Arial"/>
          <w:b/>
          <w:sz w:val="24"/>
          <w:szCs w:val="24"/>
        </w:rPr>
        <w:t>EL TRIBUNAL</w:t>
      </w:r>
      <w:r w:rsidRPr="00AB00BD">
        <w:rPr>
          <w:rFonts w:ascii="Arial" w:hAnsi="Arial" w:cs="Arial"/>
          <w:b/>
          <w:sz w:val="24"/>
          <w:szCs w:val="24"/>
        </w:rPr>
        <w:t xml:space="preserve"> ACUERDA</w:t>
      </w:r>
    </w:p>
    <w:p w:rsidR="006E3678" w:rsidRPr="006E3678" w:rsidRDefault="006E3678" w:rsidP="006E3678">
      <w:pPr>
        <w:spacing w:after="0" w:line="360" w:lineRule="auto"/>
        <w:ind w:left="284" w:hanging="284"/>
        <w:jc w:val="both"/>
        <w:rPr>
          <w:rFonts w:ascii="Arial" w:hAnsi="Arial" w:cs="Arial"/>
          <w:sz w:val="24"/>
          <w:szCs w:val="24"/>
        </w:rPr>
      </w:pPr>
      <w:r w:rsidRPr="006E3678">
        <w:rPr>
          <w:rFonts w:ascii="Arial" w:hAnsi="Arial" w:cs="Arial"/>
          <w:b/>
          <w:sz w:val="24"/>
          <w:szCs w:val="24"/>
        </w:rPr>
        <w:t>1)</w:t>
      </w:r>
      <w:r w:rsidRPr="006E3678">
        <w:rPr>
          <w:rFonts w:ascii="Arial" w:hAnsi="Arial" w:cs="Arial"/>
          <w:sz w:val="24"/>
          <w:szCs w:val="24"/>
        </w:rPr>
        <w:t xml:space="preserve"> Observar los gastos emergentes del contrato remitido por lo consignado en el Considerand</w:t>
      </w:r>
      <w:r w:rsidR="00DB6A12">
        <w:rPr>
          <w:rFonts w:ascii="Arial" w:hAnsi="Arial" w:cs="Arial"/>
          <w:sz w:val="24"/>
          <w:szCs w:val="24"/>
        </w:rPr>
        <w:t>o 2) de la presente Resolución;</w:t>
      </w:r>
    </w:p>
    <w:p w:rsidR="00AB00BD" w:rsidRPr="006E3678" w:rsidRDefault="006E3678" w:rsidP="00AB00BD">
      <w:pPr>
        <w:spacing w:after="0" w:line="360" w:lineRule="auto"/>
        <w:jc w:val="both"/>
        <w:rPr>
          <w:rFonts w:ascii="Arial" w:hAnsi="Arial" w:cs="Arial"/>
          <w:sz w:val="24"/>
          <w:szCs w:val="24"/>
        </w:rPr>
      </w:pPr>
      <w:r w:rsidRPr="006E3678">
        <w:rPr>
          <w:rFonts w:ascii="Arial" w:hAnsi="Arial" w:cs="Arial"/>
          <w:b/>
          <w:sz w:val="24"/>
          <w:szCs w:val="24"/>
        </w:rPr>
        <w:t>2)</w:t>
      </w:r>
      <w:r w:rsidRPr="006E3678">
        <w:rPr>
          <w:rFonts w:ascii="Arial" w:hAnsi="Arial" w:cs="Arial"/>
          <w:sz w:val="24"/>
          <w:szCs w:val="24"/>
        </w:rPr>
        <w:t xml:space="preserve"> Comunicar a la Administración actuante.</w:t>
      </w:r>
    </w:p>
    <w:p w:rsidR="00AB00BD" w:rsidRDefault="00AB00BD" w:rsidP="00AB00BD">
      <w:pPr>
        <w:spacing w:after="0" w:line="360" w:lineRule="auto"/>
        <w:jc w:val="both"/>
        <w:rPr>
          <w:rFonts w:ascii="Arial" w:hAnsi="Arial" w:cs="Arial"/>
          <w:sz w:val="24"/>
          <w:szCs w:val="24"/>
        </w:rPr>
      </w:pPr>
    </w:p>
    <w:p w:rsidR="00AB00BD" w:rsidRDefault="00AB00BD" w:rsidP="00AB00BD">
      <w:pPr>
        <w:spacing w:after="0" w:line="360" w:lineRule="auto"/>
        <w:jc w:val="both"/>
        <w:rPr>
          <w:rFonts w:ascii="Arial" w:hAnsi="Arial" w:cs="Arial"/>
          <w:sz w:val="24"/>
          <w:szCs w:val="24"/>
        </w:rPr>
      </w:pPr>
    </w:p>
    <w:p w:rsidR="00AB00BD" w:rsidRPr="00AB00BD" w:rsidRDefault="003C11E5" w:rsidP="00AB00BD">
      <w:pPr>
        <w:spacing w:after="0" w:line="360" w:lineRule="auto"/>
        <w:ind w:hanging="426"/>
        <w:jc w:val="both"/>
        <w:rPr>
          <w:rFonts w:ascii="Arial" w:hAnsi="Arial" w:cs="Arial"/>
          <w:sz w:val="24"/>
          <w:szCs w:val="24"/>
        </w:rPr>
      </w:pPr>
      <w:proofErr w:type="spellStart"/>
      <w:proofErr w:type="gramStart"/>
      <w:r>
        <w:rPr>
          <w:rFonts w:ascii="Arial" w:hAnsi="Arial" w:cs="Arial"/>
          <w:sz w:val="24"/>
          <w:szCs w:val="24"/>
        </w:rPr>
        <w:t>mp</w:t>
      </w:r>
      <w:proofErr w:type="spellEnd"/>
      <w:proofErr w:type="gramEnd"/>
    </w:p>
    <w:sectPr w:rsidR="00AB00BD" w:rsidRPr="00AB00BD" w:rsidSect="00AB00BD">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B04B2"/>
    <w:multiLevelType w:val="hybridMultilevel"/>
    <w:tmpl w:val="BF6AC858"/>
    <w:lvl w:ilvl="0" w:tplc="6982292C">
      <w:start w:val="1"/>
      <w:numFmt w:val="decimal"/>
      <w:lvlText w:val="%1)"/>
      <w:lvlJc w:val="left"/>
      <w:pPr>
        <w:ind w:left="720" w:hanging="360"/>
      </w:pPr>
      <w:rPr>
        <w:rFonts w:ascii="Arial" w:eastAsiaTheme="minorHAnsi"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0F"/>
    <w:rsid w:val="001D5DCE"/>
    <w:rsid w:val="00347C4C"/>
    <w:rsid w:val="003C11E5"/>
    <w:rsid w:val="004D67C6"/>
    <w:rsid w:val="00522C0F"/>
    <w:rsid w:val="006A088F"/>
    <w:rsid w:val="006E3678"/>
    <w:rsid w:val="00AB00BD"/>
    <w:rsid w:val="00B3784A"/>
    <w:rsid w:val="00BA5C24"/>
    <w:rsid w:val="00CC31E3"/>
    <w:rsid w:val="00DB6A12"/>
    <w:rsid w:val="00E33224"/>
    <w:rsid w:val="00EB1467"/>
    <w:rsid w:val="00FC74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78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7CA28-3C09-4713-9AA2-97A162C2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619</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Fonseca</dc:creator>
  <cp:lastModifiedBy>Tribunal1</cp:lastModifiedBy>
  <cp:revision>11</cp:revision>
  <cp:lastPrinted>2016-11-23T19:32:00Z</cp:lastPrinted>
  <dcterms:created xsi:type="dcterms:W3CDTF">2017-07-11T18:59:00Z</dcterms:created>
  <dcterms:modified xsi:type="dcterms:W3CDTF">2017-07-11T19:23:00Z</dcterms:modified>
</cp:coreProperties>
</file>