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4F" w:rsidRPr="005526E6" w:rsidRDefault="00D0314F" w:rsidP="005526E6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RES.1154 /17</w:t>
      </w:r>
    </w:p>
    <w:p w:rsidR="00D0314F" w:rsidRPr="005526E6" w:rsidRDefault="00D0314F" w:rsidP="00D031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526E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0314F" w:rsidRPr="005526E6" w:rsidRDefault="00D0314F" w:rsidP="00D0314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0314F" w:rsidRPr="005526E6" w:rsidRDefault="00D0314F" w:rsidP="00D031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526E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0314F" w:rsidRPr="005526E6" w:rsidRDefault="00D0314F" w:rsidP="00D0314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0314F" w:rsidRPr="005526E6" w:rsidRDefault="00D0314F" w:rsidP="00D031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526E6">
        <w:rPr>
          <w:rFonts w:ascii="Arial" w:hAnsi="Arial" w:cs="Arial"/>
          <w:b/>
          <w:sz w:val="24"/>
          <w:szCs w:val="24"/>
          <w:lang w:val="es-ES_tradnl"/>
        </w:rPr>
        <w:t>EN SESION DE FECHA 5 DE ABRIL DE 2017</w:t>
      </w:r>
    </w:p>
    <w:p w:rsidR="00D0314F" w:rsidRPr="005526E6" w:rsidRDefault="00D0314F" w:rsidP="00D031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B49F1" w:rsidRPr="005526E6" w:rsidRDefault="00D0314F" w:rsidP="00D031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526E6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5526E6">
        <w:rPr>
          <w:rFonts w:ascii="Arial" w:hAnsi="Arial" w:cs="Arial"/>
          <w:b/>
          <w:sz w:val="24"/>
          <w:szCs w:val="24"/>
        </w:rPr>
        <w:t>2016-17-1-0009007</w:t>
      </w:r>
      <w:r w:rsidRPr="005526E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5526E6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5526E6">
        <w:rPr>
          <w:rFonts w:ascii="Arial" w:hAnsi="Arial" w:cs="Arial"/>
          <w:b/>
          <w:sz w:val="24"/>
          <w:szCs w:val="24"/>
          <w:lang w:val="en-US"/>
        </w:rPr>
        <w:t>. N°</w:t>
      </w:r>
      <w:r w:rsidRPr="005526E6">
        <w:rPr>
          <w:rFonts w:ascii="Arial" w:hAnsi="Arial" w:cs="Arial"/>
          <w:b/>
          <w:sz w:val="24"/>
          <w:szCs w:val="24"/>
        </w:rPr>
        <w:t>1031/17</w:t>
      </w:r>
      <w:r w:rsidRPr="005526E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0314F" w:rsidRPr="005526E6" w:rsidRDefault="00D0314F" w:rsidP="00D031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526E6" w:rsidRDefault="002B49F1" w:rsidP="00D031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B49F1" w:rsidRDefault="002B49F1" w:rsidP="005526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Nacional de Correos relacionadas con la Licitación Pública N° 03/2016, convocada para la contratación de una empresa de vigilancia para sus oficinas a nivel nacional;</w:t>
      </w:r>
    </w:p>
    <w:p w:rsidR="00C954A4" w:rsidRDefault="00C954A4" w:rsidP="00D031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</w:r>
      <w:r w:rsidRPr="00C954A4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por Resolución N° 406/2016 de fecha 20.12.16, el Directorio dispuso adjudicar la licitación de referencia a Juan Manuel Varela y María Carolina Varela (</w:t>
      </w:r>
      <w:proofErr w:type="spellStart"/>
      <w:r>
        <w:rPr>
          <w:rFonts w:ascii="Arial" w:hAnsi="Arial" w:cs="Arial"/>
          <w:sz w:val="24"/>
          <w:szCs w:val="24"/>
        </w:rPr>
        <w:t>Segor</w:t>
      </w:r>
      <w:proofErr w:type="spellEnd"/>
      <w:r>
        <w:rPr>
          <w:rFonts w:ascii="Arial" w:hAnsi="Arial" w:cs="Arial"/>
          <w:sz w:val="24"/>
          <w:szCs w:val="24"/>
        </w:rPr>
        <w:t xml:space="preserve">), de acuerdo al siguiente detalle: precio valor hora con arma: 236,68 IVA incluido; precio valor hora sin arma: </w:t>
      </w:r>
      <w:r w:rsidR="00D0314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$ 212,28 IVA incluido; </w:t>
      </w:r>
    </w:p>
    <w:p w:rsidR="00232BEC" w:rsidRDefault="00C954A4" w:rsidP="00D031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1417">
        <w:rPr>
          <w:rFonts w:ascii="Arial" w:hAnsi="Arial" w:cs="Arial"/>
          <w:b/>
          <w:sz w:val="24"/>
          <w:szCs w:val="24"/>
        </w:rPr>
        <w:t>2)</w:t>
      </w:r>
      <w:r w:rsidR="00621417">
        <w:rPr>
          <w:rFonts w:ascii="Arial" w:hAnsi="Arial" w:cs="Arial"/>
          <w:b/>
          <w:sz w:val="24"/>
          <w:szCs w:val="24"/>
        </w:rPr>
        <w:t xml:space="preserve"> </w:t>
      </w:r>
      <w:r w:rsidR="00621417">
        <w:rPr>
          <w:rFonts w:ascii="Arial" w:hAnsi="Arial" w:cs="Arial"/>
          <w:sz w:val="24"/>
          <w:szCs w:val="24"/>
        </w:rPr>
        <w:t>que por Resolución N° 209/17 adoptada en Sesión de fecha 18.01.17, este Tribunal acordó observar el gasto en razón de que la Administración no debió</w:t>
      </w:r>
      <w:r w:rsidR="002C6ADE">
        <w:rPr>
          <w:rFonts w:ascii="Arial" w:hAnsi="Arial" w:cs="Arial"/>
          <w:sz w:val="24"/>
          <w:szCs w:val="24"/>
        </w:rPr>
        <w:t xml:space="preserve"> conceder a </w:t>
      </w:r>
      <w:proofErr w:type="spellStart"/>
      <w:r w:rsidR="002C6ADE">
        <w:rPr>
          <w:rFonts w:ascii="Arial" w:hAnsi="Arial" w:cs="Arial"/>
          <w:sz w:val="24"/>
          <w:szCs w:val="24"/>
        </w:rPr>
        <w:t>Securitas</w:t>
      </w:r>
      <w:proofErr w:type="spellEnd"/>
      <w:r w:rsidR="002C6ADE">
        <w:rPr>
          <w:rFonts w:ascii="Arial" w:hAnsi="Arial" w:cs="Arial"/>
          <w:sz w:val="24"/>
          <w:szCs w:val="24"/>
        </w:rPr>
        <w:t xml:space="preserve"> Uruguay S.A el plazo de do</w:t>
      </w:r>
      <w:r w:rsidR="00D0314F">
        <w:rPr>
          <w:rFonts w:ascii="Arial" w:hAnsi="Arial" w:cs="Arial"/>
          <w:sz w:val="24"/>
          <w:szCs w:val="24"/>
        </w:rPr>
        <w:t>s días hábiles dispuesto en el A</w:t>
      </w:r>
      <w:r w:rsidR="002C6ADE">
        <w:rPr>
          <w:rFonts w:ascii="Arial" w:hAnsi="Arial" w:cs="Arial"/>
          <w:sz w:val="24"/>
          <w:szCs w:val="24"/>
        </w:rPr>
        <w:t xml:space="preserve">rtículo 65 del TOCAF, a efectos de subsanar la omisión </w:t>
      </w:r>
      <w:r w:rsidR="006673C4">
        <w:rPr>
          <w:rFonts w:ascii="Arial" w:hAnsi="Arial" w:cs="Arial"/>
          <w:sz w:val="24"/>
          <w:szCs w:val="24"/>
        </w:rPr>
        <w:t xml:space="preserve">de la referida firma </w:t>
      </w:r>
      <w:r w:rsidR="002C6ADE">
        <w:rPr>
          <w:rFonts w:ascii="Arial" w:hAnsi="Arial" w:cs="Arial"/>
          <w:sz w:val="24"/>
          <w:szCs w:val="24"/>
        </w:rPr>
        <w:t>en la p</w:t>
      </w:r>
      <w:r w:rsidR="00621417">
        <w:rPr>
          <w:rFonts w:ascii="Arial" w:hAnsi="Arial" w:cs="Arial"/>
          <w:sz w:val="24"/>
          <w:szCs w:val="24"/>
        </w:rPr>
        <w:t>resentación del Anexo V (Antecedentes)</w:t>
      </w:r>
      <w:r w:rsidR="006673C4">
        <w:rPr>
          <w:rFonts w:ascii="Arial" w:hAnsi="Arial" w:cs="Arial"/>
          <w:sz w:val="24"/>
          <w:szCs w:val="24"/>
        </w:rPr>
        <w:t xml:space="preserve"> requerido en el Pliego de Condiciones</w:t>
      </w:r>
      <w:r w:rsidR="002C6ADE">
        <w:rPr>
          <w:rFonts w:ascii="Arial" w:hAnsi="Arial" w:cs="Arial"/>
          <w:sz w:val="24"/>
          <w:szCs w:val="24"/>
        </w:rPr>
        <w:t>, por</w:t>
      </w:r>
      <w:r w:rsidR="006673C4">
        <w:rPr>
          <w:rFonts w:ascii="Arial" w:hAnsi="Arial" w:cs="Arial"/>
          <w:sz w:val="24"/>
          <w:szCs w:val="24"/>
        </w:rPr>
        <w:t xml:space="preserve"> considerar que ello</w:t>
      </w:r>
      <w:r w:rsidR="002C6ADE">
        <w:rPr>
          <w:rFonts w:ascii="Arial" w:hAnsi="Arial" w:cs="Arial"/>
          <w:sz w:val="24"/>
          <w:szCs w:val="24"/>
        </w:rPr>
        <w:t xml:space="preserve"> afecta</w:t>
      </w:r>
      <w:r w:rsidR="006673C4">
        <w:rPr>
          <w:rFonts w:ascii="Arial" w:hAnsi="Arial" w:cs="Arial"/>
          <w:sz w:val="24"/>
          <w:szCs w:val="24"/>
        </w:rPr>
        <w:t xml:space="preserve"> </w:t>
      </w:r>
      <w:r w:rsidR="002C6ADE">
        <w:rPr>
          <w:rFonts w:ascii="Arial" w:hAnsi="Arial" w:cs="Arial"/>
          <w:sz w:val="24"/>
          <w:szCs w:val="24"/>
        </w:rPr>
        <w:t xml:space="preserve">el principio de igualdad de oferentes consagrado en el </w:t>
      </w:r>
      <w:r w:rsidR="00D0314F">
        <w:rPr>
          <w:rFonts w:ascii="Arial" w:hAnsi="Arial" w:cs="Arial"/>
          <w:sz w:val="24"/>
          <w:szCs w:val="24"/>
        </w:rPr>
        <w:t>A</w:t>
      </w:r>
      <w:r w:rsidR="002C6ADE">
        <w:rPr>
          <w:rFonts w:ascii="Arial" w:hAnsi="Arial" w:cs="Arial"/>
          <w:sz w:val="24"/>
          <w:szCs w:val="24"/>
        </w:rPr>
        <w:t>rtículo 149 del TOCAF;</w:t>
      </w:r>
    </w:p>
    <w:p w:rsidR="002C6ADE" w:rsidRDefault="002C6ADE" w:rsidP="00D031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6ADE">
        <w:rPr>
          <w:rFonts w:ascii="Arial" w:hAnsi="Arial" w:cs="Arial"/>
          <w:b/>
          <w:sz w:val="24"/>
          <w:szCs w:val="24"/>
        </w:rPr>
        <w:tab/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104/2017 el Directorio solicitó el levantamiento de la observación formulada, argumentando que:</w:t>
      </w:r>
    </w:p>
    <w:p w:rsidR="002C6ADE" w:rsidRDefault="002C6ADE" w:rsidP="00D031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ADE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sz w:val="24"/>
          <w:szCs w:val="24"/>
        </w:rPr>
        <w:t xml:space="preserve"> el </w:t>
      </w:r>
      <w:r w:rsidR="00D0314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12 del Pliego de Condiciones Particulares exigió a los oferentes la presentación de una relación de antecedentes documentados de servicios prestados </w:t>
      </w:r>
      <w:r w:rsidR="00F02687">
        <w:rPr>
          <w:rFonts w:ascii="Arial" w:hAnsi="Arial" w:cs="Arial"/>
          <w:sz w:val="24"/>
          <w:szCs w:val="24"/>
        </w:rPr>
        <w:t xml:space="preserve">durante los últimos 5 años </w:t>
      </w:r>
      <w:r>
        <w:rPr>
          <w:rFonts w:ascii="Arial" w:hAnsi="Arial" w:cs="Arial"/>
          <w:sz w:val="24"/>
          <w:szCs w:val="24"/>
        </w:rPr>
        <w:t xml:space="preserve">y/o </w:t>
      </w:r>
      <w:r w:rsidR="00F02687">
        <w:rPr>
          <w:rFonts w:ascii="Arial" w:hAnsi="Arial" w:cs="Arial"/>
          <w:sz w:val="24"/>
          <w:szCs w:val="24"/>
        </w:rPr>
        <w:t>que se estuvieran prestando</w:t>
      </w:r>
      <w:r w:rsidR="006673C4">
        <w:rPr>
          <w:rFonts w:ascii="Arial" w:hAnsi="Arial" w:cs="Arial"/>
          <w:sz w:val="24"/>
          <w:szCs w:val="24"/>
        </w:rPr>
        <w:t xml:space="preserve"> en la actualidad </w:t>
      </w:r>
      <w:r>
        <w:rPr>
          <w:rFonts w:ascii="Arial" w:hAnsi="Arial" w:cs="Arial"/>
          <w:sz w:val="24"/>
          <w:szCs w:val="24"/>
        </w:rPr>
        <w:t xml:space="preserve">y, a tales efectos, se estableció que debían completar el Anexo V del Pliego de Condiciones Particulares. </w:t>
      </w:r>
      <w:proofErr w:type="spellStart"/>
      <w:r>
        <w:rPr>
          <w:rFonts w:ascii="Arial" w:hAnsi="Arial" w:cs="Arial"/>
          <w:sz w:val="24"/>
          <w:szCs w:val="24"/>
        </w:rPr>
        <w:t>Securitas</w:t>
      </w:r>
      <w:proofErr w:type="spellEnd"/>
      <w:r>
        <w:rPr>
          <w:rFonts w:ascii="Arial" w:hAnsi="Arial" w:cs="Arial"/>
          <w:sz w:val="24"/>
          <w:szCs w:val="24"/>
        </w:rPr>
        <w:t xml:space="preserve"> Uruguay S.A presentó dentro de </w:t>
      </w:r>
      <w:r>
        <w:rPr>
          <w:rFonts w:ascii="Arial" w:hAnsi="Arial" w:cs="Arial"/>
          <w:sz w:val="24"/>
          <w:szCs w:val="24"/>
        </w:rPr>
        <w:lastRenderedPageBreak/>
        <w:t xml:space="preserve">su oferta un detalle de su cartera de clientes de la </w:t>
      </w:r>
      <w:r w:rsidR="006673C4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surge la mayoría de los datos </w:t>
      </w:r>
      <w:r w:rsidR="006673C4">
        <w:rPr>
          <w:rFonts w:ascii="Arial" w:hAnsi="Arial" w:cs="Arial"/>
          <w:sz w:val="24"/>
          <w:szCs w:val="24"/>
        </w:rPr>
        <w:t>solicitados</w:t>
      </w:r>
      <w:r>
        <w:rPr>
          <w:rFonts w:ascii="Arial" w:hAnsi="Arial" w:cs="Arial"/>
          <w:sz w:val="24"/>
          <w:szCs w:val="24"/>
        </w:rPr>
        <w:t xml:space="preserve"> en</w:t>
      </w:r>
      <w:r w:rsidR="006673C4">
        <w:rPr>
          <w:rFonts w:ascii="Arial" w:hAnsi="Arial" w:cs="Arial"/>
          <w:sz w:val="24"/>
          <w:szCs w:val="24"/>
        </w:rPr>
        <w:t xml:space="preserve"> las bases del llamado, pero </w:t>
      </w:r>
      <w:r>
        <w:rPr>
          <w:rFonts w:ascii="Arial" w:hAnsi="Arial" w:cs="Arial"/>
          <w:sz w:val="24"/>
          <w:szCs w:val="24"/>
        </w:rPr>
        <w:t>no completó el Anexo V Antecedentes, en el formato previsto en el pliego;</w:t>
      </w:r>
    </w:p>
    <w:p w:rsidR="0031196A" w:rsidRPr="0031196A" w:rsidRDefault="002C6ADE" w:rsidP="00D031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ADE">
        <w:rPr>
          <w:rFonts w:ascii="Arial" w:hAnsi="Arial" w:cs="Arial"/>
          <w:b/>
          <w:sz w:val="24"/>
          <w:szCs w:val="24"/>
        </w:rPr>
        <w:t>3.2)</w:t>
      </w:r>
      <w:r>
        <w:rPr>
          <w:rFonts w:ascii="Arial" w:hAnsi="Arial" w:cs="Arial"/>
          <w:sz w:val="24"/>
          <w:szCs w:val="24"/>
        </w:rPr>
        <w:t xml:space="preserve"> en aplicación del principio de flexibilidad y, de conformidad con lo establecido en el </w:t>
      </w:r>
      <w:r w:rsidR="00D0314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65 del TOCAF, </w:t>
      </w:r>
      <w:r w:rsidR="0031196A">
        <w:rPr>
          <w:rFonts w:ascii="Arial" w:hAnsi="Arial" w:cs="Arial"/>
          <w:sz w:val="24"/>
          <w:szCs w:val="24"/>
        </w:rPr>
        <w:t xml:space="preserve">la Administración </w:t>
      </w:r>
      <w:r>
        <w:rPr>
          <w:rFonts w:ascii="Arial" w:hAnsi="Arial" w:cs="Arial"/>
          <w:sz w:val="24"/>
          <w:szCs w:val="24"/>
        </w:rPr>
        <w:t xml:space="preserve">le concedió un plazo de dos días hábiles para </w:t>
      </w:r>
      <w:r w:rsidR="0031196A">
        <w:rPr>
          <w:rFonts w:ascii="Arial" w:hAnsi="Arial" w:cs="Arial"/>
          <w:sz w:val="24"/>
          <w:szCs w:val="24"/>
        </w:rPr>
        <w:t xml:space="preserve">presentar el formato solicitado, estableciendo que </w:t>
      </w:r>
      <w:r>
        <w:rPr>
          <w:rFonts w:ascii="Arial" w:hAnsi="Arial" w:cs="Arial"/>
          <w:sz w:val="24"/>
          <w:szCs w:val="24"/>
        </w:rPr>
        <w:t>s</w:t>
      </w:r>
      <w:r w:rsidR="0031196A">
        <w:rPr>
          <w:rFonts w:ascii="Arial" w:hAnsi="Arial" w:cs="Arial"/>
          <w:sz w:val="24"/>
          <w:szCs w:val="24"/>
        </w:rPr>
        <w:t xml:space="preserve">e trató de una carencia formal y que el rechazo de esta oferta </w:t>
      </w:r>
      <w:r>
        <w:rPr>
          <w:rFonts w:ascii="Arial" w:hAnsi="Arial" w:cs="Arial"/>
          <w:sz w:val="24"/>
          <w:szCs w:val="24"/>
        </w:rPr>
        <w:t>sí hubiera afectado el pri</w:t>
      </w:r>
      <w:r w:rsidR="00F02687">
        <w:rPr>
          <w:rFonts w:ascii="Arial" w:hAnsi="Arial" w:cs="Arial"/>
          <w:sz w:val="24"/>
          <w:szCs w:val="24"/>
        </w:rPr>
        <w:t xml:space="preserve">ncipio de igualdad de oferentes, siendo que asimismo </w:t>
      </w:r>
      <w:r w:rsidR="0031196A">
        <w:rPr>
          <w:rFonts w:ascii="Arial" w:hAnsi="Arial" w:cs="Arial"/>
          <w:sz w:val="24"/>
          <w:szCs w:val="24"/>
        </w:rPr>
        <w:t>presentó el formato solicitado dentro del plazo concedido;</w:t>
      </w:r>
    </w:p>
    <w:p w:rsidR="002C6ADE" w:rsidRDefault="00B0630A" w:rsidP="00D031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B0630A">
        <w:rPr>
          <w:rFonts w:ascii="Arial" w:hAnsi="Arial" w:cs="Arial"/>
          <w:b/>
          <w:sz w:val="24"/>
          <w:szCs w:val="24"/>
        </w:rPr>
        <w:t>CONSIDERANDO:</w:t>
      </w:r>
      <w:r w:rsidR="00113755">
        <w:rPr>
          <w:rFonts w:ascii="Arial" w:hAnsi="Arial" w:cs="Arial"/>
          <w:b/>
          <w:sz w:val="24"/>
          <w:szCs w:val="24"/>
        </w:rPr>
        <w:tab/>
      </w:r>
      <w:r w:rsidR="00113755">
        <w:rPr>
          <w:rFonts w:ascii="Arial" w:hAnsi="Arial" w:cs="Arial"/>
          <w:sz w:val="24"/>
          <w:szCs w:val="24"/>
        </w:rPr>
        <w:t>que es de recibo la argumentación esgrimida por la Adm</w:t>
      </w:r>
      <w:r w:rsidR="00F02687">
        <w:rPr>
          <w:rFonts w:ascii="Arial" w:hAnsi="Arial" w:cs="Arial"/>
          <w:sz w:val="24"/>
          <w:szCs w:val="24"/>
        </w:rPr>
        <w:t xml:space="preserve">inistración, en razón de que el </w:t>
      </w:r>
      <w:r w:rsidR="00113755">
        <w:rPr>
          <w:rFonts w:ascii="Arial" w:hAnsi="Arial" w:cs="Arial"/>
          <w:sz w:val="24"/>
          <w:szCs w:val="24"/>
        </w:rPr>
        <w:t xml:space="preserve">plazo de dos días hábiles </w:t>
      </w:r>
      <w:r w:rsidR="00F02687">
        <w:rPr>
          <w:rFonts w:ascii="Arial" w:hAnsi="Arial" w:cs="Arial"/>
          <w:sz w:val="24"/>
          <w:szCs w:val="24"/>
        </w:rPr>
        <w:t>otorgado</w:t>
      </w:r>
      <w:r w:rsidR="00330A3E">
        <w:rPr>
          <w:rFonts w:ascii="Arial" w:hAnsi="Arial" w:cs="Arial"/>
          <w:sz w:val="24"/>
          <w:szCs w:val="24"/>
        </w:rPr>
        <w:t xml:space="preserve"> no afectó la igualdad de oferentes, sino que</w:t>
      </w:r>
      <w:r w:rsidR="00F02687">
        <w:rPr>
          <w:rFonts w:ascii="Arial" w:hAnsi="Arial" w:cs="Arial"/>
          <w:sz w:val="24"/>
          <w:szCs w:val="24"/>
        </w:rPr>
        <w:t xml:space="preserve"> </w:t>
      </w:r>
      <w:r w:rsidR="00330A3E">
        <w:rPr>
          <w:rFonts w:ascii="Arial" w:hAnsi="Arial" w:cs="Arial"/>
          <w:sz w:val="24"/>
          <w:szCs w:val="24"/>
        </w:rPr>
        <w:t>se confirió</w:t>
      </w:r>
      <w:r w:rsidR="00113755">
        <w:rPr>
          <w:rFonts w:ascii="Arial" w:hAnsi="Arial" w:cs="Arial"/>
          <w:sz w:val="24"/>
          <w:szCs w:val="24"/>
        </w:rPr>
        <w:t xml:space="preserve"> a efectos de subsanar una carencia formal de la oferta prese</w:t>
      </w:r>
      <w:r w:rsidR="00F02687">
        <w:rPr>
          <w:rFonts w:ascii="Arial" w:hAnsi="Arial" w:cs="Arial"/>
          <w:sz w:val="24"/>
          <w:szCs w:val="24"/>
        </w:rPr>
        <w:t xml:space="preserve">ntada por </w:t>
      </w:r>
      <w:proofErr w:type="spellStart"/>
      <w:r w:rsidR="00F02687">
        <w:rPr>
          <w:rFonts w:ascii="Arial" w:hAnsi="Arial" w:cs="Arial"/>
          <w:sz w:val="24"/>
          <w:szCs w:val="24"/>
        </w:rPr>
        <w:t>Securitas</w:t>
      </w:r>
      <w:proofErr w:type="spellEnd"/>
      <w:r w:rsidR="00F02687">
        <w:rPr>
          <w:rFonts w:ascii="Arial" w:hAnsi="Arial" w:cs="Arial"/>
          <w:sz w:val="24"/>
          <w:szCs w:val="24"/>
        </w:rPr>
        <w:t xml:space="preserve"> Uruguay S.A</w:t>
      </w:r>
      <w:r w:rsidR="00330A3E">
        <w:rPr>
          <w:rFonts w:ascii="Arial" w:hAnsi="Arial" w:cs="Arial"/>
          <w:sz w:val="24"/>
          <w:szCs w:val="24"/>
        </w:rPr>
        <w:t>,</w:t>
      </w:r>
      <w:r w:rsidR="00113755">
        <w:rPr>
          <w:rFonts w:ascii="Arial" w:hAnsi="Arial" w:cs="Arial"/>
          <w:sz w:val="24"/>
          <w:szCs w:val="24"/>
        </w:rPr>
        <w:t xml:space="preserve"> </w:t>
      </w:r>
      <w:r w:rsidR="00F02687">
        <w:rPr>
          <w:rFonts w:ascii="Arial" w:hAnsi="Arial" w:cs="Arial"/>
          <w:sz w:val="24"/>
          <w:szCs w:val="24"/>
        </w:rPr>
        <w:t xml:space="preserve">quien ya había proporcionado la información de sus antecedentes requerida en las bases del llamado en oportunidad de presentar su propuesta y, asimismo, dio cumplimiento al formato </w:t>
      </w:r>
      <w:r w:rsidR="00113755">
        <w:rPr>
          <w:rFonts w:ascii="Arial" w:hAnsi="Arial" w:cs="Arial"/>
          <w:sz w:val="24"/>
          <w:szCs w:val="24"/>
        </w:rPr>
        <w:t xml:space="preserve">requerido </w:t>
      </w:r>
      <w:r w:rsidR="00F02687">
        <w:rPr>
          <w:rFonts w:ascii="Arial" w:hAnsi="Arial" w:cs="Arial"/>
          <w:sz w:val="24"/>
          <w:szCs w:val="24"/>
        </w:rPr>
        <w:t xml:space="preserve">dentro del plazo otorgado, subsanando dicha carencia formal, </w:t>
      </w:r>
      <w:r w:rsidR="00113755">
        <w:rPr>
          <w:rFonts w:ascii="Arial" w:hAnsi="Arial" w:cs="Arial"/>
          <w:sz w:val="24"/>
          <w:szCs w:val="24"/>
        </w:rPr>
        <w:t>sin que ello implicara una modificación de su oferta;</w:t>
      </w:r>
    </w:p>
    <w:p w:rsidR="00356CF1" w:rsidRPr="00356CF1" w:rsidRDefault="00356CF1" w:rsidP="00D031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56CF1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b/>
          <w:sz w:val="24"/>
          <w:szCs w:val="24"/>
        </w:rPr>
        <w:t>:</w:t>
      </w:r>
      <w:r w:rsidR="005340F9">
        <w:rPr>
          <w:rFonts w:ascii="Arial" w:hAnsi="Arial" w:cs="Arial"/>
          <w:b/>
          <w:sz w:val="24"/>
          <w:szCs w:val="24"/>
        </w:rPr>
        <w:t xml:space="preserve"> </w:t>
      </w:r>
      <w:r w:rsidRPr="00356CF1">
        <w:rPr>
          <w:rFonts w:ascii="Arial" w:hAnsi="Arial" w:cs="Arial"/>
          <w:sz w:val="24"/>
          <w:szCs w:val="24"/>
        </w:rPr>
        <w:t xml:space="preserve">a lo expuesto y a lo dispuesto por el </w:t>
      </w:r>
      <w:r w:rsidR="00D0314F">
        <w:rPr>
          <w:rFonts w:ascii="Arial" w:hAnsi="Arial" w:cs="Arial"/>
          <w:sz w:val="24"/>
          <w:szCs w:val="24"/>
        </w:rPr>
        <w:t>A</w:t>
      </w:r>
      <w:r w:rsidRPr="00356CF1">
        <w:rPr>
          <w:rFonts w:ascii="Arial" w:hAnsi="Arial" w:cs="Arial"/>
          <w:sz w:val="24"/>
          <w:szCs w:val="24"/>
        </w:rPr>
        <w:t>rtículo 211</w:t>
      </w:r>
      <w:r w:rsidR="00D0314F">
        <w:rPr>
          <w:rFonts w:ascii="Arial" w:hAnsi="Arial" w:cs="Arial"/>
          <w:sz w:val="24"/>
          <w:szCs w:val="24"/>
        </w:rPr>
        <w:t xml:space="preserve"> L</w:t>
      </w:r>
      <w:r w:rsidRPr="00356CF1">
        <w:rPr>
          <w:rFonts w:ascii="Arial" w:hAnsi="Arial" w:cs="Arial"/>
          <w:sz w:val="24"/>
          <w:szCs w:val="24"/>
        </w:rPr>
        <w:t>iteral B) de la Constitución de la República;</w:t>
      </w:r>
    </w:p>
    <w:p w:rsidR="00356CF1" w:rsidRPr="00356CF1" w:rsidRDefault="00356CF1" w:rsidP="00D031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6CF1">
        <w:rPr>
          <w:rFonts w:ascii="Arial" w:hAnsi="Arial" w:cs="Arial"/>
          <w:b/>
          <w:sz w:val="24"/>
          <w:szCs w:val="24"/>
        </w:rPr>
        <w:t>EL TRIBUNAL ACUERDA</w:t>
      </w:r>
    </w:p>
    <w:p w:rsidR="00356CF1" w:rsidRPr="00356CF1" w:rsidRDefault="00364E47" w:rsidP="00D0314F">
      <w:pPr>
        <w:spacing w:after="0" w:line="36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356CF1" w:rsidRPr="00356CF1">
        <w:rPr>
          <w:rFonts w:ascii="Arial" w:hAnsi="Arial" w:cs="Arial"/>
          <w:sz w:val="24"/>
          <w:szCs w:val="24"/>
        </w:rPr>
        <w:t xml:space="preserve">Levantar la observación formulada en el Considerando </w:t>
      </w:r>
      <w:r w:rsidR="00356CF1">
        <w:rPr>
          <w:rFonts w:ascii="Arial" w:hAnsi="Arial" w:cs="Arial"/>
          <w:sz w:val="24"/>
          <w:szCs w:val="24"/>
        </w:rPr>
        <w:t>2</w:t>
      </w:r>
      <w:r w:rsidR="00356CF1" w:rsidRPr="00356CF1">
        <w:rPr>
          <w:rFonts w:ascii="Arial" w:hAnsi="Arial" w:cs="Arial"/>
          <w:sz w:val="24"/>
          <w:szCs w:val="24"/>
        </w:rPr>
        <w:t xml:space="preserve">) de la Resolución </w:t>
      </w:r>
      <w:r w:rsidR="00D0314F">
        <w:rPr>
          <w:rFonts w:ascii="Arial" w:hAnsi="Arial" w:cs="Arial"/>
          <w:sz w:val="24"/>
          <w:szCs w:val="24"/>
        </w:rPr>
        <w:t xml:space="preserve">     </w:t>
      </w:r>
      <w:r w:rsidR="00356CF1" w:rsidRPr="00356CF1">
        <w:rPr>
          <w:rFonts w:ascii="Arial" w:hAnsi="Arial" w:cs="Arial"/>
          <w:sz w:val="24"/>
          <w:szCs w:val="24"/>
        </w:rPr>
        <w:t xml:space="preserve">Nº </w:t>
      </w:r>
      <w:r w:rsidR="00356CF1">
        <w:rPr>
          <w:rFonts w:ascii="Arial" w:hAnsi="Arial" w:cs="Arial"/>
          <w:sz w:val="24"/>
          <w:szCs w:val="24"/>
        </w:rPr>
        <w:t>209</w:t>
      </w:r>
      <w:r w:rsidR="00356CF1" w:rsidRPr="00356CF1">
        <w:rPr>
          <w:rFonts w:ascii="Arial" w:hAnsi="Arial" w:cs="Arial"/>
          <w:sz w:val="24"/>
          <w:szCs w:val="24"/>
        </w:rPr>
        <w:t>/1</w:t>
      </w:r>
      <w:r w:rsidR="00356CF1">
        <w:rPr>
          <w:rFonts w:ascii="Arial" w:hAnsi="Arial" w:cs="Arial"/>
          <w:sz w:val="24"/>
          <w:szCs w:val="24"/>
        </w:rPr>
        <w:t>7 de fecha 18</w:t>
      </w:r>
      <w:r w:rsidR="00356CF1" w:rsidRPr="00356CF1">
        <w:rPr>
          <w:rFonts w:ascii="Arial" w:hAnsi="Arial" w:cs="Arial"/>
          <w:sz w:val="24"/>
          <w:szCs w:val="24"/>
        </w:rPr>
        <w:t>/</w:t>
      </w:r>
      <w:r w:rsidR="00356CF1">
        <w:rPr>
          <w:rFonts w:ascii="Arial" w:hAnsi="Arial" w:cs="Arial"/>
          <w:sz w:val="24"/>
          <w:szCs w:val="24"/>
        </w:rPr>
        <w:t>01</w:t>
      </w:r>
      <w:r w:rsidR="00356CF1" w:rsidRPr="00356CF1">
        <w:rPr>
          <w:rFonts w:ascii="Arial" w:hAnsi="Arial" w:cs="Arial"/>
          <w:sz w:val="24"/>
          <w:szCs w:val="24"/>
        </w:rPr>
        <w:t>/1</w:t>
      </w:r>
      <w:r w:rsidR="00356CF1">
        <w:rPr>
          <w:rFonts w:ascii="Arial" w:hAnsi="Arial" w:cs="Arial"/>
          <w:sz w:val="24"/>
          <w:szCs w:val="24"/>
        </w:rPr>
        <w:t>7;</w:t>
      </w:r>
    </w:p>
    <w:p w:rsidR="00356CF1" w:rsidRPr="00356CF1" w:rsidRDefault="00356CF1" w:rsidP="00D0314F">
      <w:pPr>
        <w:spacing w:after="0" w:line="36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  <w:r w:rsidRPr="00356CF1">
        <w:rPr>
          <w:rFonts w:ascii="Arial" w:hAnsi="Arial" w:cs="Arial"/>
          <w:b/>
          <w:sz w:val="24"/>
          <w:szCs w:val="24"/>
        </w:rPr>
        <w:t>2)</w:t>
      </w:r>
      <w:r w:rsidR="00364E47">
        <w:rPr>
          <w:rFonts w:ascii="Arial" w:hAnsi="Arial" w:cs="Arial"/>
          <w:b/>
          <w:sz w:val="24"/>
          <w:szCs w:val="24"/>
        </w:rPr>
        <w:t xml:space="preserve"> </w:t>
      </w:r>
      <w:r w:rsidR="00364E47">
        <w:rPr>
          <w:rFonts w:ascii="Arial" w:hAnsi="Arial" w:cs="Arial"/>
          <w:sz w:val="24"/>
          <w:szCs w:val="24"/>
        </w:rPr>
        <w:t xml:space="preserve">Cometer  al Contador Delegado la intervención del gasto, previa verificación de su imputación a rubro adecuado, con disponibilidad suficiente; </w:t>
      </w:r>
      <w:r w:rsidR="00D64BD1">
        <w:rPr>
          <w:rFonts w:ascii="Arial" w:hAnsi="Arial" w:cs="Arial"/>
          <w:sz w:val="24"/>
          <w:szCs w:val="24"/>
        </w:rPr>
        <w:t>y</w:t>
      </w:r>
    </w:p>
    <w:p w:rsidR="00356CF1" w:rsidRDefault="00D64BD1" w:rsidP="00D0314F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356CF1" w:rsidRPr="00356CF1">
        <w:rPr>
          <w:rFonts w:ascii="Arial" w:hAnsi="Arial" w:cs="Arial"/>
          <w:sz w:val="24"/>
          <w:szCs w:val="24"/>
        </w:rPr>
        <w:t>Comunicar</w:t>
      </w:r>
      <w:r w:rsidR="00906C19">
        <w:rPr>
          <w:rFonts w:ascii="Arial" w:hAnsi="Arial" w:cs="Arial"/>
          <w:sz w:val="24"/>
          <w:szCs w:val="24"/>
        </w:rPr>
        <w:t xml:space="preserve"> al Contador Delegado </w:t>
      </w:r>
      <w:r w:rsidR="00356CF1" w:rsidRPr="00356CF1">
        <w:rPr>
          <w:rFonts w:ascii="Arial" w:hAnsi="Arial" w:cs="Arial"/>
          <w:sz w:val="24"/>
          <w:szCs w:val="24"/>
        </w:rPr>
        <w:t xml:space="preserve"> y devolver los antecedentes</w:t>
      </w:r>
      <w:r w:rsidR="00356CF1">
        <w:rPr>
          <w:rFonts w:ascii="Arial" w:hAnsi="Arial" w:cs="Arial"/>
          <w:sz w:val="24"/>
          <w:szCs w:val="24"/>
        </w:rPr>
        <w:t>.</w:t>
      </w:r>
    </w:p>
    <w:p w:rsidR="00356CF1" w:rsidRPr="00F528DB" w:rsidRDefault="00F528DB" w:rsidP="00D0314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28DB">
        <w:rPr>
          <w:rFonts w:ascii="Arial" w:hAnsi="Arial" w:cs="Arial"/>
          <w:sz w:val="20"/>
          <w:szCs w:val="20"/>
        </w:rPr>
        <w:t>CLC</w:t>
      </w:r>
    </w:p>
    <w:sectPr w:rsidR="00356CF1" w:rsidRPr="00F528DB" w:rsidSect="005526E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3"/>
    <w:rsid w:val="0005507B"/>
    <w:rsid w:val="00113755"/>
    <w:rsid w:val="00130655"/>
    <w:rsid w:val="00232BEC"/>
    <w:rsid w:val="002B49F1"/>
    <w:rsid w:val="002C6ADE"/>
    <w:rsid w:val="0031196A"/>
    <w:rsid w:val="00330A3E"/>
    <w:rsid w:val="00356CF1"/>
    <w:rsid w:val="00364E47"/>
    <w:rsid w:val="00412173"/>
    <w:rsid w:val="00503E70"/>
    <w:rsid w:val="005340F9"/>
    <w:rsid w:val="005526E6"/>
    <w:rsid w:val="00572EA1"/>
    <w:rsid w:val="00621417"/>
    <w:rsid w:val="006673C4"/>
    <w:rsid w:val="00847078"/>
    <w:rsid w:val="0087259E"/>
    <w:rsid w:val="00906C19"/>
    <w:rsid w:val="009246E0"/>
    <w:rsid w:val="009A3472"/>
    <w:rsid w:val="00AF627C"/>
    <w:rsid w:val="00B0630A"/>
    <w:rsid w:val="00B55225"/>
    <w:rsid w:val="00B65DCD"/>
    <w:rsid w:val="00C954A4"/>
    <w:rsid w:val="00CF206E"/>
    <w:rsid w:val="00D0314F"/>
    <w:rsid w:val="00D64BD1"/>
    <w:rsid w:val="00F02687"/>
    <w:rsid w:val="00F028A0"/>
    <w:rsid w:val="00F528DB"/>
    <w:rsid w:val="00F81818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0389-7B2A-4427-A876-0FDB5766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5</cp:revision>
  <dcterms:created xsi:type="dcterms:W3CDTF">2017-04-20T17:23:00Z</dcterms:created>
  <dcterms:modified xsi:type="dcterms:W3CDTF">2017-04-20T17:28:00Z</dcterms:modified>
</cp:coreProperties>
</file>