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3557" w:rsidRPr="00786EEB" w:rsidRDefault="009D3557" w:rsidP="00786EEB">
      <w:pPr>
        <w:tabs>
          <w:tab w:val="center" w:pos="4253"/>
        </w:tabs>
        <w:suppressAutoHyphens/>
        <w:jc w:val="right"/>
        <w:rPr>
          <w:rFonts w:cs="Arial"/>
          <w:b/>
          <w:sz w:val="28"/>
          <w:szCs w:val="28"/>
          <w:lang w:val="es-ES_tradnl"/>
        </w:rPr>
      </w:pPr>
      <w:r>
        <w:rPr>
          <w:rFonts w:cs="Arial"/>
          <w:b/>
          <w:sz w:val="28"/>
          <w:szCs w:val="28"/>
          <w:lang w:val="es-ES_tradnl"/>
        </w:rPr>
        <w:t>RES. 1805/17</w:t>
      </w:r>
    </w:p>
    <w:p w:rsidR="009D3557" w:rsidRDefault="009D3557" w:rsidP="00786EEB">
      <w:pPr>
        <w:tabs>
          <w:tab w:val="center" w:pos="4253"/>
        </w:tabs>
        <w:suppressAutoHyphens/>
        <w:jc w:val="right"/>
        <w:rPr>
          <w:rFonts w:cs="Arial"/>
          <w:b/>
          <w:lang w:val="es-ES_tradnl"/>
        </w:rPr>
      </w:pPr>
    </w:p>
    <w:p w:rsidR="009D3557" w:rsidRPr="00762B34" w:rsidRDefault="009D3557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  <w:r w:rsidRPr="00762B34">
        <w:rPr>
          <w:rFonts w:cs="Arial"/>
          <w:b/>
          <w:lang w:val="es-ES_tradnl"/>
        </w:rPr>
        <w:t>RESOLUCION ADOPTADA POR EL</w:t>
      </w:r>
    </w:p>
    <w:p w:rsidR="009D3557" w:rsidRPr="00762B34" w:rsidRDefault="009D3557">
      <w:pPr>
        <w:tabs>
          <w:tab w:val="left" w:pos="-720"/>
        </w:tabs>
        <w:suppressAutoHyphens/>
        <w:jc w:val="center"/>
        <w:rPr>
          <w:rFonts w:cs="Arial"/>
          <w:b/>
          <w:lang w:val="es-ES_tradnl"/>
        </w:rPr>
      </w:pPr>
    </w:p>
    <w:p w:rsidR="009D3557" w:rsidRPr="00762B34" w:rsidRDefault="009D3557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  <w:r w:rsidRPr="00762B34">
        <w:rPr>
          <w:rFonts w:cs="Arial"/>
          <w:b/>
          <w:lang w:val="es-ES_tradnl"/>
        </w:rPr>
        <w:t>TRIBUNAL DE CUENTAS</w:t>
      </w:r>
    </w:p>
    <w:p w:rsidR="009D3557" w:rsidRPr="00762B34" w:rsidRDefault="009D3557">
      <w:pPr>
        <w:tabs>
          <w:tab w:val="left" w:pos="-720"/>
        </w:tabs>
        <w:suppressAutoHyphens/>
        <w:jc w:val="center"/>
        <w:rPr>
          <w:rFonts w:cs="Arial"/>
          <w:b/>
          <w:lang w:val="es-ES_tradnl"/>
        </w:rPr>
      </w:pPr>
    </w:p>
    <w:p w:rsidR="009D3557" w:rsidRPr="00762B34" w:rsidRDefault="009D3557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  <w:r w:rsidRPr="00762B34">
        <w:rPr>
          <w:rFonts w:cs="Arial"/>
          <w:b/>
          <w:lang w:val="es-ES_tradnl"/>
        </w:rPr>
        <w:t xml:space="preserve">EN SESION DE FECHA </w:t>
      </w:r>
      <w:r>
        <w:rPr>
          <w:rFonts w:ascii="Helvetica" w:hAnsi="Helvetica"/>
          <w:b/>
          <w:lang w:val="es-ES_tradnl"/>
        </w:rPr>
        <w:t>7 DE JUNIO DE 2017</w:t>
      </w:r>
    </w:p>
    <w:p w:rsidR="009D3557" w:rsidRPr="00762B34" w:rsidRDefault="009D3557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</w:p>
    <w:p w:rsidR="009D3557" w:rsidRPr="00762B34" w:rsidRDefault="009D3557">
      <w:pPr>
        <w:tabs>
          <w:tab w:val="center" w:pos="4253"/>
        </w:tabs>
        <w:suppressAutoHyphens/>
        <w:jc w:val="center"/>
        <w:rPr>
          <w:rFonts w:cs="Arial"/>
          <w:b/>
          <w:lang w:val="en-US"/>
        </w:rPr>
      </w:pPr>
      <w:r w:rsidRPr="00762B34">
        <w:rPr>
          <w:rFonts w:cs="Arial"/>
          <w:b/>
          <w:lang w:val="en-US"/>
        </w:rPr>
        <w:t>(E. E. N</w:t>
      </w:r>
      <w:proofErr w:type="gramStart"/>
      <w:r w:rsidRPr="00762B34">
        <w:rPr>
          <w:rFonts w:cs="Arial"/>
          <w:b/>
          <w:lang w:val="en-US"/>
        </w:rPr>
        <w:t xml:space="preserve">º  </w:t>
      </w:r>
      <w:r>
        <w:rPr>
          <w:rFonts w:cs="Arial"/>
          <w:b/>
          <w:lang w:val="en-US"/>
        </w:rPr>
        <w:t>2017</w:t>
      </w:r>
      <w:proofErr w:type="gramEnd"/>
      <w:r>
        <w:rPr>
          <w:rFonts w:cs="Arial"/>
          <w:b/>
          <w:lang w:val="en-US"/>
        </w:rPr>
        <w:t>-17-1-0000666,</w:t>
      </w:r>
      <w:r w:rsidRPr="00762B34">
        <w:rPr>
          <w:rFonts w:cs="Arial"/>
          <w:b/>
          <w:lang w:val="en-US"/>
        </w:rPr>
        <w:t xml:space="preserve"> Ent. N°</w:t>
      </w:r>
      <w:r>
        <w:rPr>
          <w:rFonts w:cs="Arial"/>
          <w:b/>
          <w:lang w:val="en-US"/>
        </w:rPr>
        <w:t xml:space="preserve"> 2370/17</w:t>
      </w:r>
      <w:r w:rsidRPr="00762B34">
        <w:rPr>
          <w:rFonts w:cs="Arial"/>
          <w:b/>
          <w:lang w:val="en-US"/>
        </w:rPr>
        <w:t>)</w:t>
      </w:r>
    </w:p>
    <w:p w:rsidR="009D3557" w:rsidRDefault="009D3557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n-US"/>
        </w:rPr>
      </w:pPr>
    </w:p>
    <w:p w:rsidR="007861EE" w:rsidRDefault="007861EE"/>
    <w:p w:rsidR="007861EE" w:rsidRDefault="007861EE" w:rsidP="009D3557">
      <w:pPr>
        <w:spacing w:line="360" w:lineRule="auto"/>
        <w:ind w:firstLine="708"/>
        <w:jc w:val="both"/>
      </w:pPr>
      <w:r>
        <w:rPr>
          <w:b/>
        </w:rPr>
        <w:t xml:space="preserve">VISTO: </w:t>
      </w:r>
      <w:r>
        <w:t>estas actuaciones remitidas por el Ministerio de Transporte y Obras Públicas - Dirección Nacional de Vialidad, relacionadas con el Convenio suscrito con la Corporación Nacional para el Desarrollo, de fecha 5/10/01, para la ejecución de obras y proyectos por el sistema de Concesión de Obra Pública;</w:t>
      </w:r>
    </w:p>
    <w:p w:rsidR="007861EE" w:rsidRDefault="007861EE" w:rsidP="009D3557">
      <w:pPr>
        <w:spacing w:line="360" w:lineRule="auto"/>
        <w:ind w:firstLine="709"/>
        <w:jc w:val="both"/>
      </w:pPr>
      <w:r>
        <w:rPr>
          <w:b/>
        </w:rPr>
        <w:t xml:space="preserve">RESULTANDO: 1) </w:t>
      </w:r>
      <w:r>
        <w:t>que con fecha 18/2/03, la Corporación Nacional para el Desarrollo y la Corporación Vi</w:t>
      </w:r>
      <w:r w:rsidR="009A73F8">
        <w:t>al del Uruguay S.A. celebraron</w:t>
      </w:r>
      <w:r>
        <w:t xml:space="preserve"> un contrato de cesión de derechos y obligaciones atribuidos a la primera en el convenio antes referido y </w:t>
      </w:r>
      <w:r w:rsidR="009A73F8">
        <w:t xml:space="preserve">un </w:t>
      </w:r>
      <w:r>
        <w:t>Acuerdo Modificativo de 17/9/02, suscrito con el Ministerio de Transporte y Obras Públicas, que fuera</w:t>
      </w:r>
      <w:r w:rsidR="009A73F8">
        <w:t>n</w:t>
      </w:r>
      <w:r>
        <w:t xml:space="preserve"> oportunamente intervenido</w:t>
      </w:r>
      <w:r w:rsidR="009A73F8">
        <w:t>s</w:t>
      </w:r>
      <w:r>
        <w:t xml:space="preserve"> por este Tribunal;</w:t>
      </w:r>
    </w:p>
    <w:p w:rsidR="007861EE" w:rsidRDefault="007861EE" w:rsidP="009D3557">
      <w:pPr>
        <w:spacing w:line="360" w:lineRule="auto"/>
        <w:ind w:firstLine="2552"/>
        <w:jc w:val="both"/>
      </w:pPr>
      <w:r>
        <w:rPr>
          <w:b/>
          <w:bCs/>
        </w:rPr>
        <w:t>2)</w:t>
      </w:r>
      <w:r>
        <w:rPr>
          <w:b/>
        </w:rPr>
        <w:t xml:space="preserve"> </w:t>
      </w:r>
      <w:r>
        <w:t>que el Poder Ejecutivo con fecha 9 de abril de 2003 resolvió aprobar en todas sus partes el Contrato de Cesión antes mencionado;</w:t>
      </w:r>
    </w:p>
    <w:p w:rsidR="007861EE" w:rsidRDefault="007861EE" w:rsidP="009D3557">
      <w:pPr>
        <w:tabs>
          <w:tab w:val="left" w:pos="2160"/>
        </w:tabs>
        <w:spacing w:line="360" w:lineRule="auto"/>
        <w:ind w:firstLine="2552"/>
        <w:jc w:val="both"/>
      </w:pPr>
      <w:r>
        <w:rPr>
          <w:b/>
          <w:bCs/>
        </w:rPr>
        <w:t>3)</w:t>
      </w:r>
      <w:r>
        <w:t xml:space="preserve"> </w:t>
      </w:r>
      <w:proofErr w:type="gramStart"/>
      <w:r>
        <w:t>que</w:t>
      </w:r>
      <w:proofErr w:type="gramEnd"/>
      <w:r>
        <w:t xml:space="preserve"> el Ministerio de Transporte y Obras Públicas y la Corporación Vial del Uruguay S.A. (CVU), con fecha 25/6/08 acordaron modificar el </w:t>
      </w:r>
      <w:r>
        <w:rPr>
          <w:bCs/>
        </w:rPr>
        <w:t xml:space="preserve">Anexo I del </w:t>
      </w:r>
      <w:r>
        <w:t>Convenio de fecha 05/10/01, estableciendo el pago de un subsidio anual de U$S 24.000.000, distribuyéndose el pago en doce mensualidades de U$S 2:000.000;</w:t>
      </w:r>
    </w:p>
    <w:p w:rsidR="007861EE" w:rsidRDefault="009D3557">
      <w:pPr>
        <w:tabs>
          <w:tab w:val="left" w:pos="2160"/>
        </w:tabs>
        <w:spacing w:line="360" w:lineRule="auto"/>
        <w:ind w:firstLine="1800"/>
        <w:jc w:val="both"/>
      </w:pPr>
      <w:r>
        <w:rPr>
          <w:b/>
        </w:rPr>
        <w:t xml:space="preserve">        </w:t>
      </w:r>
      <w:r w:rsidR="000C7DC6">
        <w:rPr>
          <w:b/>
        </w:rPr>
        <w:t xml:space="preserve">   </w:t>
      </w:r>
      <w:r w:rsidR="007861EE">
        <w:rPr>
          <w:b/>
        </w:rPr>
        <w:t>4)</w:t>
      </w:r>
      <w:r w:rsidR="007861EE">
        <w:t xml:space="preserve"> que con fecha 23/10/15, el Ministerio de Transporte y Obras Públicas, el Ministerio de Economía y Finanzas, la Corporación Nacional </w:t>
      </w:r>
      <w:r w:rsidR="007861EE">
        <w:lastRenderedPageBreak/>
        <w:t>para el Desarrollo y la Corporación Vial del Uruguay acordaron modificar el Anexo I del Convenio de 05/10/01;</w:t>
      </w:r>
    </w:p>
    <w:p w:rsidR="007861EE" w:rsidRDefault="000C7DC6">
      <w:pPr>
        <w:tabs>
          <w:tab w:val="left" w:pos="2160"/>
        </w:tabs>
        <w:spacing w:line="360" w:lineRule="auto"/>
        <w:ind w:firstLine="1800"/>
        <w:jc w:val="both"/>
      </w:pPr>
      <w:r>
        <w:rPr>
          <w:b/>
          <w:bCs/>
        </w:rPr>
        <w:t xml:space="preserve">   </w:t>
      </w:r>
      <w:r w:rsidR="009D3557">
        <w:rPr>
          <w:b/>
          <w:bCs/>
        </w:rPr>
        <w:t xml:space="preserve">         </w:t>
      </w:r>
      <w:r w:rsidR="007861EE">
        <w:rPr>
          <w:b/>
          <w:bCs/>
        </w:rPr>
        <w:t>5)</w:t>
      </w:r>
      <w:r w:rsidR="007861EE">
        <w:rPr>
          <w:b/>
        </w:rPr>
        <w:t xml:space="preserve"> </w:t>
      </w:r>
      <w:r w:rsidR="007861EE">
        <w:t>que en ese marco, mensualmente  la empresa Corporación Via</w:t>
      </w:r>
      <w:r w:rsidR="009A73F8">
        <w:t>l del Uruguay S.A. (CVU) solicita al MTOP</w:t>
      </w:r>
      <w:r w:rsidR="007861EE">
        <w:t xml:space="preserve"> la liquidación del subsidio, conforme a la cláusula 6 del Anexo I del Convenio antes referenciado, que asciende a la suma de U$S 2.000.000,00 (dólares estadounidenses dos millones con 00/100) mensuales;</w:t>
      </w:r>
    </w:p>
    <w:p w:rsidR="00F25458" w:rsidRPr="00F25458" w:rsidRDefault="007861EE" w:rsidP="00F25458">
      <w:pPr>
        <w:tabs>
          <w:tab w:val="left" w:pos="2160"/>
        </w:tabs>
        <w:spacing w:line="360" w:lineRule="auto"/>
        <w:ind w:firstLine="1800"/>
        <w:jc w:val="both"/>
      </w:pPr>
      <w:r>
        <w:tab/>
      </w:r>
      <w:r>
        <w:rPr>
          <w:b/>
        </w:rPr>
        <w:tab/>
      </w:r>
      <w:r w:rsidR="007120B9">
        <w:rPr>
          <w:b/>
        </w:rPr>
        <w:t>6</w:t>
      </w:r>
      <w:r w:rsidRPr="00F25458">
        <w:rPr>
          <w:b/>
        </w:rPr>
        <w:t>)</w:t>
      </w:r>
      <w:r w:rsidR="00F25458">
        <w:t xml:space="preserve"> </w:t>
      </w:r>
      <w:r w:rsidR="00F25458" w:rsidRPr="00F25458">
        <w:t>que en est</w:t>
      </w:r>
      <w:r w:rsidR="009A73F8">
        <w:t>a oportunidad  el MTOP</w:t>
      </w:r>
      <w:r w:rsidR="00F25458" w:rsidRPr="00F25458">
        <w:t xml:space="preserve"> tramita la liquidación del subsidio</w:t>
      </w:r>
      <w:r w:rsidR="00F25458">
        <w:t xml:space="preserve"> correspondiente al mes de </w:t>
      </w:r>
      <w:r w:rsidR="004374A4">
        <w:t>mayo</w:t>
      </w:r>
      <w:r w:rsidR="00F25458" w:rsidRPr="00F25458">
        <w:t xml:space="preserve"> </w:t>
      </w:r>
      <w:r w:rsidR="00F25458">
        <w:t>de 2017</w:t>
      </w:r>
      <w:r w:rsidR="009A73F8">
        <w:t>, conforme con la</w:t>
      </w:r>
      <w:r w:rsidR="00F25458" w:rsidRPr="00F25458">
        <w:t xml:space="preserve"> cláusula 6 del Anexo I del Convenio antes referenciado que asciende a la suma de U$S 2.000.000,00 (dólares estadounidenses dos millones con 00/100)</w:t>
      </w:r>
      <w:r w:rsidR="00F25458">
        <w:t>;</w:t>
      </w:r>
    </w:p>
    <w:p w:rsidR="007861EE" w:rsidRDefault="00F25458">
      <w:pPr>
        <w:tabs>
          <w:tab w:val="left" w:pos="2160"/>
        </w:tabs>
        <w:spacing w:line="360" w:lineRule="auto"/>
        <w:ind w:firstLine="1800"/>
        <w:jc w:val="both"/>
      </w:pPr>
      <w:r>
        <w:t xml:space="preserve">     </w:t>
      </w:r>
      <w:r w:rsidR="000C7DC6">
        <w:t xml:space="preserve">  </w:t>
      </w:r>
      <w:r w:rsidR="009D3557">
        <w:t xml:space="preserve">        </w:t>
      </w:r>
      <w:r w:rsidR="007120B9">
        <w:rPr>
          <w:b/>
        </w:rPr>
        <w:t>7</w:t>
      </w:r>
      <w:r>
        <w:rPr>
          <w:b/>
        </w:rPr>
        <w:t xml:space="preserve">) </w:t>
      </w:r>
      <w:r>
        <w:t>que consta afectación Nº 000</w:t>
      </w:r>
      <w:r w:rsidR="000C7DC6">
        <w:t>44</w:t>
      </w:r>
      <w:r>
        <w:t xml:space="preserve">7, de fecha </w:t>
      </w:r>
      <w:r w:rsidR="000C7DC6">
        <w:t>3/5/17</w:t>
      </w:r>
      <w:r w:rsidRPr="00F25458">
        <w:t>, por la</w:t>
      </w:r>
      <w:r>
        <w:t xml:space="preserve"> suma en moneda nacional de $ </w:t>
      </w:r>
      <w:r w:rsidR="000C7DC6">
        <w:t>57.960</w:t>
      </w:r>
      <w:r w:rsidRPr="00F25458">
        <w:t>.000  con cargo al Programa 362, Proyecto 855, Objeto del gasto 549, Inciso 10, Fi</w:t>
      </w:r>
      <w:r>
        <w:t>nanciación 1.1 Rentas Generales</w:t>
      </w:r>
      <w:r w:rsidR="007861EE" w:rsidRPr="00F25458">
        <w:t>;</w:t>
      </w:r>
    </w:p>
    <w:p w:rsidR="007861EE" w:rsidRDefault="007861EE" w:rsidP="009D3557">
      <w:pPr>
        <w:spacing w:line="360" w:lineRule="auto"/>
        <w:ind w:firstLine="709"/>
        <w:jc w:val="both"/>
      </w:pPr>
      <w:r>
        <w:rPr>
          <w:b/>
        </w:rPr>
        <w:t xml:space="preserve">CONSIDERANDO: 1) </w:t>
      </w:r>
      <w:r>
        <w:t xml:space="preserve">que la cláusula 6ª del Convenio de fecha 5/10/01 establece que el concesionario recibirá como parte de los ingresos por el cumplimiento de sus obligaciones, los pagos mensuales </w:t>
      </w:r>
      <w:r w:rsidR="009A73F8">
        <w:t xml:space="preserve">en dólares americanos </w:t>
      </w:r>
      <w:r>
        <w:t>que efectúe el concedente por co</w:t>
      </w:r>
      <w:r w:rsidR="009A73F8">
        <w:t>ncepto de subsidio, de acuerdo con</w:t>
      </w:r>
      <w:r>
        <w:t xml:space="preserve"> los criterios y procedimient</w:t>
      </w:r>
      <w:r w:rsidR="009A73F8">
        <w:t>os precisados en el contrato</w:t>
      </w:r>
      <w:r>
        <w:t>;</w:t>
      </w:r>
    </w:p>
    <w:p w:rsidR="007861EE" w:rsidRDefault="007861EE" w:rsidP="009D3557">
      <w:pPr>
        <w:spacing w:line="360" w:lineRule="auto"/>
        <w:ind w:firstLine="2835"/>
        <w:jc w:val="both"/>
      </w:pPr>
      <w:r>
        <w:rPr>
          <w:b/>
        </w:rPr>
        <w:t xml:space="preserve">2) </w:t>
      </w:r>
      <w:r>
        <w:t>que el artículo 4 del Decreto N° 383/002, de 2/10/02, autorizó a la CND a ceder a la Sociedad Anónima CVU, todos los derechos y obligaciones emergentes del Convenio de fecha 5/10/01, operación ésta que habilitaría a que dicha Sociedad recibiera directamente del M.T.O.P. los pagos de que se trata;</w:t>
      </w:r>
    </w:p>
    <w:p w:rsidR="007861EE" w:rsidRDefault="007861EE" w:rsidP="007120B9">
      <w:pPr>
        <w:spacing w:line="360" w:lineRule="auto"/>
        <w:jc w:val="both"/>
      </w:pPr>
      <w:r>
        <w:t xml:space="preserve">                                    </w:t>
      </w:r>
      <w:r w:rsidR="009D3557">
        <w:t xml:space="preserve">     </w:t>
      </w:r>
      <w:r>
        <w:rPr>
          <w:b/>
        </w:rPr>
        <w:t xml:space="preserve">3) </w:t>
      </w:r>
      <w:r>
        <w:t>que del numeral 2º de la parte dispositiva de la Resolución del Poder Ejecutivo, de fecha 20/12/01, surge que la Sociedad Anónima “</w:t>
      </w:r>
      <w:r>
        <w:rPr>
          <w:i/>
        </w:rPr>
        <w:t xml:space="preserve">asumirá todos los derechos y obligaciones que correspondan al </w:t>
      </w:r>
      <w:r>
        <w:rPr>
          <w:i/>
        </w:rPr>
        <w:lastRenderedPageBreak/>
        <w:t>Concesionario</w:t>
      </w:r>
      <w:r>
        <w:t>” conforme a las previsiones del Convenio, extremo que sólo puede ocurrir a través de la respectiva cesión;</w:t>
      </w:r>
      <w:r>
        <w:tab/>
      </w:r>
    </w:p>
    <w:p w:rsidR="007861EE" w:rsidRDefault="007861EE">
      <w:pPr>
        <w:spacing w:line="360" w:lineRule="auto"/>
        <w:jc w:val="both"/>
      </w:pPr>
      <w:r>
        <w:tab/>
        <w:t xml:space="preserve">                      </w:t>
      </w:r>
      <w:r w:rsidR="000C7DC6">
        <w:t xml:space="preserve">  </w:t>
      </w:r>
      <w:r w:rsidR="009D3557">
        <w:t xml:space="preserve">       </w:t>
      </w:r>
      <w:r w:rsidR="007120B9">
        <w:rPr>
          <w:b/>
          <w:bCs/>
        </w:rPr>
        <w:t>4</w:t>
      </w:r>
      <w:r>
        <w:rPr>
          <w:b/>
          <w:bCs/>
        </w:rPr>
        <w:t>)</w:t>
      </w:r>
      <w:r>
        <w:t xml:space="preserve"> que este Tribunal con fecha 10/12/15, no formuló objeciones a la modificación del convenio de fecha 23/10/15, suscrita por Ministerio de Transporte y Obras Públicas, el Ministerio de Economía y Finanzas, la Corporación Nacional para el Desarrollo y la Corporación Vial del Uruguay;</w:t>
      </w:r>
    </w:p>
    <w:p w:rsidR="007861EE" w:rsidRDefault="007861EE" w:rsidP="009D3557">
      <w:pPr>
        <w:spacing w:line="360" w:lineRule="auto"/>
        <w:ind w:firstLine="709"/>
        <w:jc w:val="both"/>
      </w:pPr>
      <w:r>
        <w:rPr>
          <w:b/>
        </w:rPr>
        <w:t>ATENTO:</w:t>
      </w:r>
      <w:r>
        <w:t xml:space="preserve"> a lo precedentemente expuesto;</w:t>
      </w:r>
    </w:p>
    <w:p w:rsidR="007861EE" w:rsidRDefault="007861EE">
      <w:pPr>
        <w:spacing w:line="360" w:lineRule="auto"/>
        <w:jc w:val="both"/>
      </w:pPr>
    </w:p>
    <w:p w:rsidR="007861EE" w:rsidRDefault="007861EE">
      <w:pPr>
        <w:pStyle w:val="Ttulo2"/>
      </w:pPr>
      <w:r>
        <w:t>EL TRIBUNAL ACUERDA</w:t>
      </w:r>
    </w:p>
    <w:p w:rsidR="007120B9" w:rsidRDefault="007120B9" w:rsidP="009D3557">
      <w:pPr>
        <w:spacing w:line="360" w:lineRule="auto"/>
        <w:ind w:left="284" w:hanging="284"/>
        <w:jc w:val="both"/>
      </w:pPr>
      <w:r w:rsidRPr="000C7DC6">
        <w:rPr>
          <w:b/>
        </w:rPr>
        <w:t>1)</w:t>
      </w:r>
      <w:r>
        <w:tab/>
        <w:t>Cometer al Contador Auditor destacado ante el MTOP, la intervención del gasto</w:t>
      </w:r>
      <w:r w:rsidR="009A73F8">
        <w:t xml:space="preserve"> del</w:t>
      </w:r>
      <w:r>
        <w:t xml:space="preserve"> subsidio de man</w:t>
      </w:r>
      <w:r w:rsidR="009A73F8">
        <w:t xml:space="preserve">tenimiento de carreteras correspondiente al </w:t>
      </w:r>
      <w:r>
        <w:t xml:space="preserve">mes de </w:t>
      </w:r>
      <w:r w:rsidR="004374A4">
        <w:t>mayo</w:t>
      </w:r>
      <w:r w:rsidR="009A73F8">
        <w:t xml:space="preserve"> de 2017, que asciende a la suma de</w:t>
      </w:r>
      <w:r w:rsidR="009A73F8" w:rsidRPr="009A73F8">
        <w:t xml:space="preserve"> U$S 2:000.000,00</w:t>
      </w:r>
      <w:r w:rsidR="009A73F8">
        <w:t xml:space="preserve">, </w:t>
      </w:r>
      <w:r>
        <w:t>previo control de su imputación con cargo a grupo adecuado con disponibilidad suficiente;</w:t>
      </w:r>
    </w:p>
    <w:p w:rsidR="007120B9" w:rsidRDefault="007120B9" w:rsidP="009D3557">
      <w:pPr>
        <w:spacing w:line="360" w:lineRule="auto"/>
        <w:ind w:left="284" w:hanging="284"/>
      </w:pPr>
      <w:r w:rsidRPr="000C7DC6">
        <w:rPr>
          <w:b/>
        </w:rPr>
        <w:t>2)</w:t>
      </w:r>
      <w:r>
        <w:tab/>
        <w:t>Comunicar al Contador Auditor; y</w:t>
      </w:r>
    </w:p>
    <w:p w:rsidR="007120B9" w:rsidRDefault="007120B9" w:rsidP="009D3557">
      <w:pPr>
        <w:spacing w:line="360" w:lineRule="auto"/>
        <w:ind w:left="284" w:hanging="284"/>
      </w:pPr>
      <w:r w:rsidRPr="000C7DC6">
        <w:rPr>
          <w:b/>
        </w:rPr>
        <w:t>3)</w:t>
      </w:r>
      <w:r w:rsidRPr="000C7DC6">
        <w:rPr>
          <w:b/>
        </w:rPr>
        <w:tab/>
      </w:r>
      <w:r>
        <w:t>Devolver las actuaciones.-</w:t>
      </w:r>
    </w:p>
    <w:p w:rsidR="009A73F8" w:rsidRDefault="009A73F8" w:rsidP="009D3557">
      <w:pPr>
        <w:spacing w:line="360" w:lineRule="auto"/>
        <w:ind w:left="284" w:hanging="284"/>
        <w:rPr>
          <w:sz w:val="16"/>
        </w:rPr>
      </w:pPr>
    </w:p>
    <w:p w:rsidR="009A73F8" w:rsidRDefault="009A73F8">
      <w:pPr>
        <w:spacing w:line="360" w:lineRule="auto"/>
        <w:rPr>
          <w:sz w:val="16"/>
        </w:rPr>
      </w:pPr>
    </w:p>
    <w:p w:rsidR="007861EE" w:rsidRDefault="007861EE">
      <w:pPr>
        <w:spacing w:line="360" w:lineRule="auto"/>
        <w:rPr>
          <w:sz w:val="16"/>
        </w:rPr>
      </w:pPr>
    </w:p>
    <w:p w:rsidR="009D3557" w:rsidRDefault="009D3557">
      <w:pPr>
        <w:spacing w:line="360" w:lineRule="auto"/>
        <w:rPr>
          <w:sz w:val="16"/>
        </w:rPr>
      </w:pPr>
    </w:p>
    <w:p w:rsidR="009D3557" w:rsidRDefault="009D3557">
      <w:pPr>
        <w:spacing w:line="360" w:lineRule="auto"/>
        <w:rPr>
          <w:sz w:val="16"/>
        </w:rPr>
      </w:pPr>
    </w:p>
    <w:p w:rsidR="009D3557" w:rsidRDefault="009D3557">
      <w:pPr>
        <w:spacing w:line="360" w:lineRule="auto"/>
        <w:rPr>
          <w:sz w:val="16"/>
        </w:rPr>
      </w:pPr>
    </w:p>
    <w:p w:rsidR="009D3557" w:rsidRDefault="009D3557">
      <w:pPr>
        <w:spacing w:line="360" w:lineRule="auto"/>
        <w:rPr>
          <w:sz w:val="16"/>
        </w:rPr>
      </w:pPr>
    </w:p>
    <w:p w:rsidR="009D3557" w:rsidRDefault="009D3557">
      <w:pPr>
        <w:spacing w:line="360" w:lineRule="auto"/>
        <w:rPr>
          <w:sz w:val="16"/>
        </w:rPr>
      </w:pPr>
    </w:p>
    <w:p w:rsidR="009D3557" w:rsidRDefault="009D3557">
      <w:pPr>
        <w:spacing w:line="360" w:lineRule="auto"/>
        <w:rPr>
          <w:sz w:val="16"/>
        </w:rPr>
      </w:pPr>
      <w:bookmarkStart w:id="0" w:name="_GoBack"/>
      <w:bookmarkEnd w:id="0"/>
    </w:p>
    <w:p w:rsidR="009D3557" w:rsidRPr="009D3557" w:rsidRDefault="009D3557">
      <w:pPr>
        <w:spacing w:line="360" w:lineRule="auto"/>
      </w:pPr>
      <w:proofErr w:type="spellStart"/>
      <w:proofErr w:type="gramStart"/>
      <w:r w:rsidRPr="009D3557">
        <w:t>cr</w:t>
      </w:r>
      <w:proofErr w:type="spellEnd"/>
      <w:proofErr w:type="gramEnd"/>
    </w:p>
    <w:sectPr w:rsidR="009D3557" w:rsidRPr="009D3557" w:rsidSect="009D3557">
      <w:footerReference w:type="even" r:id="rId8"/>
      <w:footerReference w:type="default" r:id="rId9"/>
      <w:pgSz w:w="11906" w:h="16838" w:code="9"/>
      <w:pgMar w:top="3402" w:right="1701" w:bottom="1418" w:left="1701" w:header="720" w:footer="720" w:gutter="0"/>
      <w:paperSrc w:first="4" w:other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682C" w:rsidRDefault="00AF682C">
      <w:r>
        <w:separator/>
      </w:r>
    </w:p>
  </w:endnote>
  <w:endnote w:type="continuationSeparator" w:id="0">
    <w:p w:rsidR="00AF682C" w:rsidRDefault="00AF68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458" w:rsidRDefault="00F25458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25458" w:rsidRDefault="00F25458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458" w:rsidRDefault="00F25458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9D3557">
      <w:rPr>
        <w:rStyle w:val="Nmerodepgina"/>
        <w:noProof/>
      </w:rPr>
      <w:t>3</w:t>
    </w:r>
    <w:r>
      <w:rPr>
        <w:rStyle w:val="Nmerodepgina"/>
      </w:rPr>
      <w:fldChar w:fldCharType="end"/>
    </w:r>
  </w:p>
  <w:p w:rsidR="00F25458" w:rsidRDefault="00F2545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682C" w:rsidRDefault="00AF682C">
      <w:r>
        <w:separator/>
      </w:r>
    </w:p>
  </w:footnote>
  <w:footnote w:type="continuationSeparator" w:id="0">
    <w:p w:rsidR="00AF682C" w:rsidRDefault="00AF68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4C2D23"/>
    <w:multiLevelType w:val="hybridMultilevel"/>
    <w:tmpl w:val="AB28B5A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B3A7DCE"/>
    <w:multiLevelType w:val="hybridMultilevel"/>
    <w:tmpl w:val="4A866468"/>
    <w:lvl w:ilvl="0" w:tplc="FF60BD78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  <w:b/>
      </w:rPr>
    </w:lvl>
    <w:lvl w:ilvl="1" w:tplc="380A0019" w:tentative="1">
      <w:start w:val="1"/>
      <w:numFmt w:val="lowerLetter"/>
      <w:lvlText w:val="%2."/>
      <w:lvlJc w:val="left"/>
      <w:pPr>
        <w:ind w:left="1506" w:hanging="360"/>
      </w:pPr>
    </w:lvl>
    <w:lvl w:ilvl="2" w:tplc="380A001B" w:tentative="1">
      <w:start w:val="1"/>
      <w:numFmt w:val="lowerRoman"/>
      <w:lvlText w:val="%3."/>
      <w:lvlJc w:val="right"/>
      <w:pPr>
        <w:ind w:left="2226" w:hanging="180"/>
      </w:pPr>
    </w:lvl>
    <w:lvl w:ilvl="3" w:tplc="380A000F" w:tentative="1">
      <w:start w:val="1"/>
      <w:numFmt w:val="decimal"/>
      <w:lvlText w:val="%4."/>
      <w:lvlJc w:val="left"/>
      <w:pPr>
        <w:ind w:left="2946" w:hanging="360"/>
      </w:pPr>
    </w:lvl>
    <w:lvl w:ilvl="4" w:tplc="380A0019" w:tentative="1">
      <w:start w:val="1"/>
      <w:numFmt w:val="lowerLetter"/>
      <w:lvlText w:val="%5."/>
      <w:lvlJc w:val="left"/>
      <w:pPr>
        <w:ind w:left="3666" w:hanging="360"/>
      </w:pPr>
    </w:lvl>
    <w:lvl w:ilvl="5" w:tplc="380A001B" w:tentative="1">
      <w:start w:val="1"/>
      <w:numFmt w:val="lowerRoman"/>
      <w:lvlText w:val="%6."/>
      <w:lvlJc w:val="right"/>
      <w:pPr>
        <w:ind w:left="4386" w:hanging="180"/>
      </w:pPr>
    </w:lvl>
    <w:lvl w:ilvl="6" w:tplc="380A000F" w:tentative="1">
      <w:start w:val="1"/>
      <w:numFmt w:val="decimal"/>
      <w:lvlText w:val="%7."/>
      <w:lvlJc w:val="left"/>
      <w:pPr>
        <w:ind w:left="5106" w:hanging="360"/>
      </w:pPr>
    </w:lvl>
    <w:lvl w:ilvl="7" w:tplc="380A0019" w:tentative="1">
      <w:start w:val="1"/>
      <w:numFmt w:val="lowerLetter"/>
      <w:lvlText w:val="%8."/>
      <w:lvlJc w:val="left"/>
      <w:pPr>
        <w:ind w:left="5826" w:hanging="360"/>
      </w:pPr>
    </w:lvl>
    <w:lvl w:ilvl="8" w:tplc="380A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4A4"/>
    <w:rsid w:val="000C7DC6"/>
    <w:rsid w:val="0029616F"/>
    <w:rsid w:val="004374A4"/>
    <w:rsid w:val="0053194E"/>
    <w:rsid w:val="005E65C7"/>
    <w:rsid w:val="007120B9"/>
    <w:rsid w:val="00752B16"/>
    <w:rsid w:val="007861EE"/>
    <w:rsid w:val="009A73F8"/>
    <w:rsid w:val="009D3557"/>
    <w:rsid w:val="00AF682C"/>
    <w:rsid w:val="00B40CE2"/>
    <w:rsid w:val="00ED7263"/>
    <w:rsid w:val="00F25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spacing w:line="360" w:lineRule="auto"/>
      <w:jc w:val="both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pPr>
      <w:keepNext/>
      <w:spacing w:line="360" w:lineRule="auto"/>
      <w:jc w:val="center"/>
      <w:outlineLvl w:val="1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semiHidden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spacing w:line="360" w:lineRule="auto"/>
      <w:jc w:val="both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pPr>
      <w:keepNext/>
      <w:spacing w:line="360" w:lineRule="auto"/>
      <w:jc w:val="center"/>
      <w:outlineLvl w:val="1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semiHidden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USUARIOS\SS383\2017\PROYECTOS%20MODIFICADOS\2017-17-1-0000666_MTOP_ABRIL_2017%20SS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2017-17-1-0000666_MTOP_ABRIL_2017 SS</Template>
  <TotalTime>0</TotalTime>
  <Pages>3</Pages>
  <Words>634</Words>
  <Characters>3481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 N° 193303</vt:lpstr>
    </vt:vector>
  </TitlesOfParts>
  <Company/>
  <LinksUpToDate>false</LinksUpToDate>
  <CharactersWithSpaces>4107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 N° 193303</dc:title>
  <dc:creator>SERRANA MARGARITA SIENRA BARBOZA</dc:creator>
  <cp:lastModifiedBy>Miriam Cristina Rivero</cp:lastModifiedBy>
  <cp:revision>2</cp:revision>
  <cp:lastPrinted>2017-06-13T19:02:00Z</cp:lastPrinted>
  <dcterms:created xsi:type="dcterms:W3CDTF">2017-06-13T19:02:00Z</dcterms:created>
  <dcterms:modified xsi:type="dcterms:W3CDTF">2017-06-13T19:02:00Z</dcterms:modified>
</cp:coreProperties>
</file>