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138" w:rsidRPr="00161683" w:rsidRDefault="001F7138" w:rsidP="001F7138">
      <w:pPr>
        <w:tabs>
          <w:tab w:val="center" w:pos="4253"/>
        </w:tabs>
        <w:suppressAutoHyphens/>
        <w:jc w:val="right"/>
        <w:rPr>
          <w:rFonts w:ascii="Arial" w:hAnsi="Arial" w:cs="Arial"/>
          <w:b/>
          <w:szCs w:val="24"/>
          <w:lang w:val="es-ES_tradnl"/>
        </w:rPr>
      </w:pPr>
      <w:proofErr w:type="spellStart"/>
      <w:r>
        <w:rPr>
          <w:rFonts w:ascii="Arial" w:hAnsi="Arial" w:cs="Arial"/>
          <w:b/>
          <w:szCs w:val="24"/>
          <w:lang w:val="es-ES_tradnl"/>
        </w:rPr>
        <w:t>RES.Nº</w:t>
      </w:r>
      <w:proofErr w:type="spellEnd"/>
      <w:r>
        <w:rPr>
          <w:rFonts w:ascii="Arial" w:hAnsi="Arial" w:cs="Arial"/>
          <w:b/>
          <w:szCs w:val="24"/>
          <w:lang w:val="es-ES_tradnl"/>
        </w:rPr>
        <w:t xml:space="preserve"> 1678/17</w:t>
      </w:r>
    </w:p>
    <w:p w:rsidR="001F7138" w:rsidRDefault="001F7138" w:rsidP="001F7138">
      <w:pPr>
        <w:tabs>
          <w:tab w:val="center" w:pos="4253"/>
        </w:tabs>
        <w:suppressAutoHyphens/>
        <w:jc w:val="center"/>
        <w:rPr>
          <w:rFonts w:ascii="Arial" w:hAnsi="Arial" w:cs="Arial"/>
          <w:b/>
          <w:szCs w:val="24"/>
          <w:lang w:val="es-ES_tradnl"/>
        </w:rPr>
      </w:pPr>
    </w:p>
    <w:p w:rsidR="001F7138" w:rsidRPr="004746D1" w:rsidRDefault="001F7138" w:rsidP="001F7138">
      <w:pPr>
        <w:tabs>
          <w:tab w:val="center" w:pos="4253"/>
        </w:tabs>
        <w:suppressAutoHyphens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>RESOLUCION ADOPTADA POR EL</w:t>
      </w:r>
    </w:p>
    <w:p w:rsidR="001F7138" w:rsidRPr="004746D1" w:rsidRDefault="001F7138" w:rsidP="001F7138">
      <w:pPr>
        <w:tabs>
          <w:tab w:val="left" w:pos="-720"/>
        </w:tabs>
        <w:suppressAutoHyphens/>
        <w:jc w:val="center"/>
        <w:rPr>
          <w:rFonts w:ascii="Arial" w:hAnsi="Arial" w:cs="Arial"/>
          <w:b/>
          <w:szCs w:val="24"/>
          <w:lang w:val="es-ES_tradnl"/>
        </w:rPr>
      </w:pPr>
    </w:p>
    <w:p w:rsidR="001F7138" w:rsidRPr="004746D1" w:rsidRDefault="001F7138" w:rsidP="001F7138">
      <w:pPr>
        <w:tabs>
          <w:tab w:val="center" w:pos="4253"/>
        </w:tabs>
        <w:suppressAutoHyphens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>TRIBUNAL DE CUENTAS</w:t>
      </w:r>
    </w:p>
    <w:p w:rsidR="001F7138" w:rsidRPr="004746D1" w:rsidRDefault="001F7138" w:rsidP="001F7138">
      <w:pPr>
        <w:tabs>
          <w:tab w:val="left" w:pos="-720"/>
        </w:tabs>
        <w:suppressAutoHyphens/>
        <w:jc w:val="center"/>
        <w:rPr>
          <w:rFonts w:ascii="Arial" w:hAnsi="Arial" w:cs="Arial"/>
          <w:b/>
          <w:szCs w:val="24"/>
          <w:lang w:val="es-ES_tradnl"/>
        </w:rPr>
      </w:pPr>
    </w:p>
    <w:p w:rsidR="001F7138" w:rsidRPr="004746D1" w:rsidRDefault="001F7138" w:rsidP="001F7138">
      <w:pPr>
        <w:tabs>
          <w:tab w:val="center" w:pos="4253"/>
        </w:tabs>
        <w:suppressAutoHyphens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Cs w:val="24"/>
          <w:lang w:val="es-ES_tradnl"/>
        </w:rPr>
        <w:t>31 DE MAYO DE 2017</w:t>
      </w:r>
    </w:p>
    <w:p w:rsidR="001F7138" w:rsidRPr="004746D1" w:rsidRDefault="001F7138" w:rsidP="001F7138">
      <w:pPr>
        <w:tabs>
          <w:tab w:val="center" w:pos="4253"/>
        </w:tabs>
        <w:suppressAutoHyphens/>
        <w:jc w:val="center"/>
        <w:rPr>
          <w:rFonts w:ascii="Arial" w:hAnsi="Arial" w:cs="Arial"/>
          <w:b/>
          <w:szCs w:val="24"/>
          <w:lang w:val="es-ES_tradnl"/>
        </w:rPr>
      </w:pPr>
    </w:p>
    <w:p w:rsidR="001F7138" w:rsidRPr="004746D1" w:rsidRDefault="001F7138" w:rsidP="001F7138">
      <w:pPr>
        <w:tabs>
          <w:tab w:val="center" w:pos="4253"/>
        </w:tabs>
        <w:suppressAutoHyphens/>
        <w:jc w:val="center"/>
        <w:rPr>
          <w:rFonts w:ascii="Arial" w:hAnsi="Arial" w:cs="Arial"/>
          <w:b/>
          <w:szCs w:val="24"/>
          <w:lang w:val="es-ES_tradnl"/>
        </w:rPr>
      </w:pPr>
      <w:r>
        <w:rPr>
          <w:rFonts w:ascii="Arial" w:hAnsi="Arial" w:cs="Arial"/>
          <w:b/>
          <w:szCs w:val="24"/>
          <w:lang w:val="es-ES_tradnl"/>
        </w:rPr>
        <w:t>(</w:t>
      </w:r>
      <w:proofErr w:type="spellStart"/>
      <w:r>
        <w:rPr>
          <w:rFonts w:ascii="Arial" w:hAnsi="Arial" w:cs="Arial"/>
          <w:b/>
          <w:szCs w:val="24"/>
          <w:lang w:val="es-ES_tradnl"/>
        </w:rPr>
        <w:t>E.E.Nº</w:t>
      </w:r>
      <w:proofErr w:type="spellEnd"/>
      <w:r>
        <w:rPr>
          <w:rFonts w:ascii="Arial" w:hAnsi="Arial" w:cs="Arial"/>
          <w:b/>
          <w:szCs w:val="24"/>
          <w:lang w:val="es-ES_tradnl"/>
        </w:rPr>
        <w:t xml:space="preserve"> </w:t>
      </w:r>
      <w:r w:rsidR="00D05D5B">
        <w:rPr>
          <w:rFonts w:ascii="Arial" w:hAnsi="Arial" w:cs="Arial"/>
          <w:b/>
          <w:szCs w:val="24"/>
          <w:lang w:val="es-ES_tradnl"/>
        </w:rPr>
        <w:t>2017-17-1-0002639</w:t>
      </w:r>
      <w:r w:rsidRPr="004746D1">
        <w:rPr>
          <w:rFonts w:ascii="Arial" w:hAnsi="Arial" w:cs="Arial"/>
          <w:b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Cs w:val="24"/>
          <w:lang w:val="es-ES_tradnl"/>
        </w:rPr>
        <w:t>E</w:t>
      </w:r>
      <w:r>
        <w:rPr>
          <w:rFonts w:ascii="Arial" w:hAnsi="Arial" w:cs="Arial"/>
          <w:b/>
          <w:szCs w:val="24"/>
          <w:lang w:val="es-ES_tradnl"/>
        </w:rPr>
        <w:t>nt</w:t>
      </w:r>
      <w:r w:rsidRPr="004746D1">
        <w:rPr>
          <w:rFonts w:ascii="Arial" w:hAnsi="Arial" w:cs="Arial"/>
          <w:b/>
          <w:szCs w:val="24"/>
          <w:lang w:val="es-ES_tradnl"/>
        </w:rPr>
        <w:t>.</w:t>
      </w:r>
      <w:r>
        <w:rPr>
          <w:rFonts w:ascii="Arial" w:hAnsi="Arial" w:cs="Arial"/>
          <w:b/>
          <w:szCs w:val="24"/>
          <w:lang w:val="es-ES_tradnl"/>
        </w:rPr>
        <w:t>N°</w:t>
      </w:r>
      <w:proofErr w:type="spellEnd"/>
      <w:r w:rsidR="00D05D5B">
        <w:rPr>
          <w:rFonts w:ascii="Arial" w:hAnsi="Arial" w:cs="Arial"/>
          <w:b/>
          <w:szCs w:val="24"/>
          <w:lang w:val="es-ES_tradnl"/>
        </w:rPr>
        <w:t xml:space="preserve"> 2166</w:t>
      </w:r>
      <w:r w:rsidRPr="004746D1">
        <w:rPr>
          <w:rFonts w:ascii="Arial" w:hAnsi="Arial" w:cs="Arial"/>
          <w:b/>
          <w:szCs w:val="24"/>
          <w:lang w:val="es-ES_tradnl"/>
        </w:rPr>
        <w:t>/</w:t>
      </w:r>
      <w:r w:rsidR="00D05D5B">
        <w:rPr>
          <w:rFonts w:ascii="Arial" w:hAnsi="Arial" w:cs="Arial"/>
          <w:b/>
          <w:szCs w:val="24"/>
          <w:lang w:val="es-ES_tradnl"/>
        </w:rPr>
        <w:t>17</w:t>
      </w:r>
      <w:r w:rsidRPr="004746D1">
        <w:rPr>
          <w:rFonts w:ascii="Arial" w:hAnsi="Arial" w:cs="Arial"/>
          <w:b/>
          <w:szCs w:val="24"/>
          <w:lang w:val="es-ES_tradnl"/>
        </w:rPr>
        <w:t>)</w:t>
      </w:r>
    </w:p>
    <w:p w:rsidR="001F7138" w:rsidRPr="004746D1" w:rsidRDefault="001F7138" w:rsidP="001F7138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szCs w:val="24"/>
          <w:lang w:val="es-ES_tradnl"/>
        </w:rPr>
      </w:pPr>
    </w:p>
    <w:p w:rsidR="002C4777" w:rsidRDefault="002C4777" w:rsidP="002C4777">
      <w:pPr>
        <w:spacing w:line="360" w:lineRule="auto"/>
        <w:jc w:val="both"/>
        <w:rPr>
          <w:rFonts w:ascii="Arial" w:hAnsi="Arial" w:cs="Arial"/>
          <w:szCs w:val="24"/>
        </w:rPr>
      </w:pPr>
    </w:p>
    <w:p w:rsidR="002C4777" w:rsidRDefault="002C4777" w:rsidP="001F7138">
      <w:pPr>
        <w:tabs>
          <w:tab w:val="left" w:pos="1778"/>
        </w:tabs>
        <w:spacing w:line="360" w:lineRule="auto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VISTO: </w:t>
      </w:r>
      <w:r>
        <w:rPr>
          <w:rFonts w:ascii="Arial" w:hAnsi="Arial" w:cs="Arial"/>
          <w:szCs w:val="24"/>
        </w:rPr>
        <w:t>los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antecedentes remitidos con fecha 20</w:t>
      </w:r>
      <w:r w:rsidRPr="00E457FF">
        <w:rPr>
          <w:rFonts w:ascii="Arial" w:hAnsi="Arial" w:cs="Arial"/>
          <w:szCs w:val="24"/>
        </w:rPr>
        <w:t>/0</w:t>
      </w:r>
      <w:r>
        <w:rPr>
          <w:rFonts w:ascii="Arial" w:hAnsi="Arial" w:cs="Arial"/>
          <w:szCs w:val="24"/>
        </w:rPr>
        <w:t>4</w:t>
      </w:r>
      <w:r w:rsidRPr="00E457FF">
        <w:rPr>
          <w:rFonts w:ascii="Arial" w:hAnsi="Arial" w:cs="Arial"/>
          <w:szCs w:val="24"/>
        </w:rPr>
        <w:t xml:space="preserve">/2017 (Expediente </w:t>
      </w:r>
      <w:r w:rsidR="001F7138">
        <w:rPr>
          <w:rFonts w:ascii="Arial" w:hAnsi="Arial" w:cs="Arial"/>
          <w:szCs w:val="24"/>
        </w:rPr>
        <w:t xml:space="preserve">  </w:t>
      </w:r>
      <w:r w:rsidRPr="00E457FF">
        <w:rPr>
          <w:rFonts w:ascii="Arial" w:hAnsi="Arial" w:cs="Arial"/>
          <w:szCs w:val="24"/>
        </w:rPr>
        <w:t>Nº</w:t>
      </w:r>
      <w:r>
        <w:rPr>
          <w:rFonts w:ascii="Arial" w:hAnsi="Arial" w:cs="Arial"/>
          <w:szCs w:val="24"/>
        </w:rPr>
        <w:t xml:space="preserve"> 170717</w:t>
      </w:r>
      <w:r w:rsidRPr="00E457FF">
        <w:rPr>
          <w:rFonts w:ascii="Arial" w:hAnsi="Arial" w:cs="Arial"/>
          <w:szCs w:val="24"/>
        </w:rPr>
        <w:t>),</w:t>
      </w:r>
      <w:r>
        <w:rPr>
          <w:rFonts w:ascii="Arial" w:hAnsi="Arial" w:cs="Arial"/>
          <w:szCs w:val="24"/>
        </w:rPr>
        <w:t xml:space="preserve"> por la Contadora Delegada Raquel Carrera en la Administración Nacional de Puertos referentes a gastos intervenidos por reiteración correspondientes al mes de marzo de  2017;</w:t>
      </w:r>
    </w:p>
    <w:p w:rsidR="002C4777" w:rsidRDefault="001F7138" w:rsidP="001F7138">
      <w:pPr>
        <w:tabs>
          <w:tab w:val="left" w:pos="1778"/>
        </w:tabs>
        <w:spacing w:line="360" w:lineRule="auto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RESULTANDO: </w:t>
      </w:r>
      <w:r w:rsidR="002C4777">
        <w:rPr>
          <w:rFonts w:ascii="Arial" w:hAnsi="Arial" w:cs="Arial"/>
          <w:b/>
          <w:szCs w:val="24"/>
        </w:rPr>
        <w:t xml:space="preserve">1) </w:t>
      </w:r>
      <w:r w:rsidR="002C4777">
        <w:rPr>
          <w:rFonts w:ascii="Arial" w:hAnsi="Arial" w:cs="Arial"/>
          <w:szCs w:val="24"/>
        </w:rPr>
        <w:t xml:space="preserve">que la Contadora </w:t>
      </w:r>
      <w:r w:rsidR="002C4777" w:rsidRPr="00C74FFA">
        <w:rPr>
          <w:rFonts w:ascii="Arial" w:hAnsi="Arial" w:cs="Arial"/>
          <w:szCs w:val="24"/>
        </w:rPr>
        <w:t>Delegad</w:t>
      </w:r>
      <w:r w:rsidR="002C4777">
        <w:rPr>
          <w:rFonts w:ascii="Arial" w:hAnsi="Arial" w:cs="Arial"/>
          <w:szCs w:val="24"/>
        </w:rPr>
        <w:t>a</w:t>
      </w:r>
      <w:r w:rsidR="002C4777" w:rsidRPr="00C74FFA">
        <w:rPr>
          <w:rFonts w:ascii="Arial" w:hAnsi="Arial" w:cs="Arial"/>
          <w:szCs w:val="24"/>
        </w:rPr>
        <w:t xml:space="preserve"> </w:t>
      </w:r>
      <w:r w:rsidR="002C4777" w:rsidRPr="00C424D4">
        <w:rPr>
          <w:rFonts w:ascii="Arial" w:hAnsi="Arial" w:cs="Arial"/>
          <w:szCs w:val="24"/>
        </w:rPr>
        <w:t xml:space="preserve">observó </w:t>
      </w:r>
      <w:r w:rsidR="002C4777">
        <w:rPr>
          <w:rFonts w:ascii="Arial" w:hAnsi="Arial" w:cs="Arial"/>
          <w:szCs w:val="24"/>
        </w:rPr>
        <w:t>12</w:t>
      </w:r>
      <w:r w:rsidR="002C4777" w:rsidRPr="00E457FF">
        <w:rPr>
          <w:rFonts w:ascii="Arial" w:hAnsi="Arial" w:cs="Arial"/>
          <w:szCs w:val="24"/>
        </w:rPr>
        <w:t xml:space="preserve"> (</w:t>
      </w:r>
      <w:r w:rsidR="002C4777">
        <w:rPr>
          <w:rFonts w:ascii="Arial" w:hAnsi="Arial" w:cs="Arial"/>
          <w:szCs w:val="24"/>
        </w:rPr>
        <w:t>doce</w:t>
      </w:r>
      <w:r w:rsidR="002C4777" w:rsidRPr="00E457FF">
        <w:rPr>
          <w:rFonts w:ascii="Arial" w:hAnsi="Arial" w:cs="Arial"/>
          <w:szCs w:val="24"/>
        </w:rPr>
        <w:t>)</w:t>
      </w:r>
      <w:r w:rsidR="002C4777" w:rsidRPr="00C424D4">
        <w:rPr>
          <w:rFonts w:ascii="Arial" w:hAnsi="Arial" w:cs="Arial"/>
          <w:szCs w:val="24"/>
        </w:rPr>
        <w:t xml:space="preserve"> gastos en </w:t>
      </w:r>
      <w:r w:rsidR="002C4777">
        <w:rPr>
          <w:rFonts w:ascii="Arial" w:hAnsi="Arial" w:cs="Arial"/>
          <w:szCs w:val="24"/>
        </w:rPr>
        <w:t>los</w:t>
      </w:r>
      <w:r w:rsidR="002C4777" w:rsidRPr="00C424D4">
        <w:rPr>
          <w:rFonts w:ascii="Arial" w:hAnsi="Arial" w:cs="Arial"/>
          <w:szCs w:val="24"/>
        </w:rPr>
        <w:t xml:space="preserve"> mes</w:t>
      </w:r>
      <w:r w:rsidR="002C4777">
        <w:rPr>
          <w:rFonts w:ascii="Arial" w:hAnsi="Arial" w:cs="Arial"/>
          <w:szCs w:val="24"/>
        </w:rPr>
        <w:t>es</w:t>
      </w:r>
      <w:r w:rsidR="002C4777" w:rsidRPr="00C424D4">
        <w:rPr>
          <w:rFonts w:ascii="Arial" w:hAnsi="Arial" w:cs="Arial"/>
          <w:szCs w:val="24"/>
        </w:rPr>
        <w:t xml:space="preserve"> de </w:t>
      </w:r>
      <w:r w:rsidR="002C4777">
        <w:rPr>
          <w:rFonts w:ascii="Arial" w:hAnsi="Arial" w:cs="Arial"/>
          <w:szCs w:val="24"/>
        </w:rPr>
        <w:t>enero y marzo</w:t>
      </w:r>
      <w:r w:rsidR="002C4777" w:rsidRPr="00C424D4">
        <w:rPr>
          <w:rFonts w:ascii="Arial" w:hAnsi="Arial" w:cs="Arial"/>
          <w:szCs w:val="24"/>
        </w:rPr>
        <w:t xml:space="preserve"> de 201</w:t>
      </w:r>
      <w:r w:rsidR="002C4777">
        <w:rPr>
          <w:rFonts w:ascii="Arial" w:hAnsi="Arial" w:cs="Arial"/>
          <w:szCs w:val="24"/>
        </w:rPr>
        <w:t>7</w:t>
      </w:r>
      <w:r w:rsidR="002C4777" w:rsidRPr="00C424D4">
        <w:rPr>
          <w:rFonts w:ascii="Arial" w:hAnsi="Arial" w:cs="Arial"/>
          <w:szCs w:val="24"/>
        </w:rPr>
        <w:t>, reiterados oportunamente</w:t>
      </w:r>
      <w:r w:rsidR="002C4777">
        <w:rPr>
          <w:rFonts w:ascii="Arial" w:hAnsi="Arial" w:cs="Arial"/>
          <w:szCs w:val="24"/>
        </w:rPr>
        <w:t xml:space="preserve"> por los ordenadores competentes;</w:t>
      </w:r>
    </w:p>
    <w:p w:rsidR="001F7138" w:rsidRDefault="00AE4232" w:rsidP="001F7138">
      <w:pPr>
        <w:pStyle w:val="Piedepgina"/>
        <w:tabs>
          <w:tab w:val="clear" w:pos="4252"/>
          <w:tab w:val="clear" w:pos="8504"/>
          <w:tab w:val="left" w:pos="0"/>
          <w:tab w:val="left" w:pos="426"/>
        </w:tabs>
        <w:spacing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  <w:lang w:val="es-UY" w:eastAsia="es-UY"/>
        </w:rPr>
        <w:drawing>
          <wp:inline distT="0" distB="0" distL="0" distR="0" wp14:anchorId="56DDAA3C" wp14:editId="10D89F8F">
            <wp:extent cx="5474970" cy="3078480"/>
            <wp:effectExtent l="0" t="0" r="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970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4777" w:rsidRPr="001F7138" w:rsidRDefault="002C4777" w:rsidP="001F7138">
      <w:pPr>
        <w:pStyle w:val="Piedepgina"/>
        <w:tabs>
          <w:tab w:val="clear" w:pos="4252"/>
          <w:tab w:val="clear" w:pos="8504"/>
          <w:tab w:val="left" w:pos="0"/>
          <w:tab w:val="left" w:pos="426"/>
        </w:tabs>
        <w:spacing w:line="360" w:lineRule="auto"/>
        <w:ind w:firstLine="2552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2) </w:t>
      </w:r>
      <w:r>
        <w:rPr>
          <w:rFonts w:ascii="Arial" w:hAnsi="Arial" w:cs="Arial"/>
          <w:szCs w:val="24"/>
        </w:rPr>
        <w:t>que en las Resoluciones de reiteración mencionadas se establecen los fundamentos de las mismas;</w:t>
      </w:r>
    </w:p>
    <w:p w:rsidR="002C4777" w:rsidRDefault="002C4777" w:rsidP="002C4777">
      <w:pPr>
        <w:pStyle w:val="Piedepgina"/>
        <w:tabs>
          <w:tab w:val="clear" w:pos="4252"/>
          <w:tab w:val="clear" w:pos="8504"/>
          <w:tab w:val="left" w:pos="1778"/>
        </w:tabs>
        <w:spacing w:line="360" w:lineRule="auto"/>
        <w:ind w:firstLine="1780"/>
        <w:jc w:val="both"/>
        <w:rPr>
          <w:rFonts w:ascii="Arial" w:hAnsi="Arial" w:cs="Arial"/>
          <w:szCs w:val="24"/>
        </w:rPr>
      </w:pPr>
    </w:p>
    <w:p w:rsidR="001F7138" w:rsidRDefault="002C4777" w:rsidP="001F7138">
      <w:pPr>
        <w:pStyle w:val="Textoindependiente"/>
        <w:tabs>
          <w:tab w:val="left" w:pos="1778"/>
        </w:tabs>
        <w:spacing w:line="360" w:lineRule="auto"/>
        <w:ind w:right="-1" w:firstLine="709"/>
        <w:rPr>
          <w:rFonts w:cs="Arial"/>
          <w:szCs w:val="24"/>
        </w:rPr>
      </w:pPr>
      <w:r>
        <w:rPr>
          <w:rFonts w:cs="Arial"/>
          <w:b/>
          <w:szCs w:val="24"/>
        </w:rPr>
        <w:lastRenderedPageBreak/>
        <w:t>CONSIDERANDO:</w:t>
      </w:r>
      <w:r>
        <w:rPr>
          <w:rFonts w:cs="Arial"/>
          <w:b/>
          <w:szCs w:val="24"/>
        </w:rPr>
        <w:tab/>
        <w:t>1)</w:t>
      </w:r>
      <w:r w:rsidR="001F7138">
        <w:rPr>
          <w:rFonts w:cs="Arial"/>
          <w:szCs w:val="24"/>
        </w:rPr>
        <w:t xml:space="preserve"> que el A</w:t>
      </w:r>
      <w:r>
        <w:rPr>
          <w:rFonts w:cs="Arial"/>
          <w:szCs w:val="24"/>
        </w:rPr>
        <w:t>rtículo 475 de la Ley 17.296 de 21 de febrero de 2001 establece que los Ordenadores de gastos y pagos</w:t>
      </w:r>
      <w:r w:rsidR="001F7138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al ejercer la facultad de insistencia o reiteración que les acuerda el Literal B) del Artículo 211 de la Constitución de la República</w:t>
      </w:r>
      <w:r w:rsidR="001F7138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deben hacerlo en forma fundada, expresando de manera detallada  los motivos que justifican a su juicio seguir el curso del gasto o pago.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p w:rsidR="002C4777" w:rsidRDefault="002C4777" w:rsidP="001F7138">
      <w:pPr>
        <w:pStyle w:val="Textoindependiente"/>
        <w:tabs>
          <w:tab w:val="left" w:pos="1778"/>
        </w:tabs>
        <w:spacing w:line="360" w:lineRule="auto"/>
        <w:ind w:right="-1" w:firstLine="2835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2) </w:t>
      </w:r>
      <w:r>
        <w:rPr>
          <w:rFonts w:cs="Arial"/>
          <w:szCs w:val="24"/>
        </w:rPr>
        <w:t>que los fundamentos expuestos en las Resoluciones de reiteración no ameritan el levantamiento de las observaciones;</w:t>
      </w:r>
    </w:p>
    <w:p w:rsidR="002C4777" w:rsidRDefault="002C4777" w:rsidP="001F7138">
      <w:pPr>
        <w:tabs>
          <w:tab w:val="left" w:pos="1778"/>
        </w:tabs>
        <w:spacing w:line="360" w:lineRule="auto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ATENTO:</w:t>
      </w:r>
      <w:r>
        <w:rPr>
          <w:rFonts w:ascii="Arial" w:hAnsi="Arial" w:cs="Arial"/>
          <w:szCs w:val="24"/>
        </w:rPr>
        <w:t xml:space="preserve"> a lo expuesto precedentemente y a lo establecido por el Art</w:t>
      </w:r>
      <w:r w:rsidR="001F7138">
        <w:rPr>
          <w:rFonts w:ascii="Arial" w:hAnsi="Arial" w:cs="Arial"/>
          <w:szCs w:val="24"/>
        </w:rPr>
        <w:t>ículo</w:t>
      </w:r>
      <w:r>
        <w:rPr>
          <w:rFonts w:ascii="Arial" w:hAnsi="Arial" w:cs="Arial"/>
          <w:szCs w:val="24"/>
        </w:rPr>
        <w:t xml:space="preserve"> 211 </w:t>
      </w:r>
      <w:r w:rsidR="001F7138">
        <w:rPr>
          <w:rFonts w:ascii="Arial" w:hAnsi="Arial" w:cs="Arial"/>
          <w:szCs w:val="24"/>
        </w:rPr>
        <w:t>L</w:t>
      </w:r>
      <w:r>
        <w:rPr>
          <w:rFonts w:ascii="Arial" w:hAnsi="Arial" w:cs="Arial"/>
          <w:szCs w:val="24"/>
        </w:rPr>
        <w:t xml:space="preserve">iteral B) de la Constitución de la República; </w:t>
      </w:r>
    </w:p>
    <w:p w:rsidR="002C4777" w:rsidRDefault="002C4777" w:rsidP="002C4777">
      <w:pPr>
        <w:pStyle w:val="Ttulo1"/>
        <w:tabs>
          <w:tab w:val="left" w:pos="1778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EL TRIBUNAL ACUERDA</w:t>
      </w:r>
    </w:p>
    <w:p w:rsidR="002C4777" w:rsidRDefault="002C4777" w:rsidP="002C4777">
      <w:pPr>
        <w:widowControl w:val="0"/>
        <w:numPr>
          <w:ilvl w:val="0"/>
          <w:numId w:val="1"/>
        </w:numPr>
        <w:tabs>
          <w:tab w:val="left" w:pos="177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Ratificar las observaciones formuladas por la Contadora Delegada en la Administración Nacional de Puertos;</w:t>
      </w:r>
    </w:p>
    <w:p w:rsidR="002C4777" w:rsidRDefault="002C4777" w:rsidP="002C4777">
      <w:pPr>
        <w:widowControl w:val="0"/>
        <w:numPr>
          <w:ilvl w:val="0"/>
          <w:numId w:val="1"/>
        </w:numPr>
        <w:tabs>
          <w:tab w:val="left" w:pos="177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Comunicar al Ministerio </w:t>
      </w:r>
      <w:r w:rsidR="00626514">
        <w:rPr>
          <w:rFonts w:ascii="Arial" w:hAnsi="Arial" w:cs="Arial"/>
        </w:rPr>
        <w:t>de Transporte y Obras Públicas</w:t>
      </w:r>
      <w:r>
        <w:rPr>
          <w:rFonts w:ascii="Arial" w:hAnsi="Arial" w:cs="Arial"/>
        </w:rPr>
        <w:t xml:space="preserve"> y a la Cont</w:t>
      </w:r>
      <w:r w:rsidR="00626514">
        <w:rPr>
          <w:rFonts w:ascii="Arial" w:hAnsi="Arial" w:cs="Arial"/>
        </w:rPr>
        <w:t xml:space="preserve">adora Delegada Raquel Carrera; </w:t>
      </w:r>
    </w:p>
    <w:p w:rsidR="00626514" w:rsidRDefault="002C4777" w:rsidP="002C4777">
      <w:pPr>
        <w:widowControl w:val="0"/>
        <w:numPr>
          <w:ilvl w:val="0"/>
          <w:numId w:val="1"/>
        </w:numPr>
        <w:tabs>
          <w:tab w:val="left" w:pos="177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</w:t>
      </w:r>
      <w:r w:rsidR="00626514">
        <w:rPr>
          <w:rFonts w:ascii="Arial" w:hAnsi="Arial" w:cs="Arial"/>
        </w:rPr>
        <w:t>; y</w:t>
      </w:r>
    </w:p>
    <w:p w:rsidR="002C4777" w:rsidRDefault="00626514" w:rsidP="002C4777">
      <w:pPr>
        <w:widowControl w:val="0"/>
        <w:numPr>
          <w:ilvl w:val="0"/>
          <w:numId w:val="1"/>
        </w:numPr>
        <w:tabs>
          <w:tab w:val="left" w:pos="177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Devolver los antecedentes</w:t>
      </w:r>
      <w:r w:rsidR="002C4777">
        <w:rPr>
          <w:rFonts w:ascii="Arial" w:hAnsi="Arial" w:cs="Arial"/>
        </w:rPr>
        <w:t>.</w:t>
      </w:r>
    </w:p>
    <w:p w:rsidR="002C4777" w:rsidRDefault="002C4777" w:rsidP="002C4777">
      <w:pPr>
        <w:spacing w:line="360" w:lineRule="auto"/>
        <w:jc w:val="both"/>
        <w:rPr>
          <w:rFonts w:ascii="Arial" w:hAnsi="Arial" w:cs="Arial"/>
          <w:sz w:val="20"/>
        </w:rPr>
      </w:pPr>
    </w:p>
    <w:p w:rsidR="001F7138" w:rsidRDefault="001F7138" w:rsidP="002C4777">
      <w:pPr>
        <w:spacing w:line="360" w:lineRule="auto"/>
        <w:jc w:val="both"/>
        <w:rPr>
          <w:rFonts w:ascii="Arial" w:hAnsi="Arial" w:cs="Arial"/>
          <w:sz w:val="20"/>
        </w:rPr>
      </w:pPr>
      <w:proofErr w:type="spellStart"/>
      <w:proofErr w:type="gramStart"/>
      <w:r>
        <w:rPr>
          <w:rFonts w:ascii="Arial" w:hAnsi="Arial" w:cs="Arial"/>
          <w:sz w:val="20"/>
        </w:rPr>
        <w:t>lc</w:t>
      </w:r>
      <w:bookmarkStart w:id="0" w:name="_GoBack"/>
      <w:bookmarkEnd w:id="0"/>
      <w:proofErr w:type="spellEnd"/>
      <w:proofErr w:type="gramEnd"/>
    </w:p>
    <w:sectPr w:rsidR="001F7138" w:rsidSect="00806361">
      <w:headerReference w:type="default" r:id="rId9"/>
      <w:footerReference w:type="even" r:id="rId10"/>
      <w:footerReference w:type="default" r:id="rId11"/>
      <w:pgSz w:w="11907" w:h="16840" w:code="9"/>
      <w:pgMar w:top="3062" w:right="1701" w:bottom="1134" w:left="1701" w:header="1134" w:footer="1134" w:gutter="0"/>
      <w:paperSrc w:first="4" w:other="4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6D4" w:rsidRDefault="003576D4">
      <w:r>
        <w:separator/>
      </w:r>
    </w:p>
  </w:endnote>
  <w:endnote w:type="continuationSeparator" w:id="0">
    <w:p w:rsidR="003576D4" w:rsidRDefault="00357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8FF" w:rsidRDefault="002C477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18FF" w:rsidRDefault="0080636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8FF" w:rsidRDefault="002C477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06361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CE18FF" w:rsidRDefault="0080636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6D4" w:rsidRDefault="003576D4">
      <w:r>
        <w:separator/>
      </w:r>
    </w:p>
  </w:footnote>
  <w:footnote w:type="continuationSeparator" w:id="0">
    <w:p w:rsidR="003576D4" w:rsidRDefault="003576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8FF" w:rsidRDefault="00806361" w:rsidP="001152BF">
    <w:pPr>
      <w:pStyle w:val="Encabezado"/>
      <w:tabs>
        <w:tab w:val="clear" w:pos="4252"/>
        <w:tab w:val="clear" w:pos="8504"/>
        <w:tab w:val="left" w:pos="5385"/>
      </w:tabs>
      <w:rPr>
        <w:rFonts w:ascii="Arial" w:hAnsi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E338D"/>
    <w:multiLevelType w:val="singleLevel"/>
    <w:tmpl w:val="DDA48C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777"/>
    <w:rsid w:val="001F7138"/>
    <w:rsid w:val="002C4777"/>
    <w:rsid w:val="003576D4"/>
    <w:rsid w:val="004E0118"/>
    <w:rsid w:val="00626514"/>
    <w:rsid w:val="00806361"/>
    <w:rsid w:val="00AE4232"/>
    <w:rsid w:val="00D05D5B"/>
    <w:rsid w:val="00D9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777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2C4777"/>
    <w:pPr>
      <w:keepNext/>
      <w:jc w:val="center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C4777"/>
    <w:rPr>
      <w:rFonts w:ascii="Bookman Old Style" w:eastAsia="Times New Roman" w:hAnsi="Bookman Old Style" w:cs="Times New Roman"/>
      <w:b/>
      <w:sz w:val="24"/>
      <w:szCs w:val="20"/>
      <w:lang w:eastAsia="es-ES"/>
    </w:rPr>
  </w:style>
  <w:style w:type="paragraph" w:styleId="Encabezado">
    <w:name w:val="header"/>
    <w:basedOn w:val="Normal"/>
    <w:link w:val="EncabezadoCar"/>
    <w:rsid w:val="002C47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C4777"/>
    <w:rPr>
      <w:rFonts w:ascii="Bookman Old Style" w:eastAsia="Times New Roman" w:hAnsi="Bookman Old Style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rsid w:val="002C47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C4777"/>
    <w:rPr>
      <w:rFonts w:ascii="Bookman Old Style" w:eastAsia="Times New Roman" w:hAnsi="Bookman Old Style" w:cs="Times New Roman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2C4777"/>
    <w:pPr>
      <w:jc w:val="both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rsid w:val="002C4777"/>
    <w:rPr>
      <w:rFonts w:ascii="Arial" w:eastAsia="Times New Roman" w:hAnsi="Arial" w:cs="Times New Roman"/>
      <w:sz w:val="24"/>
      <w:szCs w:val="20"/>
      <w:lang w:eastAsia="es-ES"/>
    </w:rPr>
  </w:style>
  <w:style w:type="character" w:styleId="Nmerodepgina">
    <w:name w:val="page number"/>
    <w:basedOn w:val="Fuentedeprrafopredeter"/>
    <w:rsid w:val="002C4777"/>
  </w:style>
  <w:style w:type="paragraph" w:styleId="Textodeglobo">
    <w:name w:val="Balloon Text"/>
    <w:basedOn w:val="Normal"/>
    <w:link w:val="TextodegloboCar"/>
    <w:uiPriority w:val="99"/>
    <w:semiHidden/>
    <w:unhideWhenUsed/>
    <w:rsid w:val="004E01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118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777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2C4777"/>
    <w:pPr>
      <w:keepNext/>
      <w:jc w:val="center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C4777"/>
    <w:rPr>
      <w:rFonts w:ascii="Bookman Old Style" w:eastAsia="Times New Roman" w:hAnsi="Bookman Old Style" w:cs="Times New Roman"/>
      <w:b/>
      <w:sz w:val="24"/>
      <w:szCs w:val="20"/>
      <w:lang w:eastAsia="es-ES"/>
    </w:rPr>
  </w:style>
  <w:style w:type="paragraph" w:styleId="Encabezado">
    <w:name w:val="header"/>
    <w:basedOn w:val="Normal"/>
    <w:link w:val="EncabezadoCar"/>
    <w:rsid w:val="002C47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C4777"/>
    <w:rPr>
      <w:rFonts w:ascii="Bookman Old Style" w:eastAsia="Times New Roman" w:hAnsi="Bookman Old Style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rsid w:val="002C47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C4777"/>
    <w:rPr>
      <w:rFonts w:ascii="Bookman Old Style" w:eastAsia="Times New Roman" w:hAnsi="Bookman Old Style" w:cs="Times New Roman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2C4777"/>
    <w:pPr>
      <w:jc w:val="both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rsid w:val="002C4777"/>
    <w:rPr>
      <w:rFonts w:ascii="Arial" w:eastAsia="Times New Roman" w:hAnsi="Arial" w:cs="Times New Roman"/>
      <w:sz w:val="24"/>
      <w:szCs w:val="20"/>
      <w:lang w:eastAsia="es-ES"/>
    </w:rPr>
  </w:style>
  <w:style w:type="character" w:styleId="Nmerodepgina">
    <w:name w:val="page number"/>
    <w:basedOn w:val="Fuentedeprrafopredeter"/>
    <w:rsid w:val="002C4777"/>
  </w:style>
  <w:style w:type="paragraph" w:styleId="Textodeglobo">
    <w:name w:val="Balloon Text"/>
    <w:basedOn w:val="Normal"/>
    <w:link w:val="TextodegloboCar"/>
    <w:uiPriority w:val="99"/>
    <w:semiHidden/>
    <w:unhideWhenUsed/>
    <w:rsid w:val="004E01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118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5</cp:revision>
  <cp:lastPrinted>2017-06-03T17:27:00Z</cp:lastPrinted>
  <dcterms:created xsi:type="dcterms:W3CDTF">2017-06-03T17:14:00Z</dcterms:created>
  <dcterms:modified xsi:type="dcterms:W3CDTF">2017-06-03T17:28:00Z</dcterms:modified>
</cp:coreProperties>
</file>