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F4" w:rsidRPr="00786EEB" w:rsidRDefault="00B55C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1604/17</w:t>
      </w:r>
    </w:p>
    <w:p w:rsidR="00B55CF4" w:rsidRDefault="00B55C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55CF4" w:rsidRPr="00762B3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55CF4" w:rsidRPr="00762B34" w:rsidRDefault="00B55CF4" w:rsidP="00B55C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55CF4" w:rsidRPr="00762B3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55CF4" w:rsidRPr="00762B34" w:rsidRDefault="00B55CF4" w:rsidP="00B55C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55CF4" w:rsidRPr="00762B3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25 DE MAYO </w:t>
      </w:r>
      <w:r>
        <w:rPr>
          <w:rFonts w:ascii="Helvetica" w:hAnsi="Helvetica"/>
          <w:b/>
          <w:lang w:val="es-ES_tradnl"/>
        </w:rPr>
        <w:t>DE 2017</w:t>
      </w:r>
    </w:p>
    <w:p w:rsidR="00B55CF4" w:rsidRPr="00762B3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55CF4" w:rsidRPr="00B55CF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B55CF4">
        <w:rPr>
          <w:rFonts w:ascii="Arial" w:hAnsi="Arial" w:cs="Arial"/>
          <w:b/>
          <w:lang w:val="es-AR"/>
        </w:rPr>
        <w:t xml:space="preserve">(E. E. Nº 2017-17-1-0002206, </w:t>
      </w:r>
      <w:proofErr w:type="spellStart"/>
      <w:r w:rsidRPr="00B55CF4">
        <w:rPr>
          <w:rFonts w:ascii="Arial" w:hAnsi="Arial" w:cs="Arial"/>
          <w:b/>
          <w:lang w:val="es-AR"/>
        </w:rPr>
        <w:t>Ent</w:t>
      </w:r>
      <w:proofErr w:type="spellEnd"/>
      <w:r w:rsidRPr="00B55CF4">
        <w:rPr>
          <w:rFonts w:ascii="Arial" w:hAnsi="Arial" w:cs="Arial"/>
          <w:b/>
          <w:lang w:val="es-AR"/>
        </w:rPr>
        <w:t>. N° 1758/17)</w:t>
      </w:r>
    </w:p>
    <w:p w:rsidR="00B55CF4" w:rsidRPr="00B55CF4" w:rsidRDefault="00B55CF4" w:rsidP="00B55CF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AR"/>
        </w:rPr>
      </w:pPr>
    </w:p>
    <w:p w:rsidR="000609EC" w:rsidRDefault="000609EC" w:rsidP="00B55CF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317AB">
        <w:rPr>
          <w:rFonts w:ascii="Arial" w:hAnsi="Arial"/>
        </w:rPr>
        <w:t>27</w:t>
      </w:r>
      <w:r>
        <w:rPr>
          <w:rFonts w:ascii="Arial" w:hAnsi="Arial"/>
        </w:rPr>
        <w:t xml:space="preserve"> de </w:t>
      </w:r>
      <w:r w:rsidR="00A115D8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115D8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</w:t>
      </w:r>
      <w:r w:rsidR="00B55CF4">
        <w:rPr>
          <w:rFonts w:ascii="Arial" w:hAnsi="Arial"/>
        </w:rPr>
        <w:softHyphen/>
      </w:r>
      <w:r>
        <w:rPr>
          <w:rFonts w:ascii="Arial" w:hAnsi="Arial"/>
        </w:rPr>
        <w:t>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 xml:space="preserve">enero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B55CF4" w:rsidRDefault="000609EC" w:rsidP="00B55CF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>ella Unión 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A115D8">
        <w:rPr>
          <w:rFonts w:ascii="Arial" w:hAnsi="Arial"/>
          <w:lang w:val="es-MX"/>
        </w:rPr>
        <w:t>550.000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5317AB">
        <w:rPr>
          <w:rFonts w:ascii="Arial" w:hAnsi="Arial"/>
          <w:lang w:val="es-MX"/>
        </w:rPr>
        <w:t>enero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>incum</w:t>
      </w:r>
      <w:r w:rsidR="00B55CF4">
        <w:rPr>
          <w:rFonts w:ascii="Arial" w:hAnsi="Arial"/>
          <w:lang w:val="es-MX"/>
        </w:rPr>
        <w:softHyphen/>
      </w:r>
      <w:r w:rsidR="000742F1">
        <w:rPr>
          <w:rFonts w:ascii="Arial" w:hAnsi="Arial"/>
          <w:lang w:val="es-MX"/>
        </w:rPr>
        <w:t>pli</w:t>
      </w:r>
      <w:r w:rsidR="00B55CF4">
        <w:rPr>
          <w:rFonts w:ascii="Arial" w:hAnsi="Arial"/>
          <w:lang w:val="es-MX"/>
        </w:rPr>
        <w:softHyphen/>
      </w:r>
      <w:r w:rsidR="000742F1">
        <w:rPr>
          <w:rFonts w:ascii="Arial" w:hAnsi="Arial"/>
          <w:lang w:val="es-MX"/>
        </w:rPr>
        <w:t xml:space="preserve">miento </w:t>
      </w:r>
      <w:r w:rsidR="00EC48E3">
        <w:rPr>
          <w:rFonts w:ascii="Arial" w:hAnsi="Arial"/>
          <w:lang w:val="es-MX"/>
        </w:rPr>
        <w:t>d</w:t>
      </w:r>
      <w:r w:rsidR="00B55CF4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 xml:space="preserve">rt.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B55CF4">
        <w:rPr>
          <w:rFonts w:ascii="Arial" w:hAnsi="Arial"/>
          <w:lang w:val="es-MX"/>
        </w:rPr>
        <w:t>;</w:t>
      </w:r>
    </w:p>
    <w:p w:rsidR="00F02EA7" w:rsidRDefault="005317AB" w:rsidP="00B55CF4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B55CF4">
        <w:rPr>
          <w:rFonts w:ascii="Arial" w:hAnsi="Arial"/>
          <w:spacing w:val="-3"/>
          <w:lang w:val="es-ES_tradnl"/>
        </w:rPr>
        <w:t xml:space="preserve"> R</w:t>
      </w:r>
      <w:r w:rsidR="00F02EA7">
        <w:rPr>
          <w:rFonts w:ascii="Arial" w:hAnsi="Arial"/>
          <w:spacing w:val="-3"/>
          <w:lang w:val="es-ES_tradnl"/>
        </w:rPr>
        <w:t>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</w:t>
      </w:r>
      <w:r w:rsidR="00B55CF4">
        <w:rPr>
          <w:rFonts w:ascii="Arial" w:hAnsi="Arial"/>
          <w:spacing w:val="-3"/>
          <w:lang w:val="es-ES_tradnl"/>
        </w:rPr>
        <w:softHyphen/>
      </w:r>
      <w:r w:rsidR="00001DAD">
        <w:rPr>
          <w:rFonts w:ascii="Arial" w:hAnsi="Arial"/>
          <w:spacing w:val="-3"/>
          <w:lang w:val="es-ES_tradnl"/>
        </w:rPr>
        <w:t>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B55CF4" w:rsidRDefault="000609EC" w:rsidP="00B55CF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B55CF4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 xml:space="preserve">rt. 475 de la Ley N° 17.296 de 21 de febrero de 2001 establece que los Ordenadores de gastos y pagos, al ejercer la facultad de insistencia o </w:t>
      </w:r>
      <w:r w:rsidR="00B55CF4">
        <w:rPr>
          <w:rFonts w:ascii="Arial" w:hAnsi="Arial"/>
          <w:lang w:val="es-MX"/>
        </w:rPr>
        <w:t>reiteración que les acuerda el Lit. B) del Art.</w:t>
      </w:r>
      <w:r>
        <w:rPr>
          <w:rFonts w:ascii="Arial" w:hAnsi="Arial"/>
          <w:lang w:val="es-MX"/>
        </w:rPr>
        <w:t xml:space="preserve">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B55CF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B55CF4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</w:t>
      </w:r>
      <w:r w:rsidR="00B55CF4">
        <w:rPr>
          <w:rFonts w:ascii="Arial" w:hAnsi="Arial"/>
          <w:spacing w:val="-3"/>
          <w:lang w:val="es-ES_tradnl"/>
        </w:rPr>
        <w:softHyphen/>
      </w:r>
      <w:r>
        <w:rPr>
          <w:rFonts w:ascii="Arial" w:hAnsi="Arial"/>
          <w:spacing w:val="-3"/>
          <w:lang w:val="es-ES_tradnl"/>
        </w:rPr>
        <w:t>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55CF4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B55CF4">
        <w:rPr>
          <w:rFonts w:ascii="Arial" w:hAnsi="Arial" w:cs="Arial"/>
          <w:lang w:val="es-ES_tradnl"/>
        </w:rPr>
        <w:t>ente y a lo establecido por el Art. 211 Lit.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7C78DC" w:rsidRDefault="007C78DC">
      <w:pPr>
        <w:rPr>
          <w:rFonts w:ascii="Arial" w:hAnsi="Arial" w:cs="Arial"/>
          <w:lang w:val="es-ES_tradnl"/>
        </w:rPr>
      </w:pPr>
    </w:p>
    <w:p w:rsidR="00B55CF4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B55CF4" w:rsidRDefault="00B55CF4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B55CF4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>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 xml:space="preserve">ella Unión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B55CF4" w:rsidRDefault="00B55CF4">
      <w:pPr>
        <w:rPr>
          <w:sz w:val="20"/>
        </w:rPr>
      </w:pPr>
    </w:p>
    <w:p w:rsidR="00B55CF4" w:rsidRDefault="00B55CF4">
      <w:pPr>
        <w:rPr>
          <w:sz w:val="20"/>
        </w:rPr>
      </w:pPr>
    </w:p>
    <w:p w:rsidR="00B55CF4" w:rsidRDefault="00B55CF4">
      <w:pPr>
        <w:rPr>
          <w:sz w:val="20"/>
        </w:rPr>
      </w:pPr>
    </w:p>
    <w:p w:rsidR="00B55CF4" w:rsidRPr="00B55CF4" w:rsidRDefault="00B55CF4" w:rsidP="00B55CF4">
      <w:pPr>
        <w:ind w:hanging="28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bookmarkStart w:id="0" w:name="_GoBack"/>
      <w:bookmarkEnd w:id="0"/>
      <w:proofErr w:type="gramEnd"/>
    </w:p>
    <w:sectPr w:rsidR="00B55CF4" w:rsidRPr="00B55CF4" w:rsidSect="00B55CF4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1F1E45"/>
    <w:rsid w:val="00216AA0"/>
    <w:rsid w:val="00237492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55CF4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6814-900A-44C5-B387-395B7D1C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2017-05-30T17:07:00Z</cp:lastPrinted>
  <dcterms:created xsi:type="dcterms:W3CDTF">2017-05-30T17:08:00Z</dcterms:created>
  <dcterms:modified xsi:type="dcterms:W3CDTF">2017-05-30T17:08:00Z</dcterms:modified>
</cp:coreProperties>
</file>