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67" w:rsidRPr="00786EEB" w:rsidRDefault="005F156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1421/17</w:t>
      </w:r>
    </w:p>
    <w:p w:rsidR="005F1567" w:rsidRDefault="005F156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F1567" w:rsidRPr="005F1567" w:rsidRDefault="005F1567" w:rsidP="005F156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F156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F1567" w:rsidRPr="005F1567" w:rsidRDefault="005F1567" w:rsidP="005F156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F1567" w:rsidRPr="005F1567" w:rsidRDefault="005F1567" w:rsidP="005F156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F156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F1567" w:rsidRPr="005F1567" w:rsidRDefault="005F1567" w:rsidP="005F156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F1567" w:rsidRPr="005F1567" w:rsidRDefault="005F1567" w:rsidP="005F156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F1567">
        <w:rPr>
          <w:rFonts w:ascii="Arial" w:hAnsi="Arial" w:cs="Arial"/>
          <w:b/>
          <w:sz w:val="24"/>
          <w:szCs w:val="24"/>
          <w:lang w:val="es-ES_tradnl"/>
        </w:rPr>
        <w:t xml:space="preserve">EN SESION DE FECHA 10 DE MAYO </w:t>
      </w:r>
      <w:r w:rsidRPr="005F1567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5F1567" w:rsidRPr="005F1567" w:rsidRDefault="005F1567" w:rsidP="005F156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F1567" w:rsidRPr="005F1567" w:rsidRDefault="005F1567" w:rsidP="005F156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5F1567">
        <w:rPr>
          <w:rFonts w:ascii="Arial" w:hAnsi="Arial" w:cs="Arial"/>
          <w:b/>
          <w:sz w:val="24"/>
          <w:szCs w:val="24"/>
          <w:lang w:val="es-AR"/>
        </w:rPr>
        <w:t xml:space="preserve">(E. E. Nº 2016-17-1-0008612, </w:t>
      </w:r>
      <w:proofErr w:type="spellStart"/>
      <w:r w:rsidRPr="005F1567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5F1567">
        <w:rPr>
          <w:rFonts w:ascii="Arial" w:hAnsi="Arial" w:cs="Arial"/>
          <w:b/>
          <w:sz w:val="24"/>
          <w:szCs w:val="24"/>
          <w:lang w:val="es-AR"/>
        </w:rPr>
        <w:t>. N° 1891/17)</w:t>
      </w:r>
    </w:p>
    <w:p w:rsidR="005F1567" w:rsidRPr="005F1567" w:rsidRDefault="005F1567" w:rsidP="005F1567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AR"/>
        </w:rPr>
      </w:pPr>
    </w:p>
    <w:p w:rsidR="005F1567" w:rsidRDefault="00592AF8" w:rsidP="005F156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592AF8">
        <w:rPr>
          <w:rFonts w:ascii="Arial" w:hAnsi="Arial" w:cs="Arial"/>
          <w:b/>
          <w:sz w:val="24"/>
          <w:szCs w:val="24"/>
        </w:rPr>
        <w:t>VISTO:</w:t>
      </w:r>
      <w:r w:rsidRPr="00592AF8">
        <w:rPr>
          <w:rFonts w:ascii="Arial" w:hAnsi="Arial" w:cs="Arial"/>
          <w:sz w:val="24"/>
          <w:szCs w:val="24"/>
        </w:rPr>
        <w:t xml:space="preserve"> la Nota de fecha </w:t>
      </w:r>
      <w:r>
        <w:rPr>
          <w:rFonts w:ascii="Arial" w:hAnsi="Arial" w:cs="Arial"/>
          <w:sz w:val="24"/>
          <w:szCs w:val="24"/>
        </w:rPr>
        <w:t>20</w:t>
      </w:r>
      <w:r w:rsidRPr="00592AF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03</w:t>
      </w:r>
      <w:r w:rsidRPr="00592AF8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7</w:t>
      </w:r>
      <w:r w:rsidR="003C2CB8">
        <w:rPr>
          <w:rFonts w:ascii="Arial" w:hAnsi="Arial" w:cs="Arial"/>
          <w:sz w:val="24"/>
          <w:szCs w:val="24"/>
        </w:rPr>
        <w:t xml:space="preserve">, </w:t>
      </w:r>
      <w:r w:rsidRPr="00592AF8">
        <w:rPr>
          <w:rFonts w:ascii="Arial" w:hAnsi="Arial" w:cs="Arial"/>
          <w:sz w:val="24"/>
          <w:szCs w:val="24"/>
        </w:rPr>
        <w:t xml:space="preserve"> remitida por l</w:t>
      </w:r>
      <w:r>
        <w:rPr>
          <w:rFonts w:ascii="Arial" w:hAnsi="Arial" w:cs="Arial"/>
          <w:sz w:val="24"/>
          <w:szCs w:val="24"/>
        </w:rPr>
        <w:t>a</w:t>
      </w:r>
      <w:r w:rsidRPr="00592AF8">
        <w:rPr>
          <w:rFonts w:ascii="Arial" w:hAnsi="Arial" w:cs="Arial"/>
          <w:sz w:val="24"/>
          <w:szCs w:val="24"/>
        </w:rPr>
        <w:t xml:space="preserve"> Contador</w:t>
      </w:r>
      <w:r>
        <w:rPr>
          <w:rFonts w:ascii="Arial" w:hAnsi="Arial" w:cs="Arial"/>
          <w:sz w:val="24"/>
          <w:szCs w:val="24"/>
        </w:rPr>
        <w:t>a</w:t>
      </w:r>
      <w:r w:rsidRPr="00592AF8">
        <w:rPr>
          <w:rFonts w:ascii="Arial" w:hAnsi="Arial" w:cs="Arial"/>
          <w:sz w:val="24"/>
          <w:szCs w:val="24"/>
        </w:rPr>
        <w:t xml:space="preserve"> Delegad</w:t>
      </w:r>
      <w:r>
        <w:rPr>
          <w:rFonts w:ascii="Arial" w:hAnsi="Arial" w:cs="Arial"/>
          <w:sz w:val="24"/>
          <w:szCs w:val="24"/>
        </w:rPr>
        <w:t>a</w:t>
      </w:r>
      <w:r w:rsidRPr="00592AF8">
        <w:rPr>
          <w:rFonts w:ascii="Arial" w:hAnsi="Arial" w:cs="Arial"/>
          <w:sz w:val="24"/>
          <w:szCs w:val="24"/>
        </w:rPr>
        <w:t xml:space="preserve"> de la Administración Nacional de Telecomunicaciones, por la cual, comunic</w:t>
      </w:r>
      <w:r w:rsidR="005923EA">
        <w:rPr>
          <w:rFonts w:ascii="Arial" w:hAnsi="Arial" w:cs="Arial"/>
          <w:sz w:val="24"/>
          <w:szCs w:val="24"/>
        </w:rPr>
        <w:t>a</w:t>
      </w:r>
      <w:r w:rsidRPr="00592AF8">
        <w:rPr>
          <w:rFonts w:ascii="Arial" w:hAnsi="Arial" w:cs="Arial"/>
          <w:sz w:val="24"/>
          <w:szCs w:val="24"/>
        </w:rPr>
        <w:t xml:space="preserve"> la reiteración del gasto derivado de la contratación directa </w:t>
      </w:r>
      <w:r w:rsidR="00B65ED6" w:rsidRPr="00592AF8">
        <w:rPr>
          <w:rFonts w:ascii="Arial" w:hAnsi="Arial" w:cs="Arial"/>
          <w:sz w:val="24"/>
          <w:szCs w:val="24"/>
          <w:lang w:val="es-MX"/>
        </w:rPr>
        <w:t>para</w:t>
      </w:r>
      <w:r w:rsidR="00104619">
        <w:rPr>
          <w:rFonts w:ascii="Arial" w:hAnsi="Arial" w:cs="Arial"/>
          <w:sz w:val="24"/>
          <w:szCs w:val="24"/>
          <w:lang w:val="es-MX"/>
        </w:rPr>
        <w:t xml:space="preserve"> el s</w:t>
      </w:r>
      <w:r w:rsidR="003C2CB8">
        <w:rPr>
          <w:rFonts w:ascii="Arial" w:hAnsi="Arial" w:cs="Arial"/>
          <w:sz w:val="24"/>
          <w:szCs w:val="24"/>
          <w:lang w:val="es-MX"/>
        </w:rPr>
        <w:t>ervicio de m</w:t>
      </w:r>
      <w:r w:rsidR="00B65ED6" w:rsidRPr="00592AF8">
        <w:rPr>
          <w:rFonts w:ascii="Arial" w:hAnsi="Arial" w:cs="Arial"/>
          <w:sz w:val="24"/>
          <w:szCs w:val="24"/>
          <w:lang w:val="es-MX"/>
        </w:rPr>
        <w:t>antenimiento marítimo del cable submarino Bicentenario</w:t>
      </w:r>
      <w:r>
        <w:rPr>
          <w:rFonts w:ascii="Arial" w:hAnsi="Arial" w:cs="Arial"/>
          <w:sz w:val="24"/>
          <w:szCs w:val="24"/>
          <w:lang w:val="es-MX"/>
        </w:rPr>
        <w:t>;</w:t>
      </w:r>
    </w:p>
    <w:p w:rsidR="00531969" w:rsidRDefault="00592AF8" w:rsidP="005F1567">
      <w:pPr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592AF8">
        <w:rPr>
          <w:rFonts w:ascii="Arial" w:hAnsi="Arial" w:cs="Arial"/>
          <w:b/>
          <w:sz w:val="24"/>
          <w:szCs w:val="24"/>
          <w:lang w:val="es-MX"/>
        </w:rPr>
        <w:t>RESULTANDO: 1)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04619">
        <w:rPr>
          <w:rFonts w:ascii="Arial" w:hAnsi="Arial" w:cs="Arial"/>
          <w:sz w:val="24"/>
          <w:szCs w:val="24"/>
          <w:lang w:val="es-MX"/>
        </w:rPr>
        <w:t>que</w:t>
      </w:r>
      <w:r w:rsidR="005923EA">
        <w:rPr>
          <w:rFonts w:ascii="Arial" w:hAnsi="Arial" w:cs="Arial"/>
          <w:sz w:val="24"/>
          <w:szCs w:val="24"/>
          <w:lang w:val="es-MX"/>
        </w:rPr>
        <w:t>,</w:t>
      </w:r>
      <w:r w:rsidR="00104619">
        <w:rPr>
          <w:rFonts w:ascii="Arial" w:hAnsi="Arial" w:cs="Arial"/>
          <w:sz w:val="24"/>
          <w:szCs w:val="24"/>
          <w:lang w:val="es-MX"/>
        </w:rPr>
        <w:t xml:space="preserve"> </w:t>
      </w:r>
      <w:r w:rsidR="003C2CB8">
        <w:rPr>
          <w:rFonts w:ascii="Arial" w:hAnsi="Arial" w:cs="Arial"/>
          <w:bCs/>
          <w:sz w:val="24"/>
          <w:szCs w:val="24"/>
          <w:lang w:val="es-MX"/>
        </w:rPr>
        <w:t>por R</w:t>
      </w:r>
      <w:r w:rsidR="00531969" w:rsidRPr="00531969">
        <w:rPr>
          <w:rFonts w:ascii="Arial" w:hAnsi="Arial" w:cs="Arial"/>
          <w:bCs/>
          <w:sz w:val="24"/>
          <w:szCs w:val="24"/>
          <w:lang w:val="es-MX"/>
        </w:rPr>
        <w:t>esolución de Directorio Nº 1521/16 (Acta N° 2624) de fecha 01/12/16, se dispuso</w:t>
      </w:r>
      <w:r w:rsidR="00531969">
        <w:rPr>
          <w:rFonts w:ascii="Arial" w:hAnsi="Arial" w:cs="Arial"/>
          <w:bCs/>
          <w:sz w:val="24"/>
          <w:szCs w:val="24"/>
          <w:lang w:val="es-MX"/>
        </w:rPr>
        <w:t>:</w:t>
      </w:r>
    </w:p>
    <w:p w:rsidR="00531969" w:rsidRPr="00531969" w:rsidRDefault="00531969" w:rsidP="00592AF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531969">
        <w:rPr>
          <w:rFonts w:ascii="Arial" w:hAnsi="Arial" w:cs="Arial"/>
          <w:b/>
          <w:bCs/>
          <w:sz w:val="24"/>
          <w:szCs w:val="24"/>
          <w:lang w:val="es-MX"/>
        </w:rPr>
        <w:t>a)</w:t>
      </w:r>
      <w:r w:rsidRPr="00531969">
        <w:rPr>
          <w:rFonts w:ascii="Arial" w:hAnsi="Arial" w:cs="Arial"/>
          <w:bCs/>
          <w:sz w:val="24"/>
          <w:szCs w:val="24"/>
          <w:lang w:val="es-MX"/>
        </w:rPr>
        <w:t xml:space="preserve"> aprobar, previa intervención preventiva de legalidad del Tribunal de Cuentas, </w:t>
      </w:r>
      <w:r w:rsidR="003C2CB8">
        <w:rPr>
          <w:rFonts w:ascii="Arial" w:hAnsi="Arial" w:cs="Arial"/>
          <w:bCs/>
          <w:sz w:val="24"/>
          <w:szCs w:val="24"/>
          <w:lang w:val="es-MX"/>
        </w:rPr>
        <w:t xml:space="preserve">y </w:t>
      </w:r>
      <w:r w:rsidRPr="00531969">
        <w:rPr>
          <w:rFonts w:ascii="Arial" w:hAnsi="Arial" w:cs="Arial"/>
          <w:bCs/>
          <w:sz w:val="24"/>
          <w:szCs w:val="24"/>
          <w:lang w:val="es-MX"/>
        </w:rPr>
        <w:t>al</w:t>
      </w:r>
      <w:r w:rsidR="005F1567">
        <w:rPr>
          <w:rFonts w:ascii="Arial" w:hAnsi="Arial" w:cs="Arial"/>
          <w:bCs/>
          <w:sz w:val="24"/>
          <w:szCs w:val="24"/>
          <w:lang w:val="es-MX"/>
        </w:rPr>
        <w:t xml:space="preserve"> amparo de lo dispuesto por el A</w:t>
      </w:r>
      <w:r w:rsidRPr="00531969">
        <w:rPr>
          <w:rFonts w:ascii="Arial" w:hAnsi="Arial" w:cs="Arial"/>
          <w:bCs/>
          <w:sz w:val="24"/>
          <w:szCs w:val="24"/>
          <w:lang w:val="es-MX"/>
        </w:rPr>
        <w:t>rt</w:t>
      </w:r>
      <w:r w:rsidR="005F1567">
        <w:rPr>
          <w:rFonts w:ascii="Arial" w:hAnsi="Arial" w:cs="Arial"/>
          <w:bCs/>
          <w:sz w:val="24"/>
          <w:szCs w:val="24"/>
          <w:lang w:val="es-MX"/>
        </w:rPr>
        <w:t>ículo 33 Literal C), N</w:t>
      </w:r>
      <w:r w:rsidRPr="00531969">
        <w:rPr>
          <w:rFonts w:ascii="Arial" w:hAnsi="Arial" w:cs="Arial"/>
          <w:bCs/>
          <w:sz w:val="24"/>
          <w:szCs w:val="24"/>
          <w:lang w:val="es-MX"/>
        </w:rPr>
        <w:t xml:space="preserve">umeral 22) del TOCAF, el Proyecto de Acuerdo a suscribirse entre Antel y Alcatel – </w:t>
      </w:r>
      <w:proofErr w:type="spellStart"/>
      <w:r w:rsidRPr="00531969">
        <w:rPr>
          <w:rFonts w:ascii="Arial" w:hAnsi="Arial" w:cs="Arial"/>
          <w:bCs/>
          <w:sz w:val="24"/>
          <w:szCs w:val="24"/>
          <w:lang w:val="es-MX"/>
        </w:rPr>
        <w:t>Lucent</w:t>
      </w:r>
      <w:proofErr w:type="spellEnd"/>
      <w:r w:rsidRPr="00531969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proofErr w:type="spellStart"/>
      <w:r w:rsidRPr="00531969">
        <w:rPr>
          <w:rFonts w:ascii="Arial" w:hAnsi="Arial" w:cs="Arial"/>
          <w:bCs/>
          <w:sz w:val="24"/>
          <w:szCs w:val="24"/>
          <w:lang w:val="es-MX"/>
        </w:rPr>
        <w:t>Submarine</w:t>
      </w:r>
      <w:proofErr w:type="spellEnd"/>
      <w:r w:rsidRPr="00531969">
        <w:rPr>
          <w:rFonts w:ascii="Arial" w:hAnsi="Arial" w:cs="Arial"/>
          <w:bCs/>
          <w:sz w:val="24"/>
          <w:szCs w:val="24"/>
          <w:lang w:val="es-MX"/>
        </w:rPr>
        <w:t xml:space="preserve"> Networks (ASN);</w:t>
      </w:r>
    </w:p>
    <w:p w:rsidR="005F1567" w:rsidRDefault="00531969" w:rsidP="00D3164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531969">
        <w:rPr>
          <w:rFonts w:ascii="Arial" w:hAnsi="Arial" w:cs="Arial"/>
          <w:b/>
          <w:bCs/>
          <w:sz w:val="24"/>
          <w:szCs w:val="24"/>
          <w:lang w:val="es-MX"/>
        </w:rPr>
        <w:t xml:space="preserve">b) </w:t>
      </w:r>
      <w:r w:rsidRPr="00531969">
        <w:rPr>
          <w:rFonts w:ascii="Arial" w:hAnsi="Arial" w:cs="Arial"/>
          <w:bCs/>
          <w:sz w:val="24"/>
          <w:szCs w:val="24"/>
          <w:lang w:val="es-MX"/>
        </w:rPr>
        <w:t xml:space="preserve">establecer que la información se considerará reservada por el término de 15 años, según resolución </w:t>
      </w:r>
      <w:r w:rsidR="00592AF8">
        <w:rPr>
          <w:rFonts w:ascii="Arial" w:hAnsi="Arial" w:cs="Arial"/>
          <w:bCs/>
          <w:sz w:val="24"/>
          <w:szCs w:val="24"/>
          <w:lang w:val="es-MX"/>
        </w:rPr>
        <w:t>DOER N° 01/12 de fecha 25/07/12;</w:t>
      </w:r>
    </w:p>
    <w:p w:rsidR="00023133" w:rsidRDefault="00592AF8" w:rsidP="005F156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 w:rsidRPr="00592AF8">
        <w:rPr>
          <w:rFonts w:ascii="Arial" w:hAnsi="Arial" w:cs="Arial"/>
          <w:b/>
          <w:sz w:val="24"/>
          <w:szCs w:val="24"/>
          <w:lang w:val="es-MX"/>
        </w:rPr>
        <w:t>2)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que p</w:t>
      </w:r>
      <w:r w:rsidR="003C2CB8">
        <w:rPr>
          <w:rFonts w:ascii="Arial" w:hAnsi="Arial" w:cs="Arial"/>
          <w:sz w:val="24"/>
          <w:szCs w:val="24"/>
          <w:lang w:val="es-MX"/>
        </w:rPr>
        <w:t>or R</w:t>
      </w:r>
      <w:r w:rsidR="00343668">
        <w:rPr>
          <w:rFonts w:ascii="Arial" w:hAnsi="Arial" w:cs="Arial"/>
          <w:sz w:val="24"/>
          <w:szCs w:val="24"/>
          <w:lang w:val="es-MX"/>
        </w:rPr>
        <w:t>esolución de este Tribunal</w:t>
      </w:r>
      <w:r w:rsidR="00366182">
        <w:rPr>
          <w:rFonts w:ascii="Arial" w:hAnsi="Arial" w:cs="Arial"/>
          <w:sz w:val="24"/>
          <w:szCs w:val="24"/>
          <w:lang w:val="es-MX"/>
        </w:rPr>
        <w:t xml:space="preserve"> N° 4494/16 adoptada</w:t>
      </w:r>
      <w:r w:rsidR="005F1567">
        <w:rPr>
          <w:rFonts w:ascii="Arial" w:hAnsi="Arial" w:cs="Arial"/>
          <w:sz w:val="24"/>
          <w:szCs w:val="24"/>
          <w:lang w:val="es-MX"/>
        </w:rPr>
        <w:t xml:space="preserve"> en S</w:t>
      </w:r>
      <w:r w:rsidR="00343668">
        <w:rPr>
          <w:rFonts w:ascii="Arial" w:hAnsi="Arial" w:cs="Arial"/>
          <w:sz w:val="24"/>
          <w:szCs w:val="24"/>
          <w:lang w:val="es-MX"/>
        </w:rPr>
        <w:t xml:space="preserve">esión de </w:t>
      </w:r>
      <w:r w:rsidR="00343668" w:rsidRPr="00023133">
        <w:rPr>
          <w:rFonts w:ascii="Arial" w:hAnsi="Arial" w:cs="Arial"/>
          <w:sz w:val="24"/>
          <w:szCs w:val="24"/>
          <w:lang w:val="es-MX"/>
        </w:rPr>
        <w:t>fecha 2</w:t>
      </w:r>
      <w:r w:rsidR="00366182" w:rsidRPr="00023133">
        <w:rPr>
          <w:rFonts w:ascii="Arial" w:hAnsi="Arial" w:cs="Arial"/>
          <w:sz w:val="24"/>
          <w:szCs w:val="24"/>
          <w:lang w:val="es-MX"/>
        </w:rPr>
        <w:t>1</w:t>
      </w:r>
      <w:r w:rsidR="00343668" w:rsidRPr="00023133">
        <w:rPr>
          <w:rFonts w:ascii="Arial" w:hAnsi="Arial" w:cs="Arial"/>
          <w:sz w:val="24"/>
          <w:szCs w:val="24"/>
          <w:lang w:val="es-MX"/>
        </w:rPr>
        <w:t>/</w:t>
      </w:r>
      <w:r w:rsidR="00366182" w:rsidRPr="00023133">
        <w:rPr>
          <w:rFonts w:ascii="Arial" w:hAnsi="Arial" w:cs="Arial"/>
          <w:sz w:val="24"/>
          <w:szCs w:val="24"/>
          <w:lang w:val="es-MX"/>
        </w:rPr>
        <w:t>12</w:t>
      </w:r>
      <w:r w:rsidR="00343668" w:rsidRPr="00023133">
        <w:rPr>
          <w:rFonts w:ascii="Arial" w:hAnsi="Arial" w:cs="Arial"/>
          <w:sz w:val="24"/>
          <w:szCs w:val="24"/>
          <w:lang w:val="es-MX"/>
        </w:rPr>
        <w:t>/1</w:t>
      </w:r>
      <w:r w:rsidR="00366182" w:rsidRPr="00023133">
        <w:rPr>
          <w:rFonts w:ascii="Arial" w:hAnsi="Arial" w:cs="Arial"/>
          <w:sz w:val="24"/>
          <w:szCs w:val="24"/>
          <w:lang w:val="es-MX"/>
        </w:rPr>
        <w:t>6</w:t>
      </w:r>
      <w:r w:rsidR="00343668" w:rsidRPr="00023133">
        <w:rPr>
          <w:rFonts w:ascii="Arial" w:hAnsi="Arial" w:cs="Arial"/>
          <w:sz w:val="24"/>
          <w:szCs w:val="24"/>
          <w:lang w:val="es-MX"/>
        </w:rPr>
        <w:t>, se</w:t>
      </w:r>
      <w:r w:rsidR="00366182" w:rsidRPr="00023133">
        <w:rPr>
          <w:rFonts w:ascii="Arial" w:hAnsi="Arial" w:cs="Arial"/>
          <w:sz w:val="24"/>
          <w:szCs w:val="24"/>
          <w:lang w:val="es-MX"/>
        </w:rPr>
        <w:t xml:space="preserve"> </w:t>
      </w:r>
      <w:r w:rsidR="00104619">
        <w:rPr>
          <w:rFonts w:ascii="Arial" w:hAnsi="Arial" w:cs="Arial"/>
          <w:sz w:val="24"/>
          <w:szCs w:val="24"/>
          <w:lang w:val="es-MX"/>
        </w:rPr>
        <w:t>acordó</w:t>
      </w:r>
      <w:r w:rsidR="00366182" w:rsidRPr="00023133">
        <w:rPr>
          <w:rFonts w:ascii="Arial" w:hAnsi="Arial" w:cs="Arial"/>
          <w:sz w:val="24"/>
          <w:szCs w:val="24"/>
          <w:lang w:val="es-MX"/>
        </w:rPr>
        <w:t xml:space="preserve"> observar el referido gasto</w:t>
      </w:r>
      <w:r w:rsidR="00104619">
        <w:rPr>
          <w:rFonts w:ascii="Arial" w:hAnsi="Arial" w:cs="Arial"/>
          <w:sz w:val="24"/>
          <w:szCs w:val="24"/>
          <w:lang w:val="es-MX"/>
        </w:rPr>
        <w:t>,</w:t>
      </w:r>
      <w:r w:rsidR="00366182" w:rsidRPr="00023133">
        <w:rPr>
          <w:rFonts w:ascii="Arial" w:hAnsi="Arial" w:cs="Arial"/>
          <w:sz w:val="24"/>
          <w:szCs w:val="24"/>
          <w:lang w:val="es-MX"/>
        </w:rPr>
        <w:t xml:space="preserve"> en razón de que:</w:t>
      </w:r>
    </w:p>
    <w:p w:rsidR="00023133" w:rsidRDefault="00023133" w:rsidP="00D316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3133">
        <w:rPr>
          <w:rFonts w:ascii="Arial" w:hAnsi="Arial" w:cs="Arial"/>
          <w:b/>
          <w:sz w:val="24"/>
          <w:szCs w:val="24"/>
          <w:lang w:val="es-MX"/>
        </w:rPr>
        <w:t>a)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023133">
        <w:rPr>
          <w:rFonts w:ascii="Arial" w:hAnsi="Arial" w:cs="Arial"/>
          <w:sz w:val="24"/>
          <w:szCs w:val="24"/>
        </w:rPr>
        <w:t xml:space="preserve">la Resolución del Consejo Directivo Honorario de ACCE N° 012/14 de fecha </w:t>
      </w:r>
      <w:r w:rsidR="00104619">
        <w:rPr>
          <w:rFonts w:ascii="Arial" w:hAnsi="Arial" w:cs="Arial"/>
          <w:sz w:val="24"/>
          <w:szCs w:val="24"/>
        </w:rPr>
        <w:t>9/07/14, por la cual se dispuso</w:t>
      </w:r>
      <w:r w:rsidRPr="00023133">
        <w:rPr>
          <w:rFonts w:ascii="Arial" w:hAnsi="Arial" w:cs="Arial"/>
          <w:sz w:val="24"/>
          <w:szCs w:val="24"/>
        </w:rPr>
        <w:t xml:space="preserve"> exceptuar de la inscripción a los proveedores involucrados en las contrataciones destinadas a servicios que se encuentren en </w:t>
      </w:r>
      <w:r w:rsidR="00104619">
        <w:rPr>
          <w:rFonts w:ascii="Arial" w:hAnsi="Arial" w:cs="Arial"/>
          <w:sz w:val="24"/>
          <w:szCs w:val="24"/>
        </w:rPr>
        <w:t xml:space="preserve">libre </w:t>
      </w:r>
      <w:r w:rsidRPr="00023133">
        <w:rPr>
          <w:rFonts w:ascii="Arial" w:hAnsi="Arial" w:cs="Arial"/>
          <w:sz w:val="24"/>
          <w:szCs w:val="24"/>
        </w:rPr>
        <w:t>competencia</w:t>
      </w:r>
      <w:r w:rsidR="009169E7">
        <w:rPr>
          <w:rFonts w:ascii="Arial" w:hAnsi="Arial" w:cs="Arial"/>
          <w:sz w:val="24"/>
          <w:szCs w:val="24"/>
        </w:rPr>
        <w:t>,</w:t>
      </w:r>
      <w:r w:rsidRPr="00023133">
        <w:rPr>
          <w:rFonts w:ascii="Arial" w:hAnsi="Arial" w:cs="Arial"/>
          <w:sz w:val="24"/>
          <w:szCs w:val="24"/>
        </w:rPr>
        <w:t xml:space="preserve"> cont</w:t>
      </w:r>
      <w:r w:rsidR="005F1567">
        <w:rPr>
          <w:rFonts w:ascii="Arial" w:hAnsi="Arial" w:cs="Arial"/>
          <w:sz w:val="24"/>
          <w:szCs w:val="24"/>
        </w:rPr>
        <w:t>raviene normas de rango legal (A</w:t>
      </w:r>
      <w:r w:rsidRPr="00023133">
        <w:rPr>
          <w:rFonts w:ascii="Arial" w:hAnsi="Arial" w:cs="Arial"/>
          <w:sz w:val="24"/>
          <w:szCs w:val="24"/>
        </w:rPr>
        <w:t>rt</w:t>
      </w:r>
      <w:r w:rsidR="005F1567">
        <w:rPr>
          <w:rFonts w:ascii="Arial" w:hAnsi="Arial" w:cs="Arial"/>
          <w:sz w:val="24"/>
          <w:szCs w:val="24"/>
        </w:rPr>
        <w:t>ículo</w:t>
      </w:r>
      <w:r w:rsidRPr="00023133">
        <w:rPr>
          <w:rFonts w:ascii="Arial" w:hAnsi="Arial" w:cs="Arial"/>
          <w:sz w:val="24"/>
          <w:szCs w:val="24"/>
        </w:rPr>
        <w:t xml:space="preserve">s 46 y 76 del TOCAF, vigentes al momento que fue dictada), por lo cual debe ser </w:t>
      </w:r>
      <w:r w:rsidRPr="00023133">
        <w:rPr>
          <w:rFonts w:ascii="Arial" w:hAnsi="Arial" w:cs="Arial"/>
          <w:sz w:val="24"/>
          <w:szCs w:val="24"/>
        </w:rPr>
        <w:lastRenderedPageBreak/>
        <w:t>desaplicada en el caso concreto, a efectos de tutelar la jerarquía de las normas existentes en el ordenamiento jurídico nacional;</w:t>
      </w:r>
    </w:p>
    <w:p w:rsidR="00023133" w:rsidRPr="00104619" w:rsidRDefault="00104619" w:rsidP="0010461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104619">
        <w:rPr>
          <w:rFonts w:ascii="Arial" w:hAnsi="Arial" w:cs="Arial"/>
          <w:b/>
          <w:sz w:val="24"/>
          <w:szCs w:val="24"/>
        </w:rPr>
        <w:t>b)</w:t>
      </w:r>
      <w:r w:rsidRPr="00104619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104619">
        <w:rPr>
          <w:rFonts w:ascii="Arial" w:hAnsi="Arial" w:cs="Arial"/>
          <w:sz w:val="24"/>
          <w:szCs w:val="24"/>
          <w:lang w:val="es-MX"/>
        </w:rPr>
        <w:t xml:space="preserve">por tanto, el adjudicatario debió encontrarse </w:t>
      </w:r>
      <w:r w:rsidR="005923EA">
        <w:rPr>
          <w:rFonts w:ascii="Arial" w:hAnsi="Arial" w:cs="Arial"/>
          <w:sz w:val="24"/>
          <w:szCs w:val="24"/>
          <w:lang w:val="es-MX"/>
        </w:rPr>
        <w:t xml:space="preserve">inscripto </w:t>
      </w:r>
      <w:r w:rsidRPr="00104619">
        <w:rPr>
          <w:rFonts w:ascii="Arial" w:hAnsi="Arial" w:cs="Arial"/>
          <w:sz w:val="24"/>
          <w:szCs w:val="24"/>
          <w:lang w:val="es-MX"/>
        </w:rPr>
        <w:t xml:space="preserve"> en el </w:t>
      </w:r>
      <w:r w:rsidR="00023133" w:rsidRPr="00104619">
        <w:rPr>
          <w:rFonts w:ascii="Arial" w:hAnsi="Arial" w:cs="Arial"/>
          <w:sz w:val="24"/>
          <w:szCs w:val="24"/>
          <w:lang w:val="es-MX"/>
        </w:rPr>
        <w:t>Registro Único de Proveedores del Estado</w:t>
      </w:r>
      <w:r w:rsidR="003C2CB8" w:rsidRPr="00104619">
        <w:rPr>
          <w:rFonts w:ascii="Arial" w:hAnsi="Arial" w:cs="Arial"/>
          <w:sz w:val="24"/>
          <w:szCs w:val="24"/>
          <w:lang w:val="es-MX"/>
        </w:rPr>
        <w:t>, al momento del dictado de la R</w:t>
      </w:r>
      <w:r w:rsidR="00023133" w:rsidRPr="00104619">
        <w:rPr>
          <w:rFonts w:ascii="Arial" w:hAnsi="Arial" w:cs="Arial"/>
          <w:sz w:val="24"/>
          <w:szCs w:val="24"/>
          <w:lang w:val="es-MX"/>
        </w:rPr>
        <w:t>esolución de adjudicación;</w:t>
      </w:r>
      <w:r w:rsidR="00023133" w:rsidRPr="00104619">
        <w:rPr>
          <w:rFonts w:ascii="Arial" w:hAnsi="Arial" w:cs="Arial"/>
          <w:b/>
          <w:sz w:val="24"/>
          <w:szCs w:val="24"/>
          <w:lang w:val="es-MX"/>
        </w:rPr>
        <w:t xml:space="preserve">   </w:t>
      </w:r>
    </w:p>
    <w:p w:rsidR="00D31647" w:rsidRDefault="00D31647" w:rsidP="00537AE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04619">
        <w:rPr>
          <w:rFonts w:ascii="Arial" w:hAnsi="Arial" w:cs="Arial"/>
          <w:b/>
          <w:sz w:val="24"/>
          <w:szCs w:val="24"/>
        </w:rPr>
        <w:t xml:space="preserve">3) </w:t>
      </w:r>
      <w:r w:rsidRPr="00104619">
        <w:rPr>
          <w:rFonts w:ascii="Arial" w:hAnsi="Arial" w:cs="Arial"/>
          <w:sz w:val="24"/>
          <w:szCs w:val="24"/>
        </w:rPr>
        <w:t>que e</w:t>
      </w:r>
      <w:r w:rsidR="009169E7" w:rsidRPr="00104619">
        <w:rPr>
          <w:rFonts w:ascii="Arial" w:hAnsi="Arial" w:cs="Arial"/>
          <w:sz w:val="24"/>
          <w:szCs w:val="24"/>
        </w:rPr>
        <w:t>n la oportunidad, por Resolución del Directo</w:t>
      </w:r>
      <w:r w:rsidR="00537AED">
        <w:rPr>
          <w:rFonts w:ascii="Arial" w:hAnsi="Arial" w:cs="Arial"/>
          <w:sz w:val="24"/>
          <w:szCs w:val="24"/>
        </w:rPr>
        <w:softHyphen/>
      </w:r>
      <w:r w:rsidR="009169E7" w:rsidRPr="00104619">
        <w:rPr>
          <w:rFonts w:ascii="Arial" w:hAnsi="Arial" w:cs="Arial"/>
          <w:sz w:val="24"/>
          <w:szCs w:val="24"/>
        </w:rPr>
        <w:t>rio N°</w:t>
      </w:r>
      <w:r w:rsidR="009169E7">
        <w:rPr>
          <w:rFonts w:ascii="Arial" w:hAnsi="Arial" w:cs="Arial"/>
          <w:sz w:val="24"/>
          <w:szCs w:val="24"/>
        </w:rPr>
        <w:t xml:space="preserve"> 66/17 de fecha 06/02/17</w:t>
      </w:r>
      <w:r w:rsidR="0094269A">
        <w:rPr>
          <w:rFonts w:ascii="Arial" w:hAnsi="Arial" w:cs="Arial"/>
          <w:sz w:val="24"/>
          <w:szCs w:val="24"/>
        </w:rPr>
        <w:t xml:space="preserve"> (</w:t>
      </w:r>
      <w:r w:rsidR="00FB488F">
        <w:rPr>
          <w:rFonts w:ascii="Arial" w:hAnsi="Arial" w:cs="Arial"/>
          <w:sz w:val="24"/>
          <w:szCs w:val="24"/>
        </w:rPr>
        <w:t>Acta N° 2629</w:t>
      </w:r>
      <w:r w:rsidR="0094269A">
        <w:rPr>
          <w:rFonts w:ascii="Arial" w:hAnsi="Arial" w:cs="Arial"/>
          <w:sz w:val="24"/>
          <w:szCs w:val="24"/>
        </w:rPr>
        <w:t>)</w:t>
      </w:r>
      <w:r w:rsidR="009169E7">
        <w:rPr>
          <w:rFonts w:ascii="Arial" w:hAnsi="Arial" w:cs="Arial"/>
          <w:sz w:val="24"/>
          <w:szCs w:val="24"/>
        </w:rPr>
        <w:t>, se dispuso reiterar el gasto</w:t>
      </w:r>
      <w:r w:rsidR="003C2CB8">
        <w:rPr>
          <w:rFonts w:ascii="Arial" w:hAnsi="Arial" w:cs="Arial"/>
          <w:sz w:val="24"/>
          <w:szCs w:val="24"/>
        </w:rPr>
        <w:t xml:space="preserve"> de que se trata, </w:t>
      </w:r>
      <w:r w:rsidR="00104619">
        <w:rPr>
          <w:rFonts w:ascii="Arial" w:hAnsi="Arial" w:cs="Arial"/>
          <w:sz w:val="24"/>
          <w:szCs w:val="24"/>
        </w:rPr>
        <w:t>argumentándose</w:t>
      </w:r>
      <w:r w:rsidR="003C2C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9169E7">
        <w:rPr>
          <w:rFonts w:ascii="Arial" w:hAnsi="Arial" w:cs="Arial"/>
          <w:sz w:val="24"/>
          <w:szCs w:val="24"/>
        </w:rPr>
        <w:t>que:</w:t>
      </w:r>
    </w:p>
    <w:p w:rsidR="009169E7" w:rsidRDefault="009169E7" w:rsidP="00D316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69E7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se actuó al</w:t>
      </w:r>
      <w:r w:rsidR="00537AED">
        <w:rPr>
          <w:rFonts w:ascii="Arial" w:hAnsi="Arial" w:cs="Arial"/>
          <w:sz w:val="24"/>
          <w:szCs w:val="24"/>
        </w:rPr>
        <w:t xml:space="preserve"> amparo de lo dispuesto por el A</w:t>
      </w:r>
      <w:r>
        <w:rPr>
          <w:rFonts w:ascii="Arial" w:hAnsi="Arial" w:cs="Arial"/>
          <w:sz w:val="24"/>
          <w:szCs w:val="24"/>
        </w:rPr>
        <w:t>rtículo 2 del Decreto N° 155/13 de fecha 21/05/13 y por la Agencia de Compras y Contrataciones del Estado, en su Resolución N° 012/014 de fecha 09/07/14</w:t>
      </w:r>
      <w:r w:rsidR="00104619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>;</w:t>
      </w:r>
    </w:p>
    <w:p w:rsidR="004B5B5E" w:rsidRDefault="009169E7" w:rsidP="00D316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69E7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actual servicio de mantenimiento del cable submarino Bicentenario ha vencido, siendo necesario disponer de tal servicio ante la even</w:t>
      </w:r>
      <w:r w:rsidR="00D31647">
        <w:rPr>
          <w:rFonts w:ascii="Arial" w:hAnsi="Arial" w:cs="Arial"/>
          <w:sz w:val="24"/>
          <w:szCs w:val="24"/>
        </w:rPr>
        <w:t>tual rotura del cable en el mar;</w:t>
      </w:r>
    </w:p>
    <w:p w:rsidR="00023133" w:rsidRPr="00FC282E" w:rsidRDefault="00D31647" w:rsidP="004B5B5E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</w:rPr>
      </w:pPr>
      <w:r w:rsidRPr="00FC282E">
        <w:rPr>
          <w:rFonts w:ascii="Arial" w:hAnsi="Arial" w:cs="Arial"/>
          <w:b/>
          <w:sz w:val="24"/>
          <w:szCs w:val="24"/>
        </w:rPr>
        <w:t>4)</w:t>
      </w:r>
      <w:r w:rsidRPr="00FC282E">
        <w:rPr>
          <w:rFonts w:ascii="Arial" w:hAnsi="Arial" w:cs="Arial"/>
          <w:sz w:val="24"/>
          <w:szCs w:val="24"/>
        </w:rPr>
        <w:t xml:space="preserve"> que </w:t>
      </w:r>
      <w:r w:rsidR="00104619">
        <w:rPr>
          <w:rFonts w:ascii="Arial" w:hAnsi="Arial" w:cs="Arial"/>
          <w:sz w:val="24"/>
          <w:szCs w:val="24"/>
        </w:rPr>
        <w:t>e</w:t>
      </w:r>
      <w:r w:rsidR="0094269A" w:rsidRPr="00FC282E">
        <w:rPr>
          <w:rFonts w:ascii="Arial" w:hAnsi="Arial" w:cs="Arial"/>
          <w:sz w:val="24"/>
          <w:szCs w:val="24"/>
        </w:rPr>
        <w:t>l</w:t>
      </w:r>
      <w:r w:rsidR="00104619">
        <w:rPr>
          <w:rFonts w:ascii="Arial" w:hAnsi="Arial" w:cs="Arial"/>
          <w:sz w:val="24"/>
          <w:szCs w:val="24"/>
        </w:rPr>
        <w:t xml:space="preserve"> </w:t>
      </w:r>
      <w:r w:rsidR="0094269A" w:rsidRPr="00FC282E">
        <w:rPr>
          <w:rFonts w:ascii="Arial" w:hAnsi="Arial" w:cs="Arial"/>
          <w:sz w:val="24"/>
          <w:szCs w:val="24"/>
        </w:rPr>
        <w:t>Contador Delegado</w:t>
      </w:r>
      <w:r w:rsidR="00104619">
        <w:rPr>
          <w:rFonts w:ascii="Arial" w:hAnsi="Arial" w:cs="Arial"/>
          <w:sz w:val="24"/>
          <w:szCs w:val="24"/>
        </w:rPr>
        <w:t xml:space="preserve"> con</w:t>
      </w:r>
      <w:r w:rsidR="0094269A" w:rsidRPr="00FC282E">
        <w:rPr>
          <w:rFonts w:ascii="Arial" w:hAnsi="Arial" w:cs="Arial"/>
          <w:sz w:val="24"/>
          <w:szCs w:val="24"/>
        </w:rPr>
        <w:t xml:space="preserve"> fecha 15/02/17, intervino el gasto por reiteración</w:t>
      </w:r>
      <w:r w:rsidRPr="00FC282E">
        <w:rPr>
          <w:rFonts w:ascii="Arial" w:hAnsi="Arial" w:cs="Arial"/>
          <w:sz w:val="24"/>
          <w:szCs w:val="24"/>
        </w:rPr>
        <w:t>;</w:t>
      </w:r>
      <w:r w:rsidR="0094269A" w:rsidRPr="00FC282E">
        <w:rPr>
          <w:rFonts w:ascii="Arial" w:hAnsi="Arial" w:cs="Arial"/>
          <w:sz w:val="24"/>
          <w:szCs w:val="24"/>
        </w:rPr>
        <w:t xml:space="preserve">              </w:t>
      </w:r>
      <w:r w:rsidR="009169E7" w:rsidRPr="00FC282E">
        <w:rPr>
          <w:rFonts w:ascii="Arial" w:hAnsi="Arial" w:cs="Arial"/>
          <w:b/>
          <w:sz w:val="24"/>
          <w:szCs w:val="24"/>
        </w:rPr>
        <w:t xml:space="preserve">               </w:t>
      </w:r>
    </w:p>
    <w:p w:rsidR="004B5B5E" w:rsidRDefault="00D31647" w:rsidP="004B5B5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C282E">
        <w:rPr>
          <w:rFonts w:ascii="Arial" w:hAnsi="Arial" w:cs="Arial"/>
          <w:b/>
          <w:sz w:val="24"/>
          <w:szCs w:val="24"/>
        </w:rPr>
        <w:t>CONSIDERANDO: 1)</w:t>
      </w:r>
      <w:r w:rsidR="00FC282E" w:rsidRPr="00FC282E">
        <w:rPr>
          <w:rFonts w:ascii="Arial" w:hAnsi="Arial" w:cs="Arial"/>
          <w:b/>
          <w:sz w:val="24"/>
          <w:szCs w:val="24"/>
        </w:rPr>
        <w:t xml:space="preserve"> </w:t>
      </w:r>
      <w:r w:rsidR="00FC282E" w:rsidRPr="00FC282E">
        <w:rPr>
          <w:rFonts w:ascii="Arial" w:hAnsi="Arial" w:cs="Arial"/>
          <w:sz w:val="24"/>
          <w:szCs w:val="24"/>
        </w:rPr>
        <w:t xml:space="preserve">los argumentos esgrimidos en la instancia no </w:t>
      </w:r>
      <w:r w:rsidR="007471EF">
        <w:rPr>
          <w:rFonts w:ascii="Arial" w:hAnsi="Arial" w:cs="Arial"/>
          <w:sz w:val="24"/>
          <w:szCs w:val="24"/>
        </w:rPr>
        <w:t xml:space="preserve">aportan nuevos elementos que permitan </w:t>
      </w:r>
      <w:r w:rsidR="00FC282E" w:rsidRPr="00FC282E">
        <w:rPr>
          <w:rFonts w:ascii="Arial" w:hAnsi="Arial" w:cs="Arial"/>
          <w:sz w:val="24"/>
          <w:szCs w:val="24"/>
        </w:rPr>
        <w:t>enerv</w:t>
      </w:r>
      <w:r w:rsidR="007471EF">
        <w:rPr>
          <w:rFonts w:ascii="Arial" w:hAnsi="Arial" w:cs="Arial"/>
          <w:sz w:val="24"/>
          <w:szCs w:val="24"/>
        </w:rPr>
        <w:t>ar</w:t>
      </w:r>
      <w:r w:rsidR="00FC282E" w:rsidRPr="00FC282E">
        <w:rPr>
          <w:rFonts w:ascii="Arial" w:hAnsi="Arial" w:cs="Arial"/>
          <w:sz w:val="24"/>
          <w:szCs w:val="24"/>
        </w:rPr>
        <w:t xml:space="preserve"> la</w:t>
      </w:r>
      <w:r w:rsidR="007471EF">
        <w:rPr>
          <w:rFonts w:ascii="Arial" w:hAnsi="Arial" w:cs="Arial"/>
          <w:sz w:val="24"/>
          <w:szCs w:val="24"/>
        </w:rPr>
        <w:t xml:space="preserve"> causal de observación </w:t>
      </w:r>
      <w:r w:rsidR="00FB488F">
        <w:rPr>
          <w:rFonts w:ascii="Arial" w:hAnsi="Arial" w:cs="Arial"/>
          <w:sz w:val="24"/>
          <w:szCs w:val="24"/>
        </w:rPr>
        <w:t xml:space="preserve">oportunamente </w:t>
      </w:r>
      <w:r w:rsidR="007471EF">
        <w:rPr>
          <w:rFonts w:ascii="Arial" w:hAnsi="Arial" w:cs="Arial"/>
          <w:sz w:val="24"/>
          <w:szCs w:val="24"/>
        </w:rPr>
        <w:t>formulada</w:t>
      </w:r>
      <w:r w:rsidR="00FC282E" w:rsidRPr="00FC282E">
        <w:rPr>
          <w:rFonts w:ascii="Arial" w:hAnsi="Arial" w:cs="Arial"/>
          <w:sz w:val="24"/>
          <w:szCs w:val="24"/>
        </w:rPr>
        <w:t>;</w:t>
      </w:r>
    </w:p>
    <w:p w:rsidR="00FC282E" w:rsidRPr="00FC282E" w:rsidRDefault="00FC282E" w:rsidP="004B5B5E">
      <w:pPr>
        <w:spacing w:after="0" w:line="360" w:lineRule="auto"/>
        <w:ind w:firstLine="3119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FC282E">
        <w:rPr>
          <w:rFonts w:ascii="Arial" w:hAnsi="Arial" w:cs="Arial"/>
          <w:b/>
          <w:bCs/>
          <w:sz w:val="24"/>
          <w:szCs w:val="24"/>
        </w:rPr>
        <w:t>2</w:t>
      </w:r>
      <w:r w:rsidRPr="00FC282E">
        <w:rPr>
          <w:rFonts w:ascii="Arial" w:hAnsi="Arial" w:cs="Arial"/>
          <w:b/>
          <w:bCs/>
          <w:sz w:val="24"/>
          <w:szCs w:val="24"/>
          <w:lang w:val="es-MX"/>
        </w:rPr>
        <w:t xml:space="preserve">) </w:t>
      </w:r>
      <w:r w:rsidRPr="00FC282E">
        <w:rPr>
          <w:rFonts w:ascii="Arial" w:hAnsi="Arial" w:cs="Arial"/>
          <w:bCs/>
          <w:sz w:val="24"/>
          <w:szCs w:val="24"/>
          <w:lang w:val="es-MX"/>
        </w:rPr>
        <w:t>que por tanto, se mantiene incambiada la causal de observación efectuada;</w:t>
      </w:r>
    </w:p>
    <w:p w:rsidR="00FC282E" w:rsidRDefault="00FC282E" w:rsidP="004B5B5E">
      <w:pPr>
        <w:pStyle w:val="Textoindependiente2"/>
        <w:spacing w:after="0" w:line="360" w:lineRule="auto"/>
        <w:ind w:firstLine="851"/>
        <w:jc w:val="both"/>
        <w:rPr>
          <w:rFonts w:ascii="Arial" w:hAnsi="Arial" w:cs="Arial"/>
        </w:rPr>
      </w:pPr>
      <w:r w:rsidRPr="00FC282E">
        <w:rPr>
          <w:rFonts w:ascii="Arial" w:hAnsi="Arial" w:cs="Arial"/>
          <w:b/>
          <w:bCs/>
        </w:rPr>
        <w:t>ATENTO:</w:t>
      </w:r>
      <w:r w:rsidRPr="00FC282E">
        <w:rPr>
          <w:rFonts w:ascii="Arial" w:hAnsi="Arial" w:cs="Arial"/>
        </w:rPr>
        <w:t xml:space="preserve"> a lo expuesto y a lo dispuesto por el </w:t>
      </w:r>
      <w:r w:rsidR="004B5B5E">
        <w:rPr>
          <w:rFonts w:ascii="Arial" w:hAnsi="Arial" w:cs="Arial"/>
        </w:rPr>
        <w:t>A</w:t>
      </w:r>
      <w:r w:rsidRPr="00FC282E">
        <w:rPr>
          <w:rFonts w:ascii="Arial" w:hAnsi="Arial" w:cs="Arial"/>
        </w:rPr>
        <w:t xml:space="preserve">rtículo 211 </w:t>
      </w:r>
      <w:r w:rsidR="004B5B5E">
        <w:rPr>
          <w:rFonts w:ascii="Arial" w:hAnsi="Arial" w:cs="Arial"/>
        </w:rPr>
        <w:t>L</w:t>
      </w:r>
      <w:r w:rsidRPr="00FC282E">
        <w:rPr>
          <w:rFonts w:ascii="Arial" w:hAnsi="Arial" w:cs="Arial"/>
        </w:rPr>
        <w:t>iteral B) de l</w:t>
      </w:r>
      <w:r>
        <w:rPr>
          <w:rFonts w:ascii="Arial" w:hAnsi="Arial" w:cs="Arial"/>
        </w:rPr>
        <w:t>a Constitución de la República;</w:t>
      </w:r>
    </w:p>
    <w:p w:rsidR="00FC282E" w:rsidRPr="00FC282E" w:rsidRDefault="00FC282E" w:rsidP="004B5B5E">
      <w:pPr>
        <w:pStyle w:val="Textoindependiente2"/>
        <w:spacing w:after="0" w:line="360" w:lineRule="auto"/>
        <w:jc w:val="center"/>
        <w:rPr>
          <w:rFonts w:ascii="Arial" w:hAnsi="Arial" w:cs="Arial"/>
          <w:b/>
          <w:bCs/>
        </w:rPr>
      </w:pPr>
      <w:r w:rsidRPr="00FC282E">
        <w:rPr>
          <w:rFonts w:ascii="Arial" w:hAnsi="Arial" w:cs="Arial"/>
          <w:b/>
          <w:bCs/>
        </w:rPr>
        <w:t>EL TRIBUNAL ACUERDA</w:t>
      </w:r>
    </w:p>
    <w:p w:rsidR="00FB488F" w:rsidRDefault="00FC282E" w:rsidP="004B5B5E">
      <w:pPr>
        <w:pStyle w:val="Textoindependiente2"/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lang w:val="es-MX"/>
        </w:rPr>
      </w:pPr>
      <w:r w:rsidRPr="00FC282E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Pr="00FC282E">
        <w:rPr>
          <w:rFonts w:ascii="Arial" w:hAnsi="Arial" w:cs="Arial"/>
        </w:rPr>
        <w:t xml:space="preserve">Mantener la observación formulada </w:t>
      </w:r>
      <w:r w:rsidR="004B5B5E">
        <w:rPr>
          <w:rFonts w:ascii="Arial" w:hAnsi="Arial" w:cs="Arial"/>
          <w:lang w:val="es-MX"/>
        </w:rPr>
        <w:t>por R</w:t>
      </w:r>
      <w:r w:rsidRPr="00FC282E">
        <w:rPr>
          <w:rFonts w:ascii="Arial" w:hAnsi="Arial" w:cs="Arial"/>
          <w:lang w:val="es-MX"/>
        </w:rPr>
        <w:t>es</w:t>
      </w:r>
      <w:r w:rsidR="004B5B5E">
        <w:rPr>
          <w:rFonts w:ascii="Arial" w:hAnsi="Arial" w:cs="Arial"/>
          <w:lang w:val="es-MX"/>
        </w:rPr>
        <w:t>olución N° 4494/16 adoptada en S</w:t>
      </w:r>
      <w:r w:rsidRPr="00FC282E">
        <w:rPr>
          <w:rFonts w:ascii="Arial" w:hAnsi="Arial" w:cs="Arial"/>
          <w:lang w:val="es-MX"/>
        </w:rPr>
        <w:t>esión de fecha 21/12/16</w:t>
      </w:r>
      <w:r w:rsidR="00AB27C1">
        <w:rPr>
          <w:rFonts w:ascii="Arial" w:hAnsi="Arial" w:cs="Arial"/>
          <w:lang w:val="es-MX"/>
        </w:rPr>
        <w:t>;</w:t>
      </w:r>
    </w:p>
    <w:p w:rsidR="004B5B5E" w:rsidRDefault="00FB488F" w:rsidP="00FB488F">
      <w:pPr>
        <w:pStyle w:val="Textoindependiente2"/>
        <w:tabs>
          <w:tab w:val="num" w:pos="284"/>
        </w:tabs>
        <w:spacing w:after="0" w:line="360" w:lineRule="auto"/>
        <w:jc w:val="both"/>
        <w:rPr>
          <w:rFonts w:ascii="Arial" w:hAnsi="Arial" w:cs="Arial"/>
        </w:rPr>
      </w:pPr>
      <w:r w:rsidRPr="00FB488F">
        <w:rPr>
          <w:rFonts w:ascii="Arial" w:hAnsi="Arial" w:cs="Arial"/>
          <w:b/>
          <w:lang w:val="es-MX"/>
        </w:rPr>
        <w:t>2)</w:t>
      </w:r>
      <w:r>
        <w:rPr>
          <w:rFonts w:ascii="Arial" w:hAnsi="Arial" w:cs="Arial"/>
        </w:rPr>
        <w:t xml:space="preserve"> </w:t>
      </w:r>
      <w:r w:rsidR="004B5B5E" w:rsidRPr="00127B32">
        <w:rPr>
          <w:rFonts w:ascii="Arial" w:hAnsi="Arial" w:cs="Arial"/>
        </w:rPr>
        <w:t>Comunicar a</w:t>
      </w:r>
      <w:r w:rsidR="004B5B5E">
        <w:rPr>
          <w:rFonts w:ascii="Arial" w:hAnsi="Arial" w:cs="Arial"/>
        </w:rPr>
        <w:t xml:space="preserve"> </w:t>
      </w:r>
      <w:r w:rsidR="004B5B5E" w:rsidRPr="00127B32">
        <w:rPr>
          <w:rFonts w:ascii="Arial" w:hAnsi="Arial" w:cs="Arial"/>
        </w:rPr>
        <w:t>la Administración actuante</w:t>
      </w:r>
      <w:r w:rsidR="004B5B5E">
        <w:rPr>
          <w:rFonts w:ascii="Arial" w:hAnsi="Arial" w:cs="Arial"/>
        </w:rPr>
        <w:t xml:space="preserve"> y a la Contadora Delegada</w:t>
      </w:r>
      <w:r w:rsidR="004B5B5E">
        <w:rPr>
          <w:rFonts w:ascii="Arial" w:hAnsi="Arial" w:cs="Arial"/>
        </w:rPr>
        <w:t>;</w:t>
      </w:r>
      <w:r w:rsidR="004B5B5E" w:rsidRPr="00127B32">
        <w:rPr>
          <w:rFonts w:ascii="Arial" w:hAnsi="Arial" w:cs="Arial"/>
        </w:rPr>
        <w:t xml:space="preserve"> </w:t>
      </w:r>
    </w:p>
    <w:p w:rsidR="00FB488F" w:rsidRDefault="004B5B5E" w:rsidP="00FB488F">
      <w:pPr>
        <w:pStyle w:val="Textoindependiente2"/>
        <w:tabs>
          <w:tab w:val="num" w:pos="284"/>
        </w:tabs>
        <w:spacing w:after="0" w:line="360" w:lineRule="auto"/>
        <w:jc w:val="both"/>
        <w:rPr>
          <w:rFonts w:ascii="Arial" w:hAnsi="Arial" w:cs="Arial"/>
        </w:rPr>
      </w:pPr>
      <w:r w:rsidRPr="004B5B5E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FB488F" w:rsidRPr="00127B32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 xml:space="preserve">  y  al Poder Ejecutivo.</w:t>
      </w:r>
    </w:p>
    <w:p w:rsidR="00434516" w:rsidRPr="00AB27C1" w:rsidRDefault="004B5B5E" w:rsidP="004B5B5E">
      <w:pPr>
        <w:pStyle w:val="Textoindependiente2"/>
        <w:tabs>
          <w:tab w:val="num" w:pos="284"/>
        </w:tabs>
        <w:spacing w:after="0" w:line="360" w:lineRule="auto"/>
        <w:ind w:hanging="42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</w:rPr>
        <w:t>dc</w:t>
      </w:r>
      <w:bookmarkStart w:id="0" w:name="_GoBack"/>
      <w:bookmarkEnd w:id="0"/>
      <w:proofErr w:type="gramEnd"/>
    </w:p>
    <w:sectPr w:rsidR="00434516" w:rsidRPr="00AB27C1" w:rsidSect="004B5B5E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F07B3"/>
    <w:multiLevelType w:val="hybridMultilevel"/>
    <w:tmpl w:val="FB08106A"/>
    <w:lvl w:ilvl="0" w:tplc="F84C2C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11"/>
    <w:rsid w:val="00001FF7"/>
    <w:rsid w:val="00023133"/>
    <w:rsid w:val="00052756"/>
    <w:rsid w:val="000E39B6"/>
    <w:rsid w:val="00104619"/>
    <w:rsid w:val="0012719C"/>
    <w:rsid w:val="001E7725"/>
    <w:rsid w:val="00243512"/>
    <w:rsid w:val="0024647B"/>
    <w:rsid w:val="00290CFE"/>
    <w:rsid w:val="00343668"/>
    <w:rsid w:val="00345F32"/>
    <w:rsid w:val="00366182"/>
    <w:rsid w:val="003C2CB8"/>
    <w:rsid w:val="00434516"/>
    <w:rsid w:val="00456A26"/>
    <w:rsid w:val="00462706"/>
    <w:rsid w:val="004B5B5E"/>
    <w:rsid w:val="004E637F"/>
    <w:rsid w:val="00524DEA"/>
    <w:rsid w:val="00531969"/>
    <w:rsid w:val="00537AED"/>
    <w:rsid w:val="00546697"/>
    <w:rsid w:val="0058183E"/>
    <w:rsid w:val="005923EA"/>
    <w:rsid w:val="00592AF8"/>
    <w:rsid w:val="005F1567"/>
    <w:rsid w:val="00631FDA"/>
    <w:rsid w:val="00636612"/>
    <w:rsid w:val="00712654"/>
    <w:rsid w:val="00734A06"/>
    <w:rsid w:val="007471EF"/>
    <w:rsid w:val="00774125"/>
    <w:rsid w:val="008A4E96"/>
    <w:rsid w:val="008C3805"/>
    <w:rsid w:val="009169E7"/>
    <w:rsid w:val="0094269A"/>
    <w:rsid w:val="009C1D58"/>
    <w:rsid w:val="00A0232B"/>
    <w:rsid w:val="00A74F47"/>
    <w:rsid w:val="00AB27C1"/>
    <w:rsid w:val="00AF3E6D"/>
    <w:rsid w:val="00B65ED6"/>
    <w:rsid w:val="00BA1527"/>
    <w:rsid w:val="00BA6511"/>
    <w:rsid w:val="00BD601C"/>
    <w:rsid w:val="00C940A8"/>
    <w:rsid w:val="00D31647"/>
    <w:rsid w:val="00E957D1"/>
    <w:rsid w:val="00F52A76"/>
    <w:rsid w:val="00F91AF8"/>
    <w:rsid w:val="00FB488F"/>
    <w:rsid w:val="00FC282E"/>
    <w:rsid w:val="00FE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92AF8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023133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23133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592AF8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FC28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C282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92AF8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023133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23133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592AF8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FC28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C282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2534</Characters>
  <Application>Microsoft Office Word</Application>
  <DocSecurity>4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MAGELA BENENCIO</dc:creator>
  <cp:lastModifiedBy>Tribunal1</cp:lastModifiedBy>
  <cp:revision>2</cp:revision>
  <cp:lastPrinted>2017-05-11T14:54:00Z</cp:lastPrinted>
  <dcterms:created xsi:type="dcterms:W3CDTF">2017-05-11T14:55:00Z</dcterms:created>
  <dcterms:modified xsi:type="dcterms:W3CDTF">2017-05-11T14:55:00Z</dcterms:modified>
</cp:coreProperties>
</file>