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34" w:rsidRPr="00786EEB" w:rsidRDefault="00046B34"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1314/17</w:t>
      </w:r>
    </w:p>
    <w:p w:rsidR="00046B34" w:rsidRDefault="00046B34" w:rsidP="00786EEB">
      <w:pPr>
        <w:tabs>
          <w:tab w:val="center" w:pos="4253"/>
        </w:tabs>
        <w:suppressAutoHyphens/>
        <w:jc w:val="right"/>
        <w:rPr>
          <w:rFonts w:ascii="Arial" w:hAnsi="Arial" w:cs="Arial"/>
          <w:b/>
          <w:lang w:val="es-ES_tradnl"/>
        </w:rPr>
      </w:pPr>
    </w:p>
    <w:p w:rsidR="00046B34" w:rsidRPr="00046B34" w:rsidRDefault="00046B34" w:rsidP="00046B34">
      <w:pPr>
        <w:tabs>
          <w:tab w:val="center" w:pos="4253"/>
        </w:tabs>
        <w:suppressAutoHyphens/>
        <w:spacing w:after="0" w:line="240" w:lineRule="auto"/>
        <w:jc w:val="center"/>
        <w:rPr>
          <w:rFonts w:ascii="Arial" w:hAnsi="Arial" w:cs="Arial"/>
          <w:b/>
          <w:sz w:val="24"/>
          <w:szCs w:val="24"/>
          <w:lang w:val="es-ES_tradnl"/>
        </w:rPr>
      </w:pPr>
      <w:r w:rsidRPr="00046B34">
        <w:rPr>
          <w:rFonts w:ascii="Arial" w:hAnsi="Arial" w:cs="Arial"/>
          <w:b/>
          <w:sz w:val="24"/>
          <w:szCs w:val="24"/>
          <w:lang w:val="es-ES_tradnl"/>
        </w:rPr>
        <w:t>RESOLUCION ADOPTADA POR EL</w:t>
      </w:r>
    </w:p>
    <w:p w:rsidR="00046B34" w:rsidRPr="00046B34" w:rsidRDefault="00046B34" w:rsidP="00046B34">
      <w:pPr>
        <w:tabs>
          <w:tab w:val="left" w:pos="-720"/>
        </w:tabs>
        <w:suppressAutoHyphens/>
        <w:spacing w:after="0" w:line="240" w:lineRule="auto"/>
        <w:jc w:val="center"/>
        <w:rPr>
          <w:rFonts w:ascii="Arial" w:hAnsi="Arial" w:cs="Arial"/>
          <w:b/>
          <w:sz w:val="24"/>
          <w:szCs w:val="24"/>
          <w:lang w:val="es-ES_tradnl"/>
        </w:rPr>
      </w:pPr>
    </w:p>
    <w:p w:rsidR="00046B34" w:rsidRPr="00046B34" w:rsidRDefault="00046B34" w:rsidP="00046B34">
      <w:pPr>
        <w:tabs>
          <w:tab w:val="center" w:pos="4253"/>
        </w:tabs>
        <w:suppressAutoHyphens/>
        <w:spacing w:after="0" w:line="240" w:lineRule="auto"/>
        <w:jc w:val="center"/>
        <w:rPr>
          <w:rFonts w:ascii="Arial" w:hAnsi="Arial" w:cs="Arial"/>
          <w:b/>
          <w:sz w:val="24"/>
          <w:szCs w:val="24"/>
          <w:lang w:val="es-ES_tradnl"/>
        </w:rPr>
      </w:pPr>
      <w:r w:rsidRPr="00046B34">
        <w:rPr>
          <w:rFonts w:ascii="Arial" w:hAnsi="Arial" w:cs="Arial"/>
          <w:b/>
          <w:sz w:val="24"/>
          <w:szCs w:val="24"/>
          <w:lang w:val="es-ES_tradnl"/>
        </w:rPr>
        <w:t>TRIBUNAL DE CUENTAS</w:t>
      </w:r>
    </w:p>
    <w:p w:rsidR="00046B34" w:rsidRPr="00046B34" w:rsidRDefault="00046B34" w:rsidP="00046B34">
      <w:pPr>
        <w:tabs>
          <w:tab w:val="left" w:pos="-720"/>
        </w:tabs>
        <w:suppressAutoHyphens/>
        <w:spacing w:after="0" w:line="240" w:lineRule="auto"/>
        <w:jc w:val="center"/>
        <w:rPr>
          <w:rFonts w:ascii="Arial" w:hAnsi="Arial" w:cs="Arial"/>
          <w:b/>
          <w:sz w:val="24"/>
          <w:szCs w:val="24"/>
          <w:lang w:val="es-ES_tradnl"/>
        </w:rPr>
      </w:pPr>
    </w:p>
    <w:p w:rsidR="00046B34" w:rsidRPr="00046B34" w:rsidRDefault="00046B34" w:rsidP="00046B34">
      <w:pPr>
        <w:tabs>
          <w:tab w:val="center" w:pos="4253"/>
        </w:tabs>
        <w:suppressAutoHyphens/>
        <w:spacing w:after="0" w:line="240" w:lineRule="auto"/>
        <w:jc w:val="center"/>
        <w:rPr>
          <w:rFonts w:ascii="Arial" w:hAnsi="Arial" w:cs="Arial"/>
          <w:b/>
          <w:sz w:val="24"/>
          <w:szCs w:val="24"/>
          <w:lang w:val="es-ES_tradnl"/>
        </w:rPr>
      </w:pPr>
      <w:r w:rsidRPr="00046B34">
        <w:rPr>
          <w:rFonts w:ascii="Arial" w:hAnsi="Arial" w:cs="Arial"/>
          <w:b/>
          <w:sz w:val="24"/>
          <w:szCs w:val="24"/>
          <w:lang w:val="es-ES_tradnl"/>
        </w:rPr>
        <w:t xml:space="preserve">EN SESION DE FECHA 26 DE ABRIL </w:t>
      </w:r>
      <w:r w:rsidRPr="00046B34">
        <w:rPr>
          <w:rFonts w:ascii="Helvetica" w:hAnsi="Helvetica"/>
          <w:b/>
          <w:sz w:val="24"/>
          <w:szCs w:val="24"/>
          <w:lang w:val="es-ES_tradnl"/>
        </w:rPr>
        <w:t>DE 2017</w:t>
      </w:r>
    </w:p>
    <w:p w:rsidR="00046B34" w:rsidRPr="00046B34" w:rsidRDefault="00046B34" w:rsidP="00046B34">
      <w:pPr>
        <w:tabs>
          <w:tab w:val="center" w:pos="4253"/>
        </w:tabs>
        <w:suppressAutoHyphens/>
        <w:spacing w:after="0" w:line="240" w:lineRule="auto"/>
        <w:jc w:val="center"/>
        <w:rPr>
          <w:rFonts w:ascii="Arial" w:hAnsi="Arial" w:cs="Arial"/>
          <w:b/>
          <w:sz w:val="24"/>
          <w:szCs w:val="24"/>
          <w:lang w:val="es-ES_tradnl"/>
        </w:rPr>
      </w:pPr>
    </w:p>
    <w:p w:rsidR="00046B34" w:rsidRPr="00046B34" w:rsidRDefault="00046B34" w:rsidP="00046B34">
      <w:pPr>
        <w:tabs>
          <w:tab w:val="center" w:pos="4253"/>
        </w:tabs>
        <w:suppressAutoHyphens/>
        <w:spacing w:after="0" w:line="240" w:lineRule="auto"/>
        <w:jc w:val="center"/>
        <w:rPr>
          <w:rFonts w:ascii="Arial" w:hAnsi="Arial" w:cs="Arial"/>
          <w:b/>
          <w:sz w:val="24"/>
          <w:szCs w:val="24"/>
          <w:lang w:val="es-UY"/>
        </w:rPr>
      </w:pPr>
      <w:r w:rsidRPr="00046B34">
        <w:rPr>
          <w:rFonts w:ascii="Arial" w:hAnsi="Arial" w:cs="Arial"/>
          <w:b/>
          <w:sz w:val="24"/>
          <w:szCs w:val="24"/>
          <w:lang w:val="es-UY"/>
        </w:rPr>
        <w:t xml:space="preserve">(E. E. Nº  2013-17-1-0001973, </w:t>
      </w:r>
      <w:proofErr w:type="spellStart"/>
      <w:r w:rsidRPr="00046B34">
        <w:rPr>
          <w:rFonts w:ascii="Arial" w:hAnsi="Arial" w:cs="Arial"/>
          <w:b/>
          <w:sz w:val="24"/>
          <w:szCs w:val="24"/>
          <w:lang w:val="es-UY"/>
        </w:rPr>
        <w:t>Ent</w:t>
      </w:r>
      <w:proofErr w:type="spellEnd"/>
      <w:r w:rsidRPr="00046B34">
        <w:rPr>
          <w:rFonts w:ascii="Arial" w:hAnsi="Arial" w:cs="Arial"/>
          <w:b/>
          <w:sz w:val="24"/>
          <w:szCs w:val="24"/>
          <w:lang w:val="es-UY"/>
        </w:rPr>
        <w:t>. N° 1137/17)</w:t>
      </w:r>
      <w:bookmarkStart w:id="0" w:name="_GoBack"/>
      <w:bookmarkEnd w:id="0"/>
    </w:p>
    <w:p w:rsidR="00046B34" w:rsidRPr="00046B34" w:rsidRDefault="00046B34">
      <w:pPr>
        <w:tabs>
          <w:tab w:val="center" w:pos="4253"/>
        </w:tabs>
        <w:suppressAutoHyphens/>
        <w:jc w:val="center"/>
        <w:rPr>
          <w:rFonts w:ascii="Helvetica" w:hAnsi="Helvetica"/>
          <w:b/>
          <w:lang w:val="es-UY"/>
        </w:rPr>
      </w:pPr>
    </w:p>
    <w:p w:rsidR="00046B34" w:rsidRDefault="004B061E" w:rsidP="004B061E">
      <w:pPr>
        <w:spacing w:after="0" w:line="360" w:lineRule="auto"/>
        <w:ind w:firstLine="708"/>
        <w:jc w:val="both"/>
        <w:rPr>
          <w:rFonts w:ascii="Arial" w:hAnsi="Arial" w:cs="Arial"/>
          <w:sz w:val="24"/>
          <w:szCs w:val="24"/>
        </w:rPr>
      </w:pPr>
      <w:r w:rsidRPr="004B061E">
        <w:rPr>
          <w:rFonts w:ascii="Arial" w:hAnsi="Arial" w:cs="Arial"/>
          <w:b/>
          <w:sz w:val="24"/>
          <w:szCs w:val="24"/>
        </w:rPr>
        <w:t>VISTO:</w:t>
      </w:r>
      <w:r>
        <w:rPr>
          <w:rFonts w:ascii="Arial" w:hAnsi="Arial" w:cs="Arial"/>
          <w:sz w:val="24"/>
          <w:szCs w:val="24"/>
        </w:rPr>
        <w:t xml:space="preserve"> las nuevas actuaciones remitidas por e</w:t>
      </w:r>
      <w:r w:rsidR="007B5702">
        <w:rPr>
          <w:rFonts w:ascii="Arial" w:hAnsi="Arial" w:cs="Arial"/>
          <w:sz w:val="24"/>
          <w:szCs w:val="24"/>
        </w:rPr>
        <w:t xml:space="preserve">l Ministerio de Transporte y </w:t>
      </w:r>
      <w:r w:rsidR="00046B34">
        <w:rPr>
          <w:rFonts w:ascii="Arial" w:hAnsi="Arial" w:cs="Arial"/>
          <w:sz w:val="24"/>
          <w:szCs w:val="24"/>
        </w:rPr>
        <w:t xml:space="preserve"> </w:t>
      </w:r>
      <w:r w:rsidR="007B5702">
        <w:rPr>
          <w:rFonts w:ascii="Arial" w:hAnsi="Arial" w:cs="Arial"/>
          <w:sz w:val="24"/>
          <w:szCs w:val="24"/>
        </w:rPr>
        <w:t xml:space="preserve">Obras </w:t>
      </w:r>
      <w:r w:rsidR="00046B34">
        <w:rPr>
          <w:rFonts w:ascii="Arial" w:hAnsi="Arial" w:cs="Arial"/>
          <w:sz w:val="24"/>
          <w:szCs w:val="24"/>
        </w:rPr>
        <w:t xml:space="preserve">  </w:t>
      </w:r>
      <w:r w:rsidR="007B5702">
        <w:rPr>
          <w:rFonts w:ascii="Arial" w:hAnsi="Arial" w:cs="Arial"/>
          <w:sz w:val="24"/>
          <w:szCs w:val="24"/>
        </w:rPr>
        <w:t>Públicas</w:t>
      </w:r>
      <w:r w:rsidR="00046B34">
        <w:rPr>
          <w:rFonts w:ascii="Arial" w:hAnsi="Arial" w:cs="Arial"/>
          <w:sz w:val="24"/>
          <w:szCs w:val="24"/>
        </w:rPr>
        <w:t xml:space="preserve">  </w:t>
      </w:r>
      <w:r w:rsidR="007B5702">
        <w:rPr>
          <w:rFonts w:ascii="Arial" w:hAnsi="Arial" w:cs="Arial"/>
          <w:sz w:val="24"/>
          <w:szCs w:val="24"/>
        </w:rPr>
        <w:t xml:space="preserve"> relacionadas </w:t>
      </w:r>
      <w:r w:rsidR="00046B34">
        <w:rPr>
          <w:rFonts w:ascii="Arial" w:hAnsi="Arial" w:cs="Arial"/>
          <w:sz w:val="24"/>
          <w:szCs w:val="24"/>
        </w:rPr>
        <w:t xml:space="preserve">  </w:t>
      </w:r>
      <w:r w:rsidR="007B5702">
        <w:rPr>
          <w:rFonts w:ascii="Arial" w:hAnsi="Arial" w:cs="Arial"/>
          <w:sz w:val="24"/>
          <w:szCs w:val="24"/>
        </w:rPr>
        <w:t xml:space="preserve">con </w:t>
      </w:r>
      <w:r w:rsidR="00046B34">
        <w:rPr>
          <w:rFonts w:ascii="Arial" w:hAnsi="Arial" w:cs="Arial"/>
          <w:sz w:val="24"/>
          <w:szCs w:val="24"/>
        </w:rPr>
        <w:t xml:space="preserve">  </w:t>
      </w:r>
      <w:r w:rsidR="007B5702">
        <w:rPr>
          <w:rFonts w:ascii="Arial" w:hAnsi="Arial" w:cs="Arial"/>
          <w:sz w:val="24"/>
          <w:szCs w:val="24"/>
        </w:rPr>
        <w:t xml:space="preserve">la </w:t>
      </w:r>
      <w:r w:rsidR="00046B34">
        <w:rPr>
          <w:rFonts w:ascii="Arial" w:hAnsi="Arial" w:cs="Arial"/>
          <w:sz w:val="24"/>
          <w:szCs w:val="24"/>
        </w:rPr>
        <w:t xml:space="preserve">  </w:t>
      </w:r>
      <w:r w:rsidR="007B5702">
        <w:rPr>
          <w:rFonts w:ascii="Arial" w:hAnsi="Arial" w:cs="Arial"/>
          <w:sz w:val="24"/>
          <w:szCs w:val="24"/>
        </w:rPr>
        <w:t xml:space="preserve">Licitación </w:t>
      </w:r>
      <w:r w:rsidR="00046B34">
        <w:rPr>
          <w:rFonts w:ascii="Arial" w:hAnsi="Arial" w:cs="Arial"/>
          <w:sz w:val="24"/>
          <w:szCs w:val="24"/>
        </w:rPr>
        <w:t xml:space="preserve">  </w:t>
      </w:r>
      <w:r w:rsidR="007B5702">
        <w:rPr>
          <w:rFonts w:ascii="Arial" w:hAnsi="Arial" w:cs="Arial"/>
          <w:sz w:val="24"/>
          <w:szCs w:val="24"/>
        </w:rPr>
        <w:t xml:space="preserve">Pública </w:t>
      </w:r>
      <w:r w:rsidR="00046B34">
        <w:rPr>
          <w:rFonts w:ascii="Arial" w:hAnsi="Arial" w:cs="Arial"/>
          <w:sz w:val="24"/>
          <w:szCs w:val="24"/>
        </w:rPr>
        <w:t xml:space="preserve">    </w:t>
      </w:r>
      <w:r w:rsidR="007B5702">
        <w:rPr>
          <w:rFonts w:ascii="Arial" w:hAnsi="Arial" w:cs="Arial"/>
          <w:sz w:val="24"/>
          <w:szCs w:val="24"/>
        </w:rPr>
        <w:t xml:space="preserve">Internacional </w:t>
      </w:r>
    </w:p>
    <w:p w:rsidR="00046B34" w:rsidRDefault="007B5702" w:rsidP="00046B34">
      <w:pPr>
        <w:spacing w:after="0" w:line="360" w:lineRule="auto"/>
        <w:jc w:val="both"/>
        <w:rPr>
          <w:rFonts w:ascii="Arial" w:hAnsi="Arial" w:cs="Arial"/>
          <w:sz w:val="24"/>
          <w:szCs w:val="24"/>
        </w:rPr>
      </w:pPr>
      <w:r>
        <w:rPr>
          <w:rFonts w:ascii="Arial" w:hAnsi="Arial" w:cs="Arial"/>
          <w:sz w:val="24"/>
          <w:szCs w:val="24"/>
        </w:rPr>
        <w:t xml:space="preserve">Nº 69/2012, </w:t>
      </w:r>
      <w:r w:rsidR="00046B34">
        <w:rPr>
          <w:rFonts w:ascii="Arial" w:hAnsi="Arial" w:cs="Arial"/>
          <w:sz w:val="24"/>
          <w:szCs w:val="24"/>
        </w:rPr>
        <w:t xml:space="preserve"> </w:t>
      </w:r>
      <w:r>
        <w:rPr>
          <w:rFonts w:ascii="Arial" w:hAnsi="Arial" w:cs="Arial"/>
          <w:sz w:val="24"/>
          <w:szCs w:val="24"/>
        </w:rPr>
        <w:t xml:space="preserve">cuyo </w:t>
      </w:r>
      <w:r w:rsidR="00046B34">
        <w:rPr>
          <w:rFonts w:ascii="Arial" w:hAnsi="Arial" w:cs="Arial"/>
          <w:sz w:val="24"/>
          <w:szCs w:val="24"/>
        </w:rPr>
        <w:t xml:space="preserve"> </w:t>
      </w:r>
      <w:r>
        <w:rPr>
          <w:rFonts w:ascii="Arial" w:hAnsi="Arial" w:cs="Arial"/>
          <w:sz w:val="24"/>
          <w:szCs w:val="24"/>
        </w:rPr>
        <w:t>objeto</w:t>
      </w:r>
      <w:r w:rsidR="00046B34">
        <w:rPr>
          <w:rFonts w:ascii="Arial" w:hAnsi="Arial" w:cs="Arial"/>
          <w:sz w:val="24"/>
          <w:szCs w:val="24"/>
        </w:rPr>
        <w:t xml:space="preserve"> </w:t>
      </w:r>
      <w:r>
        <w:rPr>
          <w:rFonts w:ascii="Arial" w:hAnsi="Arial" w:cs="Arial"/>
          <w:sz w:val="24"/>
          <w:szCs w:val="24"/>
        </w:rPr>
        <w:t xml:space="preserve"> es</w:t>
      </w:r>
      <w:r w:rsidR="00046B34">
        <w:rPr>
          <w:rFonts w:ascii="Arial" w:hAnsi="Arial" w:cs="Arial"/>
          <w:sz w:val="24"/>
          <w:szCs w:val="24"/>
        </w:rPr>
        <w:t xml:space="preserve"> </w:t>
      </w:r>
      <w:r>
        <w:rPr>
          <w:rFonts w:ascii="Arial" w:hAnsi="Arial" w:cs="Arial"/>
          <w:sz w:val="24"/>
          <w:szCs w:val="24"/>
        </w:rPr>
        <w:t xml:space="preserve"> la </w:t>
      </w:r>
      <w:r w:rsidR="00046B34">
        <w:rPr>
          <w:rFonts w:ascii="Arial" w:hAnsi="Arial" w:cs="Arial"/>
          <w:sz w:val="24"/>
          <w:szCs w:val="24"/>
        </w:rPr>
        <w:t xml:space="preserve"> </w:t>
      </w:r>
      <w:r>
        <w:rPr>
          <w:rFonts w:ascii="Arial" w:hAnsi="Arial" w:cs="Arial"/>
          <w:sz w:val="24"/>
          <w:szCs w:val="24"/>
        </w:rPr>
        <w:t xml:space="preserve">“Rehabilitación y ensanche del tramo de Ruta </w:t>
      </w:r>
    </w:p>
    <w:p w:rsidR="007B5702" w:rsidRPr="004B061E" w:rsidRDefault="007B5702" w:rsidP="00046B34">
      <w:pPr>
        <w:spacing w:after="0" w:line="360" w:lineRule="auto"/>
        <w:jc w:val="both"/>
        <w:rPr>
          <w:rFonts w:ascii="Arial" w:hAnsi="Arial" w:cs="Arial"/>
          <w:sz w:val="24"/>
          <w:szCs w:val="24"/>
        </w:rPr>
      </w:pPr>
      <w:r>
        <w:rPr>
          <w:rFonts w:ascii="Arial" w:hAnsi="Arial" w:cs="Arial"/>
          <w:sz w:val="24"/>
          <w:szCs w:val="24"/>
        </w:rPr>
        <w:t>Nº 3 – Departamento de Flores, entre las progres</w:t>
      </w:r>
      <w:r w:rsidR="004B061E">
        <w:rPr>
          <w:rFonts w:ascii="Arial" w:hAnsi="Arial" w:cs="Arial"/>
          <w:sz w:val="24"/>
          <w:szCs w:val="24"/>
        </w:rPr>
        <w:t xml:space="preserve">ivas  Tramo: 155k400 – 171k000”; </w:t>
      </w:r>
    </w:p>
    <w:p w:rsidR="007B5702" w:rsidRPr="004B061E" w:rsidRDefault="004B061E" w:rsidP="004B061E">
      <w:pPr>
        <w:spacing w:after="0" w:line="360" w:lineRule="auto"/>
        <w:jc w:val="both"/>
        <w:rPr>
          <w:rFonts w:ascii="Arial" w:hAnsi="Arial" w:cs="Arial"/>
          <w:sz w:val="24"/>
          <w:szCs w:val="24"/>
        </w:rPr>
      </w:pPr>
      <w:r>
        <w:rPr>
          <w:rFonts w:ascii="Arial" w:hAnsi="Arial" w:cs="Arial"/>
          <w:sz w:val="24"/>
          <w:szCs w:val="24"/>
        </w:rPr>
        <w:t xml:space="preserve">           </w:t>
      </w:r>
      <w:r w:rsidRPr="004B061E">
        <w:rPr>
          <w:rFonts w:ascii="Arial" w:hAnsi="Arial" w:cs="Arial"/>
          <w:b/>
          <w:sz w:val="24"/>
          <w:szCs w:val="24"/>
        </w:rPr>
        <w:t>RESULTANDO: 1)</w:t>
      </w:r>
      <w:r>
        <w:rPr>
          <w:rFonts w:ascii="Arial" w:hAnsi="Arial" w:cs="Arial"/>
          <w:sz w:val="24"/>
          <w:szCs w:val="24"/>
        </w:rPr>
        <w:t xml:space="preserve"> que e</w:t>
      </w:r>
      <w:r w:rsidR="007B5702" w:rsidRPr="004B061E">
        <w:rPr>
          <w:rFonts w:ascii="Arial" w:hAnsi="Arial" w:cs="Arial"/>
          <w:sz w:val="24"/>
          <w:szCs w:val="24"/>
        </w:rPr>
        <w:t xml:space="preserve">n Sesión de fecha 25 de abril de 2013, este Tribunal cometió a la Contadora Auditora </w:t>
      </w:r>
      <w:r w:rsidR="001B370C">
        <w:rPr>
          <w:rFonts w:ascii="Arial" w:hAnsi="Arial" w:cs="Arial"/>
          <w:sz w:val="24"/>
          <w:szCs w:val="24"/>
        </w:rPr>
        <w:t>destacada ante</w:t>
      </w:r>
      <w:r w:rsidR="007B5702" w:rsidRPr="004B061E">
        <w:rPr>
          <w:rFonts w:ascii="Arial" w:hAnsi="Arial" w:cs="Arial"/>
          <w:sz w:val="24"/>
          <w:szCs w:val="24"/>
        </w:rPr>
        <w:t xml:space="preserve"> el Ministerio de referencia, la intervención del gasto de $ 351</w:t>
      </w:r>
      <w:r w:rsidR="001B370C">
        <w:rPr>
          <w:rFonts w:ascii="Arial" w:hAnsi="Arial" w:cs="Arial"/>
          <w:sz w:val="24"/>
          <w:szCs w:val="24"/>
        </w:rPr>
        <w:t>:</w:t>
      </w:r>
      <w:r w:rsidR="007B5702" w:rsidRPr="004B061E">
        <w:rPr>
          <w:rFonts w:ascii="Arial" w:hAnsi="Arial" w:cs="Arial"/>
          <w:sz w:val="24"/>
          <w:szCs w:val="24"/>
        </w:rPr>
        <w:t>177.542,71, a favor de la empresa H</w:t>
      </w:r>
      <w:r>
        <w:rPr>
          <w:rFonts w:ascii="Arial" w:hAnsi="Arial" w:cs="Arial"/>
          <w:sz w:val="24"/>
          <w:szCs w:val="24"/>
        </w:rPr>
        <w:t xml:space="preserve">ernández &amp; González S.A.; </w:t>
      </w:r>
    </w:p>
    <w:p w:rsidR="004B061E" w:rsidRDefault="004B061E" w:rsidP="00046B34">
      <w:pPr>
        <w:spacing w:after="0" w:line="360" w:lineRule="auto"/>
        <w:ind w:firstLine="2694"/>
        <w:jc w:val="both"/>
        <w:rPr>
          <w:rFonts w:ascii="Arial" w:hAnsi="Arial" w:cs="Arial"/>
          <w:sz w:val="24"/>
          <w:szCs w:val="24"/>
        </w:rPr>
      </w:pPr>
      <w:r w:rsidRPr="004B061E">
        <w:rPr>
          <w:rFonts w:ascii="Arial" w:hAnsi="Arial" w:cs="Arial"/>
          <w:b/>
          <w:sz w:val="24"/>
          <w:szCs w:val="24"/>
        </w:rPr>
        <w:t>2)</w:t>
      </w:r>
      <w:r>
        <w:rPr>
          <w:rFonts w:ascii="Arial" w:hAnsi="Arial" w:cs="Arial"/>
          <w:sz w:val="24"/>
          <w:szCs w:val="24"/>
        </w:rPr>
        <w:t xml:space="preserve"> que </w:t>
      </w:r>
      <w:r w:rsidR="007B5702" w:rsidRPr="004B061E">
        <w:rPr>
          <w:rFonts w:ascii="Arial" w:hAnsi="Arial" w:cs="Arial"/>
          <w:sz w:val="24"/>
          <w:szCs w:val="24"/>
        </w:rPr>
        <w:t>en Sesión de fecha 25 de junio de 2014, al expedirse sobre la demora que tuvo la adjudicataria en presentar el depósito de la garantía de cumplimiento de contrato, expresó que “es potestativo de la Administración proceder a su anulación o continuar con la ejecución del contrato”</w:t>
      </w:r>
      <w:r w:rsidR="00046B34">
        <w:rPr>
          <w:rFonts w:ascii="Arial" w:hAnsi="Arial" w:cs="Arial"/>
          <w:sz w:val="24"/>
          <w:szCs w:val="24"/>
        </w:rPr>
        <w:t>;</w:t>
      </w:r>
      <w:r w:rsidR="007B5702" w:rsidRPr="004B061E">
        <w:rPr>
          <w:rFonts w:ascii="Arial" w:hAnsi="Arial" w:cs="Arial"/>
          <w:sz w:val="24"/>
          <w:szCs w:val="24"/>
        </w:rPr>
        <w:t xml:space="preserve"> </w:t>
      </w:r>
    </w:p>
    <w:p w:rsidR="00FF432F" w:rsidRDefault="004B061E" w:rsidP="00046B34">
      <w:pPr>
        <w:spacing w:after="0" w:line="360" w:lineRule="auto"/>
        <w:ind w:firstLine="2694"/>
        <w:jc w:val="both"/>
        <w:rPr>
          <w:rFonts w:ascii="Arial" w:hAnsi="Arial" w:cs="Arial"/>
          <w:sz w:val="24"/>
          <w:szCs w:val="24"/>
        </w:rPr>
      </w:pPr>
      <w:r>
        <w:rPr>
          <w:rFonts w:ascii="Arial" w:hAnsi="Arial" w:cs="Arial"/>
          <w:b/>
          <w:sz w:val="24"/>
          <w:szCs w:val="24"/>
        </w:rPr>
        <w:t>3</w:t>
      </w:r>
      <w:r w:rsidRPr="004B061E">
        <w:rPr>
          <w:rFonts w:ascii="Arial" w:hAnsi="Arial" w:cs="Arial"/>
          <w:b/>
          <w:sz w:val="24"/>
          <w:szCs w:val="24"/>
        </w:rPr>
        <w:t>)</w:t>
      </w:r>
      <w:r>
        <w:rPr>
          <w:rFonts w:ascii="Arial" w:hAnsi="Arial" w:cs="Arial"/>
          <w:sz w:val="24"/>
          <w:szCs w:val="24"/>
        </w:rPr>
        <w:t xml:space="preserve"> que e</w:t>
      </w:r>
      <w:r w:rsidR="007B5702" w:rsidRPr="004B061E">
        <w:rPr>
          <w:rFonts w:ascii="Arial" w:hAnsi="Arial" w:cs="Arial"/>
          <w:sz w:val="24"/>
          <w:szCs w:val="24"/>
        </w:rPr>
        <w:t>n Sesión de fecha 30 de diciembre de 2015, este Tribunal acordó: “1) Obtenida la aprobación del Banco Interamericano de Desarrollo (BID) y dictada la Resolución por el Ordenador competente, no formular observaciones a la prórroga del plazo contractual proyectada (…)”</w:t>
      </w:r>
      <w:r>
        <w:rPr>
          <w:rFonts w:ascii="Arial" w:hAnsi="Arial" w:cs="Arial"/>
          <w:sz w:val="24"/>
          <w:szCs w:val="24"/>
        </w:rPr>
        <w:t>;</w:t>
      </w:r>
    </w:p>
    <w:p w:rsidR="007B5702" w:rsidRPr="004B061E" w:rsidRDefault="00621A7C" w:rsidP="00046B34">
      <w:pPr>
        <w:spacing w:after="0" w:line="360" w:lineRule="auto"/>
        <w:ind w:firstLine="2694"/>
        <w:jc w:val="both"/>
        <w:rPr>
          <w:rFonts w:ascii="Arial" w:hAnsi="Arial" w:cs="Arial"/>
          <w:sz w:val="24"/>
          <w:szCs w:val="24"/>
        </w:rPr>
      </w:pPr>
      <w:r>
        <w:rPr>
          <w:rFonts w:ascii="Arial" w:hAnsi="Arial" w:cs="Arial"/>
          <w:b/>
          <w:sz w:val="24"/>
          <w:szCs w:val="24"/>
        </w:rPr>
        <w:t>4</w:t>
      </w:r>
      <w:r w:rsidR="00FF432F" w:rsidRPr="00FF432F">
        <w:rPr>
          <w:rFonts w:ascii="Arial" w:hAnsi="Arial" w:cs="Arial"/>
          <w:b/>
          <w:sz w:val="24"/>
          <w:szCs w:val="24"/>
        </w:rPr>
        <w:t>)</w:t>
      </w:r>
      <w:r w:rsidR="00FF432F">
        <w:rPr>
          <w:rFonts w:ascii="Arial" w:hAnsi="Arial" w:cs="Arial"/>
          <w:sz w:val="24"/>
          <w:szCs w:val="24"/>
        </w:rPr>
        <w:t xml:space="preserve"> que con fecha 11 de enero de 2017 se remiten actuaciones en la que consta Proyecto de Resolución del Poder Ejecutivo </w:t>
      </w:r>
      <w:r w:rsidR="00FF432F">
        <w:rPr>
          <w:rFonts w:ascii="Arial" w:hAnsi="Arial" w:cs="Arial"/>
          <w:sz w:val="24"/>
          <w:szCs w:val="24"/>
        </w:rPr>
        <w:lastRenderedPageBreak/>
        <w:t>autorizando la modificación de los contratos de “Rehabilitación y ensanche del tramo de Ruta N° 3 – Departamento de Flores, entre las progresivas tramo 155k400 – 171k000</w:t>
      </w:r>
      <w:r w:rsidR="004B061E">
        <w:rPr>
          <w:rFonts w:ascii="Arial" w:hAnsi="Arial" w:cs="Arial"/>
          <w:sz w:val="24"/>
          <w:szCs w:val="24"/>
        </w:rPr>
        <w:t xml:space="preserve"> </w:t>
      </w:r>
      <w:r w:rsidR="00FF432F">
        <w:rPr>
          <w:rFonts w:ascii="Arial" w:hAnsi="Arial" w:cs="Arial"/>
          <w:sz w:val="24"/>
          <w:szCs w:val="24"/>
        </w:rPr>
        <w:t>y entre las progresivas 171k000 y 188k000, modificación que tiene por objeto reciclar el pavimento existente, compuesto por una capa asfáltica, la que se encuentra deteriorada, utilizando a los efectos la tecnología del reciclado en frío con asfalto hecho en sitio;</w:t>
      </w:r>
    </w:p>
    <w:p w:rsidR="007B5702" w:rsidRPr="004B061E" w:rsidRDefault="00621A7C" w:rsidP="004F78FB">
      <w:pPr>
        <w:spacing w:after="0" w:line="360" w:lineRule="auto"/>
        <w:ind w:firstLine="2694"/>
        <w:jc w:val="both"/>
        <w:rPr>
          <w:rFonts w:ascii="Arial" w:hAnsi="Arial" w:cs="Arial"/>
          <w:sz w:val="24"/>
          <w:szCs w:val="24"/>
        </w:rPr>
      </w:pPr>
      <w:r>
        <w:rPr>
          <w:rFonts w:ascii="Arial" w:hAnsi="Arial" w:cs="Arial"/>
          <w:b/>
          <w:sz w:val="24"/>
          <w:szCs w:val="24"/>
        </w:rPr>
        <w:t>5</w:t>
      </w:r>
      <w:r w:rsidR="004B061E" w:rsidRPr="004B061E">
        <w:rPr>
          <w:rFonts w:ascii="Arial" w:hAnsi="Arial" w:cs="Arial"/>
          <w:b/>
          <w:sz w:val="24"/>
          <w:szCs w:val="24"/>
        </w:rPr>
        <w:t>)</w:t>
      </w:r>
      <w:r w:rsidR="004B061E">
        <w:rPr>
          <w:rFonts w:ascii="Arial" w:hAnsi="Arial" w:cs="Arial"/>
          <w:sz w:val="24"/>
          <w:szCs w:val="24"/>
        </w:rPr>
        <w:t xml:space="preserve"> que con</w:t>
      </w:r>
      <w:r w:rsidR="007B5702" w:rsidRPr="004B061E">
        <w:rPr>
          <w:rFonts w:ascii="Arial" w:hAnsi="Arial" w:cs="Arial"/>
          <w:sz w:val="24"/>
          <w:szCs w:val="24"/>
        </w:rPr>
        <w:t xml:space="preserve"> fecha 27 de enero de  2017, este Tribunal dispuso devolver para mejor proveer las actuaciones a efectos de que la Administración actuante remitiera la siguiente información referente a las Licitaciones Públicas Internacionales Nº 69/2012 y 3/13, cuyos objetos son “Rehabilitación y ensanche de Ruta Nº 3: tramos: 153km000 – 171km000” y “Rehabilitación y ensanche del tramo de Ruta Nº 3 (Departamento de Flores), entre las progresivas 171</w:t>
      </w:r>
      <w:r w:rsidR="00510C49">
        <w:rPr>
          <w:rFonts w:ascii="Arial" w:hAnsi="Arial" w:cs="Arial"/>
          <w:sz w:val="24"/>
          <w:szCs w:val="24"/>
        </w:rPr>
        <w:t>k</w:t>
      </w:r>
      <w:r w:rsidR="007B5702" w:rsidRPr="004B061E">
        <w:rPr>
          <w:rFonts w:ascii="Arial" w:hAnsi="Arial" w:cs="Arial"/>
          <w:sz w:val="24"/>
          <w:szCs w:val="24"/>
        </w:rPr>
        <w:t>000 y 188k000 (entrada a la Ciudad de Trinidad)”:</w:t>
      </w:r>
    </w:p>
    <w:p w:rsidR="007B5702" w:rsidRDefault="00621A7C" w:rsidP="004F78FB">
      <w:pPr>
        <w:spacing w:after="0" w:line="360" w:lineRule="auto"/>
        <w:jc w:val="both"/>
        <w:rPr>
          <w:rFonts w:ascii="Arial" w:hAnsi="Arial" w:cs="Arial"/>
          <w:sz w:val="24"/>
          <w:szCs w:val="24"/>
        </w:rPr>
      </w:pPr>
      <w:r>
        <w:rPr>
          <w:rFonts w:ascii="Arial" w:hAnsi="Arial" w:cs="Arial"/>
          <w:b/>
          <w:sz w:val="24"/>
          <w:szCs w:val="24"/>
        </w:rPr>
        <w:t>5</w:t>
      </w:r>
      <w:r w:rsidR="004B061E">
        <w:rPr>
          <w:rFonts w:ascii="Arial" w:hAnsi="Arial" w:cs="Arial"/>
          <w:b/>
          <w:sz w:val="24"/>
          <w:szCs w:val="24"/>
        </w:rPr>
        <w:t>.</w:t>
      </w:r>
      <w:r w:rsidR="007B5702">
        <w:rPr>
          <w:rFonts w:ascii="Arial" w:hAnsi="Arial" w:cs="Arial"/>
          <w:b/>
          <w:sz w:val="24"/>
          <w:szCs w:val="24"/>
        </w:rPr>
        <w:t>1</w:t>
      </w:r>
      <w:r w:rsidR="007B5702" w:rsidRPr="00C65CED">
        <w:rPr>
          <w:rFonts w:ascii="Arial" w:hAnsi="Arial" w:cs="Arial"/>
          <w:b/>
          <w:sz w:val="24"/>
          <w:szCs w:val="24"/>
        </w:rPr>
        <w:t>)</w:t>
      </w:r>
      <w:r w:rsidR="007B5702">
        <w:rPr>
          <w:rFonts w:ascii="Arial" w:hAnsi="Arial" w:cs="Arial"/>
          <w:sz w:val="24"/>
          <w:szCs w:val="24"/>
        </w:rPr>
        <w:t xml:space="preserve"> dado que no existen elementos técnicos que permitan a este Tribunal determinar el alcance de los conceptos “rehabilitar” y “reciclar” la ruta, se solicita a la Administración actuante que defina y delimite dichos conceptos; </w:t>
      </w:r>
    </w:p>
    <w:p w:rsidR="007B5702" w:rsidRDefault="00621A7C" w:rsidP="004F78FB">
      <w:pPr>
        <w:spacing w:after="0" w:line="360" w:lineRule="auto"/>
        <w:jc w:val="both"/>
        <w:rPr>
          <w:rFonts w:ascii="Arial" w:hAnsi="Arial" w:cs="Arial"/>
          <w:sz w:val="24"/>
          <w:szCs w:val="24"/>
        </w:rPr>
      </w:pPr>
      <w:r>
        <w:rPr>
          <w:rFonts w:ascii="Arial" w:hAnsi="Arial" w:cs="Arial"/>
          <w:b/>
          <w:sz w:val="24"/>
          <w:szCs w:val="24"/>
        </w:rPr>
        <w:t>5</w:t>
      </w:r>
      <w:r w:rsidR="004B061E">
        <w:rPr>
          <w:rFonts w:ascii="Arial" w:hAnsi="Arial" w:cs="Arial"/>
          <w:b/>
          <w:sz w:val="24"/>
          <w:szCs w:val="24"/>
        </w:rPr>
        <w:t>.2</w:t>
      </w:r>
      <w:r w:rsidR="007B5702" w:rsidRPr="00440C89">
        <w:rPr>
          <w:rFonts w:ascii="Arial" w:hAnsi="Arial" w:cs="Arial"/>
          <w:b/>
          <w:sz w:val="24"/>
          <w:szCs w:val="24"/>
        </w:rPr>
        <w:t xml:space="preserve">) </w:t>
      </w:r>
      <w:r w:rsidR="007B5702">
        <w:rPr>
          <w:rFonts w:ascii="Arial" w:hAnsi="Arial" w:cs="Arial"/>
          <w:sz w:val="24"/>
          <w:szCs w:val="24"/>
        </w:rPr>
        <w:t>no surge de las actuaciones que se haya realizado el “ensanche del tramo”, conforme surge del objeto del llamado, por lo cual se solicitará que se inform</w:t>
      </w:r>
      <w:r w:rsidR="005C3076">
        <w:rPr>
          <w:rFonts w:ascii="Arial" w:hAnsi="Arial" w:cs="Arial"/>
          <w:sz w:val="24"/>
          <w:szCs w:val="24"/>
        </w:rPr>
        <w:t xml:space="preserve">e sobre dicho extremo; </w:t>
      </w:r>
    </w:p>
    <w:p w:rsidR="007B5702" w:rsidRDefault="005C3076" w:rsidP="005C3076">
      <w:pPr>
        <w:spacing w:after="0" w:line="360" w:lineRule="auto"/>
        <w:jc w:val="both"/>
        <w:rPr>
          <w:rFonts w:ascii="Arial" w:hAnsi="Arial" w:cs="Arial"/>
          <w:sz w:val="24"/>
          <w:szCs w:val="24"/>
        </w:rPr>
      </w:pPr>
      <w:r>
        <w:rPr>
          <w:rFonts w:ascii="Arial" w:hAnsi="Arial" w:cs="Arial"/>
          <w:b/>
          <w:sz w:val="24"/>
          <w:szCs w:val="24"/>
        </w:rPr>
        <w:t xml:space="preserve">             </w:t>
      </w:r>
      <w:r w:rsidR="00621A7C">
        <w:rPr>
          <w:rFonts w:ascii="Arial" w:hAnsi="Arial" w:cs="Arial"/>
          <w:b/>
          <w:sz w:val="24"/>
          <w:szCs w:val="24"/>
        </w:rPr>
        <w:t xml:space="preserve">                               6</w:t>
      </w:r>
      <w:r w:rsidRPr="004B061E">
        <w:rPr>
          <w:rFonts w:ascii="Arial" w:hAnsi="Arial" w:cs="Arial"/>
          <w:b/>
          <w:sz w:val="24"/>
          <w:szCs w:val="24"/>
        </w:rPr>
        <w:t>)</w:t>
      </w:r>
      <w:r>
        <w:rPr>
          <w:rFonts w:ascii="Arial" w:hAnsi="Arial" w:cs="Arial"/>
          <w:sz w:val="24"/>
          <w:szCs w:val="24"/>
        </w:rPr>
        <w:t xml:space="preserve"> que en la oportunidad se remite n</w:t>
      </w:r>
      <w:r w:rsidR="007B5702">
        <w:rPr>
          <w:rFonts w:ascii="Arial" w:hAnsi="Arial" w:cs="Arial"/>
          <w:sz w:val="24"/>
          <w:szCs w:val="24"/>
        </w:rPr>
        <w:t xml:space="preserve">ota de la Dirección Nacional de Vialidad - Unidad de seguimiento de Concesiones, de fecha 15 de febrero de 2017, de la que surgen los siguientes señalamientos: </w:t>
      </w:r>
    </w:p>
    <w:p w:rsidR="007B5702" w:rsidRPr="005C3076" w:rsidRDefault="00621A7C" w:rsidP="004F78FB">
      <w:pPr>
        <w:spacing w:after="0" w:line="360" w:lineRule="auto"/>
        <w:jc w:val="both"/>
        <w:rPr>
          <w:rFonts w:ascii="Arial" w:hAnsi="Arial" w:cs="Arial"/>
          <w:sz w:val="24"/>
          <w:szCs w:val="24"/>
        </w:rPr>
      </w:pPr>
      <w:r>
        <w:rPr>
          <w:rFonts w:ascii="Arial" w:hAnsi="Arial" w:cs="Arial"/>
          <w:b/>
          <w:sz w:val="24"/>
          <w:szCs w:val="24"/>
        </w:rPr>
        <w:t>6</w:t>
      </w:r>
      <w:r w:rsidR="005C3076" w:rsidRPr="005C3076">
        <w:rPr>
          <w:rFonts w:ascii="Arial" w:hAnsi="Arial" w:cs="Arial"/>
          <w:b/>
          <w:sz w:val="24"/>
          <w:szCs w:val="24"/>
        </w:rPr>
        <w:t>.1)</w:t>
      </w:r>
      <w:r w:rsidR="005C3076">
        <w:rPr>
          <w:rFonts w:ascii="Arial" w:hAnsi="Arial" w:cs="Arial"/>
          <w:sz w:val="24"/>
          <w:szCs w:val="24"/>
        </w:rPr>
        <w:t xml:space="preserve"> </w:t>
      </w:r>
      <w:r w:rsidR="007B5702" w:rsidRPr="005C3076">
        <w:rPr>
          <w:rFonts w:ascii="Arial" w:hAnsi="Arial" w:cs="Arial"/>
          <w:sz w:val="24"/>
          <w:szCs w:val="24"/>
        </w:rPr>
        <w:t xml:space="preserve">El concepto de “rehabilitar” un tramo de ruta refiere a conferirle condiciones estructurales y funcionales que la habiliten para la circulación cómoda y segura del tránsito actual y proyectado para la vida útil de la obra. En el caso particular de esta obra la rehabilitación implica mejoras de aspectos geométricos y de pavimentos. Mejoras geométricas: ensanche de plataforma y banquinas. Mejoras de pavimento: aumento de capacidad estructural, </w:t>
      </w:r>
      <w:r w:rsidR="007B5702" w:rsidRPr="005C3076">
        <w:rPr>
          <w:rFonts w:ascii="Arial" w:hAnsi="Arial" w:cs="Arial"/>
          <w:sz w:val="24"/>
          <w:szCs w:val="24"/>
        </w:rPr>
        <w:lastRenderedPageBreak/>
        <w:t xml:space="preserve">adecuada a las cargas previstas para la vida útil y superficies de rodadura para calzadas en carpeta asfáltica y para banquinas </w:t>
      </w:r>
      <w:r w:rsidR="005C3076">
        <w:rPr>
          <w:rFonts w:ascii="Arial" w:hAnsi="Arial" w:cs="Arial"/>
          <w:sz w:val="24"/>
          <w:szCs w:val="24"/>
        </w:rPr>
        <w:t>de tratamiento bituminos</w:t>
      </w:r>
      <w:r w:rsidR="004A6700">
        <w:rPr>
          <w:rFonts w:ascii="Arial" w:hAnsi="Arial" w:cs="Arial"/>
          <w:sz w:val="24"/>
          <w:szCs w:val="24"/>
        </w:rPr>
        <w:t>o</w:t>
      </w:r>
      <w:r w:rsidR="005C3076">
        <w:rPr>
          <w:rFonts w:ascii="Arial" w:hAnsi="Arial" w:cs="Arial"/>
          <w:sz w:val="24"/>
          <w:szCs w:val="24"/>
        </w:rPr>
        <w:t xml:space="preserve"> doble; </w:t>
      </w:r>
    </w:p>
    <w:p w:rsidR="005C3076" w:rsidRDefault="00621A7C" w:rsidP="004F78FB">
      <w:pPr>
        <w:spacing w:after="0" w:line="360" w:lineRule="auto"/>
        <w:jc w:val="both"/>
        <w:rPr>
          <w:rFonts w:ascii="Arial" w:hAnsi="Arial" w:cs="Arial"/>
          <w:sz w:val="24"/>
          <w:szCs w:val="24"/>
        </w:rPr>
      </w:pPr>
      <w:r>
        <w:rPr>
          <w:rFonts w:ascii="Arial" w:hAnsi="Arial" w:cs="Arial"/>
          <w:b/>
          <w:sz w:val="24"/>
          <w:szCs w:val="24"/>
        </w:rPr>
        <w:t>6</w:t>
      </w:r>
      <w:r w:rsidR="005C3076" w:rsidRPr="005C3076">
        <w:rPr>
          <w:rFonts w:ascii="Arial" w:hAnsi="Arial" w:cs="Arial"/>
          <w:b/>
          <w:sz w:val="24"/>
          <w:szCs w:val="24"/>
        </w:rPr>
        <w:t>.2)</w:t>
      </w:r>
      <w:r w:rsidR="005C3076">
        <w:rPr>
          <w:rFonts w:ascii="Arial" w:hAnsi="Arial" w:cs="Arial"/>
          <w:sz w:val="24"/>
          <w:szCs w:val="24"/>
        </w:rPr>
        <w:t xml:space="preserve"> </w:t>
      </w:r>
      <w:r w:rsidR="007B5702" w:rsidRPr="005C3076">
        <w:rPr>
          <w:rFonts w:ascii="Arial" w:hAnsi="Arial" w:cs="Arial"/>
          <w:sz w:val="24"/>
          <w:szCs w:val="24"/>
        </w:rPr>
        <w:t xml:space="preserve">“Reciclar” refiere a utilizar materiales existentes en </w:t>
      </w:r>
      <w:r w:rsidR="004A6700">
        <w:rPr>
          <w:rFonts w:ascii="Arial" w:hAnsi="Arial" w:cs="Arial"/>
          <w:sz w:val="24"/>
          <w:szCs w:val="24"/>
        </w:rPr>
        <w:t xml:space="preserve">las </w:t>
      </w:r>
      <w:r w:rsidR="007B5702" w:rsidRPr="005C3076">
        <w:rPr>
          <w:rFonts w:ascii="Arial" w:hAnsi="Arial" w:cs="Arial"/>
          <w:sz w:val="24"/>
          <w:szCs w:val="24"/>
        </w:rPr>
        <w:t xml:space="preserve">capas </w:t>
      </w:r>
      <w:r w:rsidR="004A6700">
        <w:rPr>
          <w:rFonts w:ascii="Arial" w:hAnsi="Arial" w:cs="Arial"/>
          <w:sz w:val="24"/>
          <w:szCs w:val="24"/>
        </w:rPr>
        <w:t xml:space="preserve">de </w:t>
      </w:r>
      <w:r w:rsidR="007B5702" w:rsidRPr="005C3076">
        <w:rPr>
          <w:rFonts w:ascii="Arial" w:hAnsi="Arial" w:cs="Arial"/>
          <w:sz w:val="24"/>
          <w:szCs w:val="24"/>
        </w:rPr>
        <w:t>la estructura del antiguo pavimento, como materia prima para construir un nuevo material mejorado para integrar las nuevas capas. Esto se ejecuta mediante un proceso de fresado, molienda incorporación de nuevos materiales y mezclado</w:t>
      </w:r>
      <w:r w:rsidR="005C3076">
        <w:rPr>
          <w:rFonts w:ascii="Arial" w:hAnsi="Arial" w:cs="Arial"/>
          <w:sz w:val="24"/>
          <w:szCs w:val="24"/>
        </w:rPr>
        <w:t xml:space="preserve">; </w:t>
      </w:r>
    </w:p>
    <w:p w:rsidR="007B5702" w:rsidRPr="005C3076" w:rsidRDefault="00621A7C" w:rsidP="004F78FB">
      <w:pPr>
        <w:spacing w:after="0" w:line="360" w:lineRule="auto"/>
        <w:jc w:val="both"/>
        <w:rPr>
          <w:rFonts w:ascii="Arial" w:hAnsi="Arial" w:cs="Arial"/>
          <w:sz w:val="24"/>
          <w:szCs w:val="24"/>
        </w:rPr>
      </w:pPr>
      <w:r>
        <w:rPr>
          <w:rFonts w:ascii="Arial" w:hAnsi="Arial" w:cs="Arial"/>
          <w:b/>
          <w:sz w:val="24"/>
          <w:szCs w:val="24"/>
        </w:rPr>
        <w:t>6</w:t>
      </w:r>
      <w:r w:rsidR="005C3076">
        <w:rPr>
          <w:rFonts w:ascii="Arial" w:hAnsi="Arial" w:cs="Arial"/>
          <w:b/>
          <w:sz w:val="24"/>
          <w:szCs w:val="24"/>
        </w:rPr>
        <w:t xml:space="preserve">.3) </w:t>
      </w:r>
      <w:r w:rsidR="007B5702" w:rsidRPr="005C3076">
        <w:rPr>
          <w:rFonts w:ascii="Arial" w:hAnsi="Arial" w:cs="Arial"/>
          <w:sz w:val="24"/>
          <w:szCs w:val="24"/>
        </w:rPr>
        <w:t xml:space="preserve">La propuesta apunta a una solución del paquete de estructura del pavimento. Se señala que las superficies de rodadura se mantienen en los materiales y condiciones originales (calzada en mezcla asfáltica y banquinas en tratamiento bituminoso). Para las obras de ensanche de la plataforma del tramo no se propone cambio respecto al proyecto original (las mejoras geométricas se realizarán </w:t>
      </w:r>
      <w:r w:rsidR="005C3076">
        <w:rPr>
          <w:rFonts w:ascii="Arial" w:hAnsi="Arial" w:cs="Arial"/>
          <w:sz w:val="24"/>
          <w:szCs w:val="24"/>
        </w:rPr>
        <w:t xml:space="preserve">de acuerdo </w:t>
      </w:r>
      <w:r w:rsidR="004A6700">
        <w:rPr>
          <w:rFonts w:ascii="Arial" w:hAnsi="Arial" w:cs="Arial"/>
          <w:sz w:val="24"/>
          <w:szCs w:val="24"/>
        </w:rPr>
        <w:t>con e</w:t>
      </w:r>
      <w:r w:rsidR="005C3076">
        <w:rPr>
          <w:rFonts w:ascii="Arial" w:hAnsi="Arial" w:cs="Arial"/>
          <w:sz w:val="24"/>
          <w:szCs w:val="24"/>
        </w:rPr>
        <w:t xml:space="preserve">l proyecto original); </w:t>
      </w:r>
    </w:p>
    <w:p w:rsidR="003D73E6" w:rsidRDefault="002E040B" w:rsidP="004F78FB">
      <w:pPr>
        <w:spacing w:after="0" w:line="360" w:lineRule="auto"/>
        <w:ind w:firstLine="567"/>
        <w:jc w:val="both"/>
        <w:rPr>
          <w:rFonts w:ascii="Arial" w:hAnsi="Arial" w:cs="Arial"/>
          <w:sz w:val="24"/>
          <w:szCs w:val="24"/>
        </w:rPr>
      </w:pPr>
      <w:r>
        <w:rPr>
          <w:rFonts w:ascii="Arial" w:hAnsi="Arial" w:cs="Arial"/>
          <w:b/>
          <w:sz w:val="24"/>
          <w:szCs w:val="24"/>
        </w:rPr>
        <w:t xml:space="preserve">      </w:t>
      </w:r>
      <w:r w:rsidR="005C3076" w:rsidRPr="005C3076">
        <w:rPr>
          <w:rFonts w:ascii="Arial" w:hAnsi="Arial" w:cs="Arial"/>
          <w:b/>
          <w:sz w:val="24"/>
          <w:szCs w:val="24"/>
        </w:rPr>
        <w:t xml:space="preserve">CONSIDERANDO: </w:t>
      </w:r>
      <w:r w:rsidR="003D73E6">
        <w:rPr>
          <w:rFonts w:ascii="Arial" w:hAnsi="Arial" w:cs="Arial"/>
          <w:b/>
          <w:sz w:val="24"/>
          <w:szCs w:val="24"/>
        </w:rPr>
        <w:t xml:space="preserve">1) </w:t>
      </w:r>
      <w:r w:rsidR="003D73E6" w:rsidRPr="003D73E6">
        <w:rPr>
          <w:rFonts w:ascii="Arial" w:hAnsi="Arial" w:cs="Arial"/>
          <w:sz w:val="24"/>
          <w:szCs w:val="24"/>
        </w:rPr>
        <w:t xml:space="preserve">que </w:t>
      </w:r>
      <w:r w:rsidR="003D73E6">
        <w:rPr>
          <w:rFonts w:ascii="Arial" w:hAnsi="Arial" w:cs="Arial"/>
          <w:sz w:val="24"/>
          <w:szCs w:val="24"/>
        </w:rPr>
        <w:t xml:space="preserve">en el caso se realizarán trabajos de rehabilitación y ensanche, a través de un reciclado en sitio con asfalto espumado y </w:t>
      </w:r>
      <w:proofErr w:type="spellStart"/>
      <w:r w:rsidR="003D73E6">
        <w:rPr>
          <w:rFonts w:ascii="Arial" w:hAnsi="Arial" w:cs="Arial"/>
          <w:sz w:val="24"/>
          <w:szCs w:val="24"/>
        </w:rPr>
        <w:t>filler</w:t>
      </w:r>
      <w:proofErr w:type="spellEnd"/>
      <w:r w:rsidR="003D73E6">
        <w:rPr>
          <w:rFonts w:ascii="Arial" w:hAnsi="Arial" w:cs="Arial"/>
          <w:sz w:val="24"/>
          <w:szCs w:val="24"/>
        </w:rPr>
        <w:t xml:space="preserve"> activo; </w:t>
      </w:r>
    </w:p>
    <w:p w:rsidR="00454484" w:rsidRDefault="004F78FB" w:rsidP="004F78FB">
      <w:pPr>
        <w:spacing w:after="0" w:line="360" w:lineRule="auto"/>
        <w:ind w:firstLine="3119"/>
        <w:jc w:val="both"/>
        <w:rPr>
          <w:rFonts w:ascii="Arial" w:hAnsi="Arial" w:cs="Arial"/>
          <w:sz w:val="24"/>
          <w:szCs w:val="24"/>
        </w:rPr>
      </w:pPr>
      <w:r>
        <w:rPr>
          <w:rFonts w:ascii="Arial" w:hAnsi="Arial" w:cs="Arial"/>
          <w:b/>
          <w:sz w:val="24"/>
          <w:szCs w:val="24"/>
        </w:rPr>
        <w:t xml:space="preserve"> </w:t>
      </w:r>
      <w:r w:rsidR="003D73E6">
        <w:rPr>
          <w:rFonts w:ascii="Arial" w:hAnsi="Arial" w:cs="Arial"/>
          <w:b/>
          <w:sz w:val="24"/>
          <w:szCs w:val="24"/>
        </w:rPr>
        <w:t xml:space="preserve">2) </w:t>
      </w:r>
      <w:r w:rsidR="003D73E6" w:rsidRPr="003D73E6">
        <w:rPr>
          <w:rFonts w:ascii="Arial" w:hAnsi="Arial" w:cs="Arial"/>
          <w:sz w:val="24"/>
          <w:szCs w:val="24"/>
        </w:rPr>
        <w:t>que</w:t>
      </w:r>
      <w:r w:rsidR="003D73E6">
        <w:rPr>
          <w:rFonts w:ascii="Arial" w:hAnsi="Arial" w:cs="Arial"/>
          <w:b/>
          <w:sz w:val="24"/>
          <w:szCs w:val="24"/>
        </w:rPr>
        <w:t xml:space="preserve"> </w:t>
      </w:r>
      <w:r w:rsidR="003D73E6" w:rsidRPr="003D73E6">
        <w:rPr>
          <w:rFonts w:ascii="Arial" w:hAnsi="Arial" w:cs="Arial"/>
          <w:sz w:val="24"/>
          <w:szCs w:val="24"/>
        </w:rPr>
        <w:t xml:space="preserve">si bien los trabajos que se pretenden efectuar </w:t>
      </w:r>
      <w:r w:rsidR="00454484">
        <w:rPr>
          <w:rFonts w:ascii="Arial" w:hAnsi="Arial" w:cs="Arial"/>
          <w:sz w:val="24"/>
          <w:szCs w:val="24"/>
        </w:rPr>
        <w:t>implican un cambio en la tecnología ofertada, conforme establece el Artículo 63 del T.O.C.A.F., las ofertas deberán ajustarse razonablemente al objeto requerido, teniendo en cuenta l</w:t>
      </w:r>
      <w:r w:rsidR="004A6700">
        <w:rPr>
          <w:rFonts w:ascii="Arial" w:hAnsi="Arial" w:cs="Arial"/>
          <w:sz w:val="24"/>
          <w:szCs w:val="24"/>
        </w:rPr>
        <w:t>a complejidad técnica del mismo</w:t>
      </w:r>
      <w:r w:rsidR="00454484">
        <w:rPr>
          <w:rFonts w:ascii="Arial" w:hAnsi="Arial" w:cs="Arial"/>
          <w:sz w:val="24"/>
          <w:szCs w:val="24"/>
        </w:rPr>
        <w:t xml:space="preserve">;  </w:t>
      </w:r>
    </w:p>
    <w:p w:rsidR="007B5702" w:rsidRPr="009F39B7" w:rsidRDefault="00454484" w:rsidP="004F78FB">
      <w:pPr>
        <w:spacing w:after="0" w:line="360" w:lineRule="auto"/>
        <w:ind w:firstLine="3119"/>
        <w:jc w:val="both"/>
        <w:rPr>
          <w:rFonts w:ascii="Arial" w:hAnsi="Arial" w:cs="Arial"/>
          <w:sz w:val="24"/>
          <w:szCs w:val="24"/>
        </w:rPr>
      </w:pPr>
      <w:r>
        <w:rPr>
          <w:rFonts w:ascii="Arial" w:hAnsi="Arial" w:cs="Arial"/>
          <w:b/>
          <w:sz w:val="24"/>
          <w:szCs w:val="24"/>
        </w:rPr>
        <w:t xml:space="preserve">3) </w:t>
      </w:r>
      <w:r w:rsidRPr="00454484">
        <w:rPr>
          <w:rFonts w:ascii="Arial" w:hAnsi="Arial" w:cs="Arial"/>
          <w:sz w:val="24"/>
          <w:szCs w:val="24"/>
        </w:rPr>
        <w:t xml:space="preserve">que de acuerdo </w:t>
      </w:r>
      <w:r w:rsidR="004A6700">
        <w:rPr>
          <w:rFonts w:ascii="Arial" w:hAnsi="Arial" w:cs="Arial"/>
          <w:sz w:val="24"/>
          <w:szCs w:val="24"/>
        </w:rPr>
        <w:t>con</w:t>
      </w:r>
      <w:r w:rsidRPr="00454484">
        <w:rPr>
          <w:rFonts w:ascii="Arial" w:hAnsi="Arial" w:cs="Arial"/>
          <w:sz w:val="24"/>
          <w:szCs w:val="24"/>
        </w:rPr>
        <w:t xml:space="preserve"> lo dispuesto por el Artículo 63 del T.O.C.A.F.</w:t>
      </w:r>
      <w:r>
        <w:rPr>
          <w:rFonts w:ascii="Arial" w:hAnsi="Arial" w:cs="Arial"/>
          <w:sz w:val="24"/>
          <w:szCs w:val="24"/>
        </w:rPr>
        <w:t xml:space="preserve"> “</w:t>
      </w:r>
      <w:r w:rsidR="00323DA1">
        <w:rPr>
          <w:rFonts w:ascii="Arial" w:hAnsi="Arial" w:cs="Arial"/>
          <w:sz w:val="24"/>
          <w:szCs w:val="24"/>
        </w:rPr>
        <w:t>(…) l</w:t>
      </w:r>
      <w:r>
        <w:rPr>
          <w:rFonts w:ascii="Arial" w:hAnsi="Arial" w:cs="Arial"/>
          <w:sz w:val="24"/>
          <w:szCs w:val="24"/>
        </w:rPr>
        <w:t>as condiciones técnicas establecidas en el pliego de condiciones particulares tienen carácter indicativo para la consecución del objeto del llamado”</w:t>
      </w:r>
      <w:r w:rsidR="001A6158">
        <w:rPr>
          <w:rFonts w:ascii="Arial" w:hAnsi="Arial" w:cs="Arial"/>
          <w:sz w:val="24"/>
          <w:szCs w:val="24"/>
        </w:rPr>
        <w:t>, por lo que corresponde no formular observaciones</w:t>
      </w:r>
      <w:r w:rsidR="00621A7C">
        <w:rPr>
          <w:rFonts w:ascii="Arial" w:hAnsi="Arial" w:cs="Arial"/>
          <w:sz w:val="24"/>
          <w:szCs w:val="24"/>
        </w:rPr>
        <w:t xml:space="preserve"> a las modificaciones proyectadas</w:t>
      </w:r>
      <w:r w:rsidR="001A6158">
        <w:rPr>
          <w:rFonts w:ascii="Arial" w:hAnsi="Arial" w:cs="Arial"/>
          <w:sz w:val="24"/>
          <w:szCs w:val="24"/>
        </w:rPr>
        <w:t xml:space="preserve">; </w:t>
      </w:r>
      <w:r w:rsidR="003D73E6">
        <w:rPr>
          <w:rFonts w:ascii="Arial" w:hAnsi="Arial" w:cs="Arial"/>
          <w:sz w:val="24"/>
          <w:szCs w:val="24"/>
        </w:rPr>
        <w:t xml:space="preserve"> </w:t>
      </w:r>
    </w:p>
    <w:p w:rsidR="00AC6EE2" w:rsidRPr="00AC6EE2" w:rsidRDefault="00AC6EE2" w:rsidP="00AC6EE2">
      <w:pPr>
        <w:spacing w:after="0" w:line="360" w:lineRule="auto"/>
        <w:ind w:firstLine="708"/>
        <w:jc w:val="both"/>
        <w:rPr>
          <w:rFonts w:ascii="Arial" w:hAnsi="Arial" w:cs="Arial"/>
          <w:sz w:val="24"/>
          <w:szCs w:val="24"/>
        </w:rPr>
      </w:pPr>
      <w:r w:rsidRPr="00AC6EE2">
        <w:rPr>
          <w:rFonts w:ascii="Arial" w:hAnsi="Arial" w:cs="Arial"/>
          <w:b/>
          <w:sz w:val="24"/>
          <w:szCs w:val="24"/>
        </w:rPr>
        <w:t>ATENTO:</w:t>
      </w:r>
      <w:r w:rsidRPr="00AC6EE2">
        <w:rPr>
          <w:rFonts w:ascii="Arial" w:hAnsi="Arial" w:cs="Arial"/>
          <w:sz w:val="24"/>
          <w:szCs w:val="24"/>
        </w:rPr>
        <w:t xml:space="preserve"> a lo precedentemente expuesto y a lo establecido en el Artículo 211 </w:t>
      </w:r>
      <w:r w:rsidR="004F78FB">
        <w:rPr>
          <w:rFonts w:ascii="Arial" w:hAnsi="Arial" w:cs="Arial"/>
          <w:sz w:val="24"/>
          <w:szCs w:val="24"/>
        </w:rPr>
        <w:t>L</w:t>
      </w:r>
      <w:r w:rsidRPr="00AC6EE2">
        <w:rPr>
          <w:rFonts w:ascii="Arial" w:hAnsi="Arial" w:cs="Arial"/>
          <w:sz w:val="24"/>
          <w:szCs w:val="24"/>
        </w:rPr>
        <w:t>iteral B) de la Constitución de la República;</w:t>
      </w:r>
    </w:p>
    <w:p w:rsidR="004F78FB" w:rsidRDefault="004F78FB" w:rsidP="00AC6EE2">
      <w:pPr>
        <w:spacing w:after="0" w:line="360" w:lineRule="auto"/>
        <w:jc w:val="center"/>
        <w:rPr>
          <w:rFonts w:ascii="Arial" w:hAnsi="Arial" w:cs="Arial"/>
          <w:b/>
          <w:sz w:val="24"/>
          <w:szCs w:val="24"/>
        </w:rPr>
      </w:pPr>
    </w:p>
    <w:p w:rsidR="00AF5127" w:rsidRDefault="00AF5127" w:rsidP="00AC6EE2">
      <w:pPr>
        <w:spacing w:after="0" w:line="360" w:lineRule="auto"/>
        <w:jc w:val="center"/>
        <w:rPr>
          <w:rFonts w:ascii="Arial" w:hAnsi="Arial" w:cs="Arial"/>
          <w:b/>
          <w:sz w:val="24"/>
          <w:szCs w:val="24"/>
        </w:rPr>
      </w:pPr>
    </w:p>
    <w:p w:rsidR="004F78FB" w:rsidRDefault="004F78FB" w:rsidP="00AC6EE2">
      <w:pPr>
        <w:spacing w:after="0" w:line="360" w:lineRule="auto"/>
        <w:jc w:val="center"/>
        <w:rPr>
          <w:rFonts w:ascii="Arial" w:hAnsi="Arial" w:cs="Arial"/>
          <w:b/>
          <w:sz w:val="24"/>
          <w:szCs w:val="24"/>
        </w:rPr>
      </w:pPr>
    </w:p>
    <w:p w:rsidR="00AC6EE2" w:rsidRDefault="00AC6EE2" w:rsidP="00AC6EE2">
      <w:pPr>
        <w:spacing w:after="0" w:line="360" w:lineRule="auto"/>
        <w:jc w:val="center"/>
        <w:rPr>
          <w:rFonts w:ascii="Arial" w:hAnsi="Arial" w:cs="Arial"/>
          <w:b/>
          <w:sz w:val="24"/>
          <w:szCs w:val="24"/>
        </w:rPr>
      </w:pPr>
      <w:r w:rsidRPr="00AC6EE2">
        <w:rPr>
          <w:rFonts w:ascii="Arial" w:hAnsi="Arial" w:cs="Arial"/>
          <w:b/>
          <w:sz w:val="24"/>
          <w:szCs w:val="24"/>
        </w:rPr>
        <w:t>EL TRIBUNAL ACUERDA</w:t>
      </w:r>
    </w:p>
    <w:p w:rsidR="004F78FB" w:rsidRDefault="00CF2F1B" w:rsidP="004F78FB">
      <w:pPr>
        <w:pStyle w:val="Prrafodelista"/>
        <w:numPr>
          <w:ilvl w:val="0"/>
          <w:numId w:val="13"/>
        </w:numPr>
        <w:spacing w:after="0" w:line="360" w:lineRule="auto"/>
        <w:ind w:left="426" w:hanging="426"/>
        <w:jc w:val="both"/>
        <w:rPr>
          <w:rFonts w:ascii="Arial" w:hAnsi="Arial" w:cs="Arial"/>
          <w:sz w:val="24"/>
          <w:szCs w:val="24"/>
        </w:rPr>
      </w:pPr>
      <w:r w:rsidRPr="004F78FB">
        <w:rPr>
          <w:rFonts w:ascii="Arial" w:hAnsi="Arial" w:cs="Arial"/>
          <w:sz w:val="24"/>
          <w:szCs w:val="24"/>
        </w:rPr>
        <w:t xml:space="preserve">Dictada la Resolución por el Ordenador </w:t>
      </w:r>
      <w:r w:rsidR="004F78FB" w:rsidRPr="004F78FB">
        <w:rPr>
          <w:rFonts w:ascii="Arial" w:hAnsi="Arial" w:cs="Arial"/>
          <w:sz w:val="24"/>
          <w:szCs w:val="24"/>
        </w:rPr>
        <w:t>c</w:t>
      </w:r>
      <w:r w:rsidRPr="004F78FB">
        <w:rPr>
          <w:rFonts w:ascii="Arial" w:hAnsi="Arial" w:cs="Arial"/>
          <w:sz w:val="24"/>
          <w:szCs w:val="24"/>
        </w:rPr>
        <w:t xml:space="preserve">ompetente, </w:t>
      </w:r>
      <w:proofErr w:type="spellStart"/>
      <w:r w:rsidRPr="004F78FB">
        <w:rPr>
          <w:rFonts w:ascii="Arial" w:hAnsi="Arial" w:cs="Arial"/>
          <w:sz w:val="24"/>
          <w:szCs w:val="24"/>
        </w:rPr>
        <w:t>cométese</w:t>
      </w:r>
      <w:proofErr w:type="spellEnd"/>
      <w:r w:rsidRPr="004F78FB">
        <w:rPr>
          <w:rFonts w:ascii="Arial" w:hAnsi="Arial" w:cs="Arial"/>
          <w:sz w:val="24"/>
          <w:szCs w:val="24"/>
        </w:rPr>
        <w:t xml:space="preserve"> a</w:t>
      </w:r>
      <w:r w:rsidR="005E00D3">
        <w:rPr>
          <w:rFonts w:ascii="Arial" w:hAnsi="Arial" w:cs="Arial"/>
          <w:sz w:val="24"/>
          <w:szCs w:val="24"/>
        </w:rPr>
        <w:t xml:space="preserve"> </w:t>
      </w:r>
      <w:r w:rsidRPr="004F78FB">
        <w:rPr>
          <w:rFonts w:ascii="Arial" w:hAnsi="Arial" w:cs="Arial"/>
          <w:sz w:val="24"/>
          <w:szCs w:val="24"/>
        </w:rPr>
        <w:t>l</w:t>
      </w:r>
      <w:r w:rsidR="005E00D3">
        <w:rPr>
          <w:rFonts w:ascii="Arial" w:hAnsi="Arial" w:cs="Arial"/>
          <w:sz w:val="24"/>
          <w:szCs w:val="24"/>
        </w:rPr>
        <w:t>a</w:t>
      </w:r>
      <w:r w:rsidRPr="004F78FB">
        <w:rPr>
          <w:rFonts w:ascii="Arial" w:hAnsi="Arial" w:cs="Arial"/>
          <w:sz w:val="24"/>
          <w:szCs w:val="24"/>
        </w:rPr>
        <w:t xml:space="preserve"> Contador</w:t>
      </w:r>
      <w:r w:rsidR="005E00D3">
        <w:rPr>
          <w:rFonts w:ascii="Arial" w:hAnsi="Arial" w:cs="Arial"/>
          <w:sz w:val="24"/>
          <w:szCs w:val="24"/>
        </w:rPr>
        <w:t>a</w:t>
      </w:r>
      <w:r w:rsidRPr="004F78FB">
        <w:rPr>
          <w:rFonts w:ascii="Arial" w:hAnsi="Arial" w:cs="Arial"/>
          <w:sz w:val="24"/>
          <w:szCs w:val="24"/>
        </w:rPr>
        <w:t xml:space="preserve"> Auditor</w:t>
      </w:r>
      <w:r w:rsidR="005E00D3">
        <w:rPr>
          <w:rFonts w:ascii="Arial" w:hAnsi="Arial" w:cs="Arial"/>
          <w:sz w:val="24"/>
          <w:szCs w:val="24"/>
        </w:rPr>
        <w:t>a</w:t>
      </w:r>
      <w:r w:rsidRPr="004F78FB">
        <w:rPr>
          <w:rFonts w:ascii="Arial" w:hAnsi="Arial" w:cs="Arial"/>
          <w:sz w:val="24"/>
          <w:szCs w:val="24"/>
        </w:rPr>
        <w:t xml:space="preserve"> destacad</w:t>
      </w:r>
      <w:r w:rsidR="005E00D3">
        <w:rPr>
          <w:rFonts w:ascii="Arial" w:hAnsi="Arial" w:cs="Arial"/>
          <w:sz w:val="24"/>
          <w:szCs w:val="24"/>
        </w:rPr>
        <w:t>a</w:t>
      </w:r>
      <w:r w:rsidRPr="004F78FB">
        <w:rPr>
          <w:rFonts w:ascii="Arial" w:hAnsi="Arial" w:cs="Arial"/>
          <w:sz w:val="24"/>
          <w:szCs w:val="24"/>
        </w:rPr>
        <w:t xml:space="preserve"> ante el Ministerio de Transporte y Obras Públicas, la intervención </w:t>
      </w:r>
      <w:r w:rsidR="004F78FB">
        <w:rPr>
          <w:rFonts w:ascii="Arial" w:hAnsi="Arial" w:cs="Arial"/>
          <w:sz w:val="24"/>
          <w:szCs w:val="24"/>
        </w:rPr>
        <w:t xml:space="preserve">  </w:t>
      </w:r>
      <w:r w:rsidRPr="004F78FB">
        <w:rPr>
          <w:rFonts w:ascii="Arial" w:hAnsi="Arial" w:cs="Arial"/>
          <w:sz w:val="24"/>
          <w:szCs w:val="24"/>
        </w:rPr>
        <w:t>del</w:t>
      </w:r>
      <w:r w:rsidR="004F78FB">
        <w:rPr>
          <w:rFonts w:ascii="Arial" w:hAnsi="Arial" w:cs="Arial"/>
          <w:sz w:val="24"/>
          <w:szCs w:val="24"/>
        </w:rPr>
        <w:t xml:space="preserve">  </w:t>
      </w:r>
      <w:r w:rsidRPr="004F78FB">
        <w:rPr>
          <w:rFonts w:ascii="Arial" w:hAnsi="Arial" w:cs="Arial"/>
          <w:sz w:val="24"/>
          <w:szCs w:val="24"/>
        </w:rPr>
        <w:t xml:space="preserve"> monto </w:t>
      </w:r>
      <w:r w:rsidR="004F78FB">
        <w:rPr>
          <w:rFonts w:ascii="Arial" w:hAnsi="Arial" w:cs="Arial"/>
          <w:sz w:val="24"/>
          <w:szCs w:val="24"/>
        </w:rPr>
        <w:t xml:space="preserve">  </w:t>
      </w:r>
      <w:r w:rsidR="00326B07" w:rsidRPr="004F78FB">
        <w:rPr>
          <w:rFonts w:ascii="Arial" w:hAnsi="Arial" w:cs="Arial"/>
          <w:sz w:val="24"/>
          <w:szCs w:val="24"/>
        </w:rPr>
        <w:t xml:space="preserve">de </w:t>
      </w:r>
      <w:r w:rsidR="004F78FB">
        <w:rPr>
          <w:rFonts w:ascii="Arial" w:hAnsi="Arial" w:cs="Arial"/>
          <w:sz w:val="24"/>
          <w:szCs w:val="24"/>
        </w:rPr>
        <w:t xml:space="preserve">  </w:t>
      </w:r>
      <w:r w:rsidR="00326B07" w:rsidRPr="004F78FB">
        <w:rPr>
          <w:rFonts w:ascii="Arial" w:hAnsi="Arial" w:cs="Arial"/>
          <w:sz w:val="24"/>
          <w:szCs w:val="24"/>
        </w:rPr>
        <w:t xml:space="preserve">$ 38:788.194,35, </w:t>
      </w:r>
      <w:r w:rsidR="004F78FB">
        <w:rPr>
          <w:rFonts w:ascii="Arial" w:hAnsi="Arial" w:cs="Arial"/>
          <w:sz w:val="24"/>
          <w:szCs w:val="24"/>
        </w:rPr>
        <w:t xml:space="preserve">  </w:t>
      </w:r>
      <w:r w:rsidR="00326B07" w:rsidRPr="004F78FB">
        <w:rPr>
          <w:rFonts w:ascii="Arial" w:hAnsi="Arial" w:cs="Arial"/>
          <w:sz w:val="24"/>
          <w:szCs w:val="24"/>
        </w:rPr>
        <w:t xml:space="preserve">para </w:t>
      </w:r>
      <w:r w:rsidR="004F78FB">
        <w:rPr>
          <w:rFonts w:ascii="Arial" w:hAnsi="Arial" w:cs="Arial"/>
          <w:sz w:val="24"/>
          <w:szCs w:val="24"/>
        </w:rPr>
        <w:t xml:space="preserve">  </w:t>
      </w:r>
      <w:r w:rsidR="00326B07" w:rsidRPr="004F78FB">
        <w:rPr>
          <w:rFonts w:ascii="Arial" w:hAnsi="Arial" w:cs="Arial"/>
          <w:sz w:val="24"/>
          <w:szCs w:val="24"/>
        </w:rPr>
        <w:t xml:space="preserve">el </w:t>
      </w:r>
      <w:r w:rsidR="004F78FB">
        <w:rPr>
          <w:rFonts w:ascii="Arial" w:hAnsi="Arial" w:cs="Arial"/>
          <w:sz w:val="24"/>
          <w:szCs w:val="24"/>
        </w:rPr>
        <w:t xml:space="preserve">  </w:t>
      </w:r>
      <w:r w:rsidR="00326B07" w:rsidRPr="004F78FB">
        <w:rPr>
          <w:rFonts w:ascii="Arial" w:hAnsi="Arial" w:cs="Arial"/>
          <w:sz w:val="24"/>
          <w:szCs w:val="24"/>
        </w:rPr>
        <w:t xml:space="preserve">primer </w:t>
      </w:r>
      <w:r w:rsidR="004F78FB">
        <w:rPr>
          <w:rFonts w:ascii="Arial" w:hAnsi="Arial" w:cs="Arial"/>
          <w:sz w:val="24"/>
          <w:szCs w:val="24"/>
        </w:rPr>
        <w:t xml:space="preserve"> </w:t>
      </w:r>
      <w:r w:rsidR="00326B07" w:rsidRPr="004F78FB">
        <w:rPr>
          <w:rFonts w:ascii="Arial" w:hAnsi="Arial" w:cs="Arial"/>
          <w:sz w:val="24"/>
          <w:szCs w:val="24"/>
        </w:rPr>
        <w:t>tramo y</w:t>
      </w:r>
      <w:r w:rsidR="004F78FB" w:rsidRPr="004F78FB">
        <w:rPr>
          <w:rFonts w:ascii="Arial" w:hAnsi="Arial" w:cs="Arial"/>
          <w:sz w:val="24"/>
          <w:szCs w:val="24"/>
        </w:rPr>
        <w:t xml:space="preserve"> </w:t>
      </w:r>
    </w:p>
    <w:p w:rsidR="00CF2F1B" w:rsidRPr="004F78FB" w:rsidRDefault="00326B07" w:rsidP="004F78FB">
      <w:pPr>
        <w:pStyle w:val="Prrafodelista"/>
        <w:spacing w:after="0" w:line="360" w:lineRule="auto"/>
        <w:ind w:left="426"/>
        <w:jc w:val="both"/>
        <w:rPr>
          <w:rFonts w:ascii="Arial" w:hAnsi="Arial" w:cs="Arial"/>
          <w:sz w:val="24"/>
          <w:szCs w:val="24"/>
        </w:rPr>
      </w:pPr>
      <w:r w:rsidRPr="004F78FB">
        <w:rPr>
          <w:rFonts w:ascii="Arial" w:hAnsi="Arial" w:cs="Arial"/>
          <w:sz w:val="24"/>
          <w:szCs w:val="24"/>
        </w:rPr>
        <w:t>$ 31:664.831,88 correspondiente al segundo tramo, sin impuestos ni leyes soci</w:t>
      </w:r>
      <w:r w:rsidR="00B72191" w:rsidRPr="004F78FB">
        <w:rPr>
          <w:rFonts w:ascii="Arial" w:hAnsi="Arial" w:cs="Arial"/>
          <w:sz w:val="24"/>
          <w:szCs w:val="24"/>
        </w:rPr>
        <w:t>ales</w:t>
      </w:r>
      <w:r w:rsidR="00CF2F1B" w:rsidRPr="004F78FB">
        <w:rPr>
          <w:rFonts w:ascii="Arial" w:hAnsi="Arial" w:cs="Arial"/>
          <w:sz w:val="24"/>
          <w:szCs w:val="24"/>
        </w:rPr>
        <w:t xml:space="preserve">, a favor de la </w:t>
      </w:r>
      <w:r w:rsidR="005E00D3">
        <w:rPr>
          <w:rFonts w:ascii="Arial" w:hAnsi="Arial" w:cs="Arial"/>
          <w:sz w:val="24"/>
          <w:szCs w:val="24"/>
        </w:rPr>
        <w:t>F</w:t>
      </w:r>
      <w:r w:rsidR="00CF2F1B" w:rsidRPr="004F78FB">
        <w:rPr>
          <w:rFonts w:ascii="Arial" w:hAnsi="Arial" w:cs="Arial"/>
          <w:sz w:val="24"/>
          <w:szCs w:val="24"/>
        </w:rPr>
        <w:t xml:space="preserve">irma </w:t>
      </w:r>
      <w:proofErr w:type="spellStart"/>
      <w:r w:rsidRPr="004F78FB">
        <w:rPr>
          <w:rFonts w:ascii="Arial" w:hAnsi="Arial" w:cs="Arial"/>
          <w:sz w:val="24"/>
          <w:szCs w:val="24"/>
        </w:rPr>
        <w:t>H</w:t>
      </w:r>
      <w:r w:rsidR="005E00D3" w:rsidRPr="004F78FB">
        <w:rPr>
          <w:rFonts w:ascii="Arial" w:hAnsi="Arial" w:cs="Arial"/>
          <w:sz w:val="24"/>
          <w:szCs w:val="24"/>
        </w:rPr>
        <w:t>ernández</w:t>
      </w:r>
      <w:r w:rsidR="005E00D3">
        <w:rPr>
          <w:rFonts w:ascii="Arial" w:hAnsi="Arial" w:cs="Arial"/>
          <w:sz w:val="24"/>
          <w:szCs w:val="24"/>
        </w:rPr>
        <w:t>&amp;</w:t>
      </w:r>
      <w:r w:rsidRPr="004F78FB">
        <w:rPr>
          <w:rFonts w:ascii="Arial" w:hAnsi="Arial" w:cs="Arial"/>
          <w:sz w:val="24"/>
          <w:szCs w:val="24"/>
        </w:rPr>
        <w:t>G</w:t>
      </w:r>
      <w:r w:rsidR="005E00D3" w:rsidRPr="004F78FB">
        <w:rPr>
          <w:rFonts w:ascii="Arial" w:hAnsi="Arial" w:cs="Arial"/>
          <w:sz w:val="24"/>
          <w:szCs w:val="24"/>
        </w:rPr>
        <w:t>onzález</w:t>
      </w:r>
      <w:proofErr w:type="spellEnd"/>
      <w:r w:rsidR="00CF2F1B" w:rsidRPr="004F78FB">
        <w:rPr>
          <w:rFonts w:ascii="Arial" w:hAnsi="Arial" w:cs="Arial"/>
          <w:sz w:val="24"/>
          <w:szCs w:val="24"/>
        </w:rPr>
        <w:t xml:space="preserve"> S.A., previo control de su imputación en el </w:t>
      </w:r>
      <w:r w:rsidR="005E00D3">
        <w:rPr>
          <w:rFonts w:ascii="Arial" w:hAnsi="Arial" w:cs="Arial"/>
          <w:sz w:val="24"/>
          <w:szCs w:val="24"/>
        </w:rPr>
        <w:t>G</w:t>
      </w:r>
      <w:r w:rsidR="00CF2F1B" w:rsidRPr="004F78FB">
        <w:rPr>
          <w:rFonts w:ascii="Arial" w:hAnsi="Arial" w:cs="Arial"/>
          <w:sz w:val="24"/>
          <w:szCs w:val="24"/>
        </w:rPr>
        <w:t>rupo adecuado con disponibilidad suficiente.</w:t>
      </w:r>
    </w:p>
    <w:p w:rsidR="00CF2F1B" w:rsidRDefault="00CF2F1B" w:rsidP="004F78FB">
      <w:pPr>
        <w:spacing w:after="0" w:line="360" w:lineRule="auto"/>
        <w:ind w:left="426" w:hanging="426"/>
        <w:jc w:val="both"/>
        <w:rPr>
          <w:rFonts w:ascii="Arial" w:hAnsi="Arial" w:cs="Arial"/>
          <w:sz w:val="24"/>
          <w:szCs w:val="24"/>
        </w:rPr>
      </w:pPr>
      <w:r w:rsidRPr="004F78FB">
        <w:rPr>
          <w:rFonts w:ascii="Arial" w:hAnsi="Arial" w:cs="Arial"/>
          <w:b/>
          <w:sz w:val="24"/>
          <w:szCs w:val="24"/>
        </w:rPr>
        <w:t>2)</w:t>
      </w:r>
      <w:r>
        <w:rPr>
          <w:rFonts w:ascii="Arial" w:hAnsi="Arial" w:cs="Arial"/>
          <w:sz w:val="24"/>
          <w:szCs w:val="24"/>
        </w:rPr>
        <w:t xml:space="preserve"> </w:t>
      </w:r>
      <w:r w:rsidR="004F78FB">
        <w:rPr>
          <w:rFonts w:ascii="Arial" w:hAnsi="Arial" w:cs="Arial"/>
          <w:sz w:val="24"/>
          <w:szCs w:val="24"/>
        </w:rPr>
        <w:t xml:space="preserve"> </w:t>
      </w:r>
      <w:proofErr w:type="spellStart"/>
      <w:r w:rsidRPr="00CF2F1B">
        <w:rPr>
          <w:rFonts w:ascii="Arial" w:hAnsi="Arial" w:cs="Arial"/>
          <w:sz w:val="24"/>
          <w:szCs w:val="24"/>
        </w:rPr>
        <w:t>Cométese</w:t>
      </w:r>
      <w:proofErr w:type="spellEnd"/>
      <w:r w:rsidRPr="00CF2F1B">
        <w:rPr>
          <w:rFonts w:ascii="Arial" w:hAnsi="Arial" w:cs="Arial"/>
          <w:sz w:val="24"/>
          <w:szCs w:val="24"/>
        </w:rPr>
        <w:t xml:space="preserve"> asimismo </w:t>
      </w:r>
      <w:r w:rsidR="005E00D3" w:rsidRPr="004F78FB">
        <w:rPr>
          <w:rFonts w:ascii="Arial" w:hAnsi="Arial" w:cs="Arial"/>
          <w:sz w:val="24"/>
          <w:szCs w:val="24"/>
        </w:rPr>
        <w:t>a</w:t>
      </w:r>
      <w:r w:rsidR="005E00D3">
        <w:rPr>
          <w:rFonts w:ascii="Arial" w:hAnsi="Arial" w:cs="Arial"/>
          <w:sz w:val="24"/>
          <w:szCs w:val="24"/>
        </w:rPr>
        <w:t xml:space="preserve"> </w:t>
      </w:r>
      <w:r w:rsidR="005E00D3" w:rsidRPr="004F78FB">
        <w:rPr>
          <w:rFonts w:ascii="Arial" w:hAnsi="Arial" w:cs="Arial"/>
          <w:sz w:val="24"/>
          <w:szCs w:val="24"/>
        </w:rPr>
        <w:t>l</w:t>
      </w:r>
      <w:r w:rsidR="005E00D3">
        <w:rPr>
          <w:rFonts w:ascii="Arial" w:hAnsi="Arial" w:cs="Arial"/>
          <w:sz w:val="24"/>
          <w:szCs w:val="24"/>
        </w:rPr>
        <w:t>a</w:t>
      </w:r>
      <w:r w:rsidR="005E00D3" w:rsidRPr="004F78FB">
        <w:rPr>
          <w:rFonts w:ascii="Arial" w:hAnsi="Arial" w:cs="Arial"/>
          <w:sz w:val="24"/>
          <w:szCs w:val="24"/>
        </w:rPr>
        <w:t xml:space="preserve"> Contador</w:t>
      </w:r>
      <w:r w:rsidR="005E00D3">
        <w:rPr>
          <w:rFonts w:ascii="Arial" w:hAnsi="Arial" w:cs="Arial"/>
          <w:sz w:val="24"/>
          <w:szCs w:val="24"/>
        </w:rPr>
        <w:t>a</w:t>
      </w:r>
      <w:r w:rsidR="005E00D3" w:rsidRPr="004F78FB">
        <w:rPr>
          <w:rFonts w:ascii="Arial" w:hAnsi="Arial" w:cs="Arial"/>
          <w:sz w:val="24"/>
          <w:szCs w:val="24"/>
        </w:rPr>
        <w:t xml:space="preserve"> Auditor</w:t>
      </w:r>
      <w:r w:rsidR="005E00D3">
        <w:rPr>
          <w:rFonts w:ascii="Arial" w:hAnsi="Arial" w:cs="Arial"/>
          <w:sz w:val="24"/>
          <w:szCs w:val="24"/>
        </w:rPr>
        <w:t>a</w:t>
      </w:r>
      <w:r w:rsidRPr="00CF2F1B">
        <w:rPr>
          <w:rFonts w:ascii="Arial" w:hAnsi="Arial" w:cs="Arial"/>
          <w:sz w:val="24"/>
          <w:szCs w:val="24"/>
        </w:rPr>
        <w:t xml:space="preserve"> la verificación que la Resolución </w:t>
      </w:r>
      <w:r w:rsidR="004F78FB">
        <w:rPr>
          <w:rFonts w:ascii="Arial" w:hAnsi="Arial" w:cs="Arial"/>
          <w:sz w:val="24"/>
          <w:szCs w:val="24"/>
        </w:rPr>
        <w:t>d</w:t>
      </w:r>
      <w:r w:rsidRPr="00CF2F1B">
        <w:rPr>
          <w:rFonts w:ascii="Arial" w:hAnsi="Arial" w:cs="Arial"/>
          <w:sz w:val="24"/>
          <w:szCs w:val="24"/>
        </w:rPr>
        <w:t>efinitiva concuerde con las condiciones de la contratación sometidas a este Tribunal (Art</w:t>
      </w:r>
      <w:r w:rsidR="004F78FB">
        <w:rPr>
          <w:rFonts w:ascii="Arial" w:hAnsi="Arial" w:cs="Arial"/>
          <w:sz w:val="24"/>
          <w:szCs w:val="24"/>
        </w:rPr>
        <w:t>ículo</w:t>
      </w:r>
      <w:r w:rsidRPr="00CF2F1B">
        <w:rPr>
          <w:rFonts w:ascii="Arial" w:hAnsi="Arial" w:cs="Arial"/>
          <w:sz w:val="24"/>
          <w:szCs w:val="24"/>
        </w:rPr>
        <w:t xml:space="preserve"> 8 de la Ordenanza N° 27 de fecha 22/5/58 en la redacción sustitutiva dispuesta por Resolución </w:t>
      </w:r>
      <w:r>
        <w:rPr>
          <w:rFonts w:ascii="Arial" w:hAnsi="Arial" w:cs="Arial"/>
          <w:sz w:val="24"/>
          <w:szCs w:val="24"/>
        </w:rPr>
        <w:t xml:space="preserve">del 16/6/2010). </w:t>
      </w:r>
    </w:p>
    <w:p w:rsidR="00CF2F1B" w:rsidRPr="00CF2F1B" w:rsidRDefault="00CF2F1B" w:rsidP="004F78FB">
      <w:pPr>
        <w:spacing w:after="0" w:line="360" w:lineRule="auto"/>
        <w:jc w:val="both"/>
        <w:rPr>
          <w:rFonts w:ascii="Arial" w:hAnsi="Arial" w:cs="Arial"/>
          <w:sz w:val="24"/>
          <w:szCs w:val="24"/>
        </w:rPr>
      </w:pPr>
      <w:r w:rsidRPr="004F78FB">
        <w:rPr>
          <w:rFonts w:ascii="Arial" w:hAnsi="Arial" w:cs="Arial"/>
          <w:b/>
          <w:sz w:val="24"/>
          <w:szCs w:val="24"/>
        </w:rPr>
        <w:t>3)</w:t>
      </w:r>
      <w:r>
        <w:rPr>
          <w:rFonts w:ascii="Arial" w:hAnsi="Arial" w:cs="Arial"/>
          <w:sz w:val="24"/>
          <w:szCs w:val="24"/>
        </w:rPr>
        <w:t xml:space="preserve"> </w:t>
      </w:r>
      <w:r w:rsidRPr="00CF2F1B">
        <w:rPr>
          <w:rFonts w:ascii="Arial" w:hAnsi="Arial" w:cs="Arial"/>
          <w:sz w:val="24"/>
          <w:szCs w:val="24"/>
        </w:rPr>
        <w:t xml:space="preserve">Comuníquese </w:t>
      </w:r>
      <w:r w:rsidR="005E00D3" w:rsidRPr="004F78FB">
        <w:rPr>
          <w:rFonts w:ascii="Arial" w:hAnsi="Arial" w:cs="Arial"/>
          <w:sz w:val="24"/>
          <w:szCs w:val="24"/>
        </w:rPr>
        <w:t>a</w:t>
      </w:r>
      <w:r w:rsidR="005E00D3">
        <w:rPr>
          <w:rFonts w:ascii="Arial" w:hAnsi="Arial" w:cs="Arial"/>
          <w:sz w:val="24"/>
          <w:szCs w:val="24"/>
        </w:rPr>
        <w:t xml:space="preserve"> </w:t>
      </w:r>
      <w:r w:rsidR="005E00D3" w:rsidRPr="004F78FB">
        <w:rPr>
          <w:rFonts w:ascii="Arial" w:hAnsi="Arial" w:cs="Arial"/>
          <w:sz w:val="24"/>
          <w:szCs w:val="24"/>
        </w:rPr>
        <w:t>l</w:t>
      </w:r>
      <w:r w:rsidR="005E00D3">
        <w:rPr>
          <w:rFonts w:ascii="Arial" w:hAnsi="Arial" w:cs="Arial"/>
          <w:sz w:val="24"/>
          <w:szCs w:val="24"/>
        </w:rPr>
        <w:t>a</w:t>
      </w:r>
      <w:r w:rsidR="005E00D3" w:rsidRPr="004F78FB">
        <w:rPr>
          <w:rFonts w:ascii="Arial" w:hAnsi="Arial" w:cs="Arial"/>
          <w:sz w:val="24"/>
          <w:szCs w:val="24"/>
        </w:rPr>
        <w:t xml:space="preserve"> Contador</w:t>
      </w:r>
      <w:r w:rsidR="005E00D3">
        <w:rPr>
          <w:rFonts w:ascii="Arial" w:hAnsi="Arial" w:cs="Arial"/>
          <w:sz w:val="24"/>
          <w:szCs w:val="24"/>
        </w:rPr>
        <w:t>a</w:t>
      </w:r>
      <w:r w:rsidR="005E00D3" w:rsidRPr="004F78FB">
        <w:rPr>
          <w:rFonts w:ascii="Arial" w:hAnsi="Arial" w:cs="Arial"/>
          <w:sz w:val="24"/>
          <w:szCs w:val="24"/>
        </w:rPr>
        <w:t xml:space="preserve"> Auditor</w:t>
      </w:r>
      <w:r w:rsidR="005E00D3">
        <w:rPr>
          <w:rFonts w:ascii="Arial" w:hAnsi="Arial" w:cs="Arial"/>
          <w:sz w:val="24"/>
          <w:szCs w:val="24"/>
        </w:rPr>
        <w:t>a</w:t>
      </w:r>
      <w:r w:rsidR="004F78FB">
        <w:rPr>
          <w:rFonts w:ascii="Arial" w:hAnsi="Arial" w:cs="Arial"/>
          <w:sz w:val="24"/>
          <w:szCs w:val="24"/>
        </w:rPr>
        <w:t>; y</w:t>
      </w:r>
    </w:p>
    <w:p w:rsidR="002D7AEF" w:rsidRDefault="00CF2F1B" w:rsidP="004F78FB">
      <w:pPr>
        <w:spacing w:after="0" w:line="360" w:lineRule="auto"/>
        <w:jc w:val="both"/>
        <w:rPr>
          <w:rFonts w:ascii="Arial" w:hAnsi="Arial" w:cs="Arial"/>
          <w:sz w:val="24"/>
          <w:szCs w:val="24"/>
        </w:rPr>
      </w:pPr>
      <w:r w:rsidRPr="004F78FB">
        <w:rPr>
          <w:rFonts w:ascii="Arial" w:hAnsi="Arial" w:cs="Arial"/>
          <w:b/>
          <w:sz w:val="24"/>
          <w:szCs w:val="24"/>
        </w:rPr>
        <w:t>4</w:t>
      </w:r>
      <w:r w:rsidR="002D7AEF" w:rsidRPr="004F78FB">
        <w:rPr>
          <w:rFonts w:ascii="Arial" w:hAnsi="Arial" w:cs="Arial"/>
          <w:b/>
          <w:sz w:val="24"/>
          <w:szCs w:val="24"/>
        </w:rPr>
        <w:t>)</w:t>
      </w:r>
      <w:r w:rsidR="002D7AEF">
        <w:rPr>
          <w:rFonts w:ascii="Arial" w:hAnsi="Arial" w:cs="Arial"/>
          <w:sz w:val="24"/>
          <w:szCs w:val="24"/>
        </w:rPr>
        <w:t xml:space="preserve"> Devuélvase.</w:t>
      </w:r>
    </w:p>
    <w:p w:rsidR="0062017C" w:rsidRDefault="00CF2F1B" w:rsidP="002D7AEF">
      <w:pPr>
        <w:spacing w:after="0" w:line="360" w:lineRule="auto"/>
        <w:ind w:firstLine="708"/>
        <w:jc w:val="both"/>
        <w:rPr>
          <w:rFonts w:ascii="Arial" w:hAnsi="Arial" w:cs="Arial"/>
          <w:b/>
          <w:sz w:val="24"/>
          <w:szCs w:val="24"/>
        </w:rPr>
      </w:pPr>
      <w:r>
        <w:rPr>
          <w:rFonts w:ascii="Arial" w:hAnsi="Arial" w:cs="Arial"/>
          <w:b/>
          <w:sz w:val="24"/>
          <w:szCs w:val="24"/>
        </w:rPr>
        <w:t xml:space="preserve">                                                          </w:t>
      </w:r>
      <w:r w:rsidR="002D7AEF">
        <w:rPr>
          <w:rFonts w:ascii="Arial" w:hAnsi="Arial" w:cs="Arial"/>
          <w:b/>
          <w:sz w:val="24"/>
          <w:szCs w:val="24"/>
        </w:rPr>
        <w:t xml:space="preserve"> </w:t>
      </w:r>
    </w:p>
    <w:p w:rsidR="004F78FB" w:rsidRDefault="004F78FB" w:rsidP="002D7AEF">
      <w:pPr>
        <w:spacing w:after="0" w:line="360" w:lineRule="auto"/>
        <w:ind w:firstLine="708"/>
        <w:jc w:val="both"/>
        <w:rPr>
          <w:rFonts w:ascii="Arial" w:hAnsi="Arial" w:cs="Arial"/>
          <w:b/>
          <w:sz w:val="24"/>
          <w:szCs w:val="24"/>
        </w:rPr>
      </w:pPr>
    </w:p>
    <w:p w:rsidR="004F78FB" w:rsidRDefault="004F78FB" w:rsidP="002D7AEF">
      <w:pPr>
        <w:spacing w:after="0" w:line="360" w:lineRule="auto"/>
        <w:ind w:firstLine="708"/>
        <w:jc w:val="both"/>
        <w:rPr>
          <w:rFonts w:ascii="Arial" w:hAnsi="Arial" w:cs="Arial"/>
          <w:b/>
          <w:sz w:val="24"/>
          <w:szCs w:val="24"/>
        </w:rPr>
      </w:pPr>
    </w:p>
    <w:p w:rsidR="004F78FB" w:rsidRPr="004F78FB" w:rsidRDefault="004F78FB" w:rsidP="004F78FB">
      <w:pPr>
        <w:spacing w:after="0" w:line="360" w:lineRule="auto"/>
        <w:rPr>
          <w:rFonts w:ascii="Arial" w:hAnsi="Arial" w:cs="Arial"/>
          <w:sz w:val="24"/>
          <w:szCs w:val="24"/>
        </w:rPr>
      </w:pPr>
      <w:proofErr w:type="spellStart"/>
      <w:proofErr w:type="gramStart"/>
      <w:r w:rsidRPr="004F78FB">
        <w:rPr>
          <w:rFonts w:ascii="Arial" w:hAnsi="Arial" w:cs="Arial"/>
          <w:sz w:val="24"/>
          <w:szCs w:val="24"/>
        </w:rPr>
        <w:t>cr</w:t>
      </w:r>
      <w:proofErr w:type="spellEnd"/>
      <w:proofErr w:type="gramEnd"/>
    </w:p>
    <w:sectPr w:rsidR="004F78FB" w:rsidRPr="004F78FB" w:rsidSect="007D6588">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85" w:rsidRDefault="002A1285" w:rsidP="00987C74">
      <w:pPr>
        <w:spacing w:after="0" w:line="240" w:lineRule="auto"/>
      </w:pPr>
      <w:r>
        <w:separator/>
      </w:r>
    </w:p>
  </w:endnote>
  <w:endnote w:type="continuationSeparator" w:id="0">
    <w:p w:rsidR="002A1285" w:rsidRDefault="002A1285" w:rsidP="0098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84" w:rsidRDefault="00454484">
    <w:pPr>
      <w:pStyle w:val="Piedepgina"/>
      <w:jc w:val="center"/>
    </w:pPr>
    <w:r>
      <w:fldChar w:fldCharType="begin"/>
    </w:r>
    <w:r>
      <w:instrText>PAGE   \* MERGEFORMAT</w:instrText>
    </w:r>
    <w:r>
      <w:fldChar w:fldCharType="separate"/>
    </w:r>
    <w:r w:rsidR="007D6588">
      <w:rPr>
        <w:noProof/>
      </w:rPr>
      <w:t>1</w:t>
    </w:r>
    <w:r>
      <w:rPr>
        <w:noProof/>
      </w:rPr>
      <w:fldChar w:fldCharType="end"/>
    </w:r>
  </w:p>
  <w:p w:rsidR="00454484" w:rsidRDefault="004544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85" w:rsidRDefault="002A1285" w:rsidP="00987C74">
      <w:pPr>
        <w:spacing w:after="0" w:line="240" w:lineRule="auto"/>
      </w:pPr>
      <w:r>
        <w:separator/>
      </w:r>
    </w:p>
  </w:footnote>
  <w:footnote w:type="continuationSeparator" w:id="0">
    <w:p w:rsidR="002A1285" w:rsidRDefault="002A1285" w:rsidP="00987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3221"/>
    <w:multiLevelType w:val="hybridMultilevel"/>
    <w:tmpl w:val="1DE68076"/>
    <w:lvl w:ilvl="0" w:tplc="A0CE79F4">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F4B61D9"/>
    <w:multiLevelType w:val="hybridMultilevel"/>
    <w:tmpl w:val="F2C4CE34"/>
    <w:lvl w:ilvl="0" w:tplc="50F2ACE2">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25AC0354"/>
    <w:multiLevelType w:val="hybridMultilevel"/>
    <w:tmpl w:val="AFDC2B9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9348F8"/>
    <w:multiLevelType w:val="hybridMultilevel"/>
    <w:tmpl w:val="4F4EB776"/>
    <w:lvl w:ilvl="0" w:tplc="89ECB28C">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4">
    <w:nsid w:val="36093C80"/>
    <w:multiLevelType w:val="hybridMultilevel"/>
    <w:tmpl w:val="875C533C"/>
    <w:lvl w:ilvl="0" w:tplc="680CFF88">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4D347807"/>
    <w:multiLevelType w:val="hybridMultilevel"/>
    <w:tmpl w:val="57D63644"/>
    <w:lvl w:ilvl="0" w:tplc="42285DBC">
      <w:start w:val="1"/>
      <w:numFmt w:val="decimal"/>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6">
    <w:nsid w:val="52F124E5"/>
    <w:multiLevelType w:val="hybridMultilevel"/>
    <w:tmpl w:val="21A2952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4BF7C43"/>
    <w:multiLevelType w:val="hybridMultilevel"/>
    <w:tmpl w:val="E846843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564B4709"/>
    <w:multiLevelType w:val="hybridMultilevel"/>
    <w:tmpl w:val="2654EC2E"/>
    <w:lvl w:ilvl="0" w:tplc="A824F3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A3C787D"/>
    <w:multiLevelType w:val="hybridMultilevel"/>
    <w:tmpl w:val="495EF91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DAD6E40"/>
    <w:multiLevelType w:val="hybridMultilevel"/>
    <w:tmpl w:val="6E38BC32"/>
    <w:lvl w:ilvl="0" w:tplc="F5A667B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70EE37F6"/>
    <w:multiLevelType w:val="hybridMultilevel"/>
    <w:tmpl w:val="4C246E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C241DF"/>
    <w:multiLevelType w:val="hybridMultilevel"/>
    <w:tmpl w:val="3FC0F790"/>
    <w:lvl w:ilvl="0" w:tplc="F92255C8">
      <w:start w:val="1"/>
      <w:numFmt w:val="upperRoman"/>
      <w:lvlText w:val="%1)"/>
      <w:lvlJc w:val="left"/>
      <w:pPr>
        <w:ind w:left="1428" w:hanging="72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num w:numId="1">
    <w:abstractNumId w:val="12"/>
  </w:num>
  <w:num w:numId="2">
    <w:abstractNumId w:val="0"/>
  </w:num>
  <w:num w:numId="3">
    <w:abstractNumId w:val="6"/>
  </w:num>
  <w:num w:numId="4">
    <w:abstractNumId w:val="7"/>
  </w:num>
  <w:num w:numId="5">
    <w:abstractNumId w:val="3"/>
  </w:num>
  <w:num w:numId="6">
    <w:abstractNumId w:val="1"/>
  </w:num>
  <w:num w:numId="7">
    <w:abstractNumId w:val="10"/>
  </w:num>
  <w:num w:numId="8">
    <w:abstractNumId w:val="5"/>
  </w:num>
  <w:num w:numId="9">
    <w:abstractNumId w:val="8"/>
  </w:num>
  <w:num w:numId="10">
    <w:abstractNumId w:val="11"/>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27"/>
    <w:rsid w:val="00011D0D"/>
    <w:rsid w:val="00046B34"/>
    <w:rsid w:val="00093C11"/>
    <w:rsid w:val="00096AA9"/>
    <w:rsid w:val="000A5160"/>
    <w:rsid w:val="000C4499"/>
    <w:rsid w:val="00112E48"/>
    <w:rsid w:val="00114C4A"/>
    <w:rsid w:val="00142088"/>
    <w:rsid w:val="00163595"/>
    <w:rsid w:val="001A6127"/>
    <w:rsid w:val="001A6158"/>
    <w:rsid w:val="001B370C"/>
    <w:rsid w:val="002222EC"/>
    <w:rsid w:val="0029444F"/>
    <w:rsid w:val="002A1285"/>
    <w:rsid w:val="002A4D04"/>
    <w:rsid w:val="002C63BB"/>
    <w:rsid w:val="002D25FA"/>
    <w:rsid w:val="002D7AEF"/>
    <w:rsid w:val="002E040B"/>
    <w:rsid w:val="002F46FF"/>
    <w:rsid w:val="00322E68"/>
    <w:rsid w:val="00323DA1"/>
    <w:rsid w:val="00326B07"/>
    <w:rsid w:val="00362DC5"/>
    <w:rsid w:val="0036467B"/>
    <w:rsid w:val="00367357"/>
    <w:rsid w:val="003C4822"/>
    <w:rsid w:val="003D73E6"/>
    <w:rsid w:val="004119CD"/>
    <w:rsid w:val="00413B75"/>
    <w:rsid w:val="00440C89"/>
    <w:rsid w:val="00454417"/>
    <w:rsid w:val="00454484"/>
    <w:rsid w:val="004770F7"/>
    <w:rsid w:val="004A6700"/>
    <w:rsid w:val="004B061E"/>
    <w:rsid w:val="004D176E"/>
    <w:rsid w:val="004E0E0C"/>
    <w:rsid w:val="004F78FB"/>
    <w:rsid w:val="00502011"/>
    <w:rsid w:val="00510C49"/>
    <w:rsid w:val="005C3076"/>
    <w:rsid w:val="005E00D3"/>
    <w:rsid w:val="005F2CA7"/>
    <w:rsid w:val="0062017C"/>
    <w:rsid w:val="00621A7C"/>
    <w:rsid w:val="006B0815"/>
    <w:rsid w:val="006F57F9"/>
    <w:rsid w:val="006F7770"/>
    <w:rsid w:val="0073565C"/>
    <w:rsid w:val="007975D0"/>
    <w:rsid w:val="007B1B7C"/>
    <w:rsid w:val="007B5702"/>
    <w:rsid w:val="007D6588"/>
    <w:rsid w:val="008046E5"/>
    <w:rsid w:val="008227D7"/>
    <w:rsid w:val="008250EA"/>
    <w:rsid w:val="00841AD4"/>
    <w:rsid w:val="008E0C6D"/>
    <w:rsid w:val="008F0A86"/>
    <w:rsid w:val="008F7CE2"/>
    <w:rsid w:val="009433E0"/>
    <w:rsid w:val="00982589"/>
    <w:rsid w:val="00987C74"/>
    <w:rsid w:val="00991849"/>
    <w:rsid w:val="009F39B7"/>
    <w:rsid w:val="00A5344B"/>
    <w:rsid w:val="00A75A5D"/>
    <w:rsid w:val="00A80541"/>
    <w:rsid w:val="00A93B7C"/>
    <w:rsid w:val="00AB32C0"/>
    <w:rsid w:val="00AC4D36"/>
    <w:rsid w:val="00AC6EE2"/>
    <w:rsid w:val="00AD3458"/>
    <w:rsid w:val="00AD4BED"/>
    <w:rsid w:val="00AD7B69"/>
    <w:rsid w:val="00AF5127"/>
    <w:rsid w:val="00AF7097"/>
    <w:rsid w:val="00B21F92"/>
    <w:rsid w:val="00B72191"/>
    <w:rsid w:val="00C622A8"/>
    <w:rsid w:val="00C65CED"/>
    <w:rsid w:val="00C81A9C"/>
    <w:rsid w:val="00CD2ABD"/>
    <w:rsid w:val="00CF2F1B"/>
    <w:rsid w:val="00D15F21"/>
    <w:rsid w:val="00D411E3"/>
    <w:rsid w:val="00D62679"/>
    <w:rsid w:val="00D641E6"/>
    <w:rsid w:val="00D64415"/>
    <w:rsid w:val="00DA756C"/>
    <w:rsid w:val="00DD7D4A"/>
    <w:rsid w:val="00DE3DFC"/>
    <w:rsid w:val="00DF1E89"/>
    <w:rsid w:val="00E40928"/>
    <w:rsid w:val="00E54848"/>
    <w:rsid w:val="00E716C1"/>
    <w:rsid w:val="00ED357A"/>
    <w:rsid w:val="00ED461D"/>
    <w:rsid w:val="00F31C43"/>
    <w:rsid w:val="00FA065C"/>
    <w:rsid w:val="00FE3C62"/>
    <w:rsid w:val="00FF43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E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67357"/>
    <w:pPr>
      <w:ind w:left="720"/>
      <w:contextualSpacing/>
    </w:pPr>
  </w:style>
  <w:style w:type="paragraph" w:styleId="Encabezado">
    <w:name w:val="header"/>
    <w:basedOn w:val="Normal"/>
    <w:link w:val="EncabezadoCar"/>
    <w:uiPriority w:val="99"/>
    <w:rsid w:val="00987C74"/>
    <w:pPr>
      <w:tabs>
        <w:tab w:val="center" w:pos="4252"/>
        <w:tab w:val="right" w:pos="8504"/>
      </w:tabs>
      <w:spacing w:after="0" w:line="240" w:lineRule="auto"/>
    </w:pPr>
  </w:style>
  <w:style w:type="character" w:customStyle="1" w:styleId="EncabezadoCar">
    <w:name w:val="Encabezado Car"/>
    <w:link w:val="Encabezado"/>
    <w:uiPriority w:val="99"/>
    <w:locked/>
    <w:rsid w:val="00987C74"/>
    <w:rPr>
      <w:rFonts w:cs="Times New Roman"/>
    </w:rPr>
  </w:style>
  <w:style w:type="paragraph" w:styleId="Piedepgina">
    <w:name w:val="footer"/>
    <w:basedOn w:val="Normal"/>
    <w:link w:val="PiedepginaCar"/>
    <w:uiPriority w:val="99"/>
    <w:rsid w:val="00987C74"/>
    <w:pPr>
      <w:tabs>
        <w:tab w:val="center" w:pos="4252"/>
        <w:tab w:val="right" w:pos="8504"/>
      </w:tabs>
      <w:spacing w:after="0" w:line="240" w:lineRule="auto"/>
    </w:pPr>
  </w:style>
  <w:style w:type="character" w:customStyle="1" w:styleId="PiedepginaCar">
    <w:name w:val="Pie de página Car"/>
    <w:link w:val="Piedepgina"/>
    <w:uiPriority w:val="99"/>
    <w:locked/>
    <w:rsid w:val="00987C74"/>
    <w:rPr>
      <w:rFonts w:cs="Times New Roman"/>
    </w:rPr>
  </w:style>
  <w:style w:type="paragraph" w:styleId="Sangradetextonormal">
    <w:name w:val="Body Text Indent"/>
    <w:basedOn w:val="Normal"/>
    <w:link w:val="SangradetextonormalCar"/>
    <w:uiPriority w:val="99"/>
    <w:rsid w:val="0029444F"/>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link w:val="Sangradetextonormal"/>
    <w:uiPriority w:val="99"/>
    <w:locked/>
    <w:rsid w:val="0029444F"/>
    <w:rPr>
      <w:rFonts w:ascii="Arial" w:hAnsi="Arial" w:cs="Arial"/>
      <w:bCs/>
      <w:color w:val="000000"/>
      <w:sz w:val="20"/>
      <w:szCs w:val="20"/>
      <w:lang w:eastAsia="es-ES"/>
    </w:rPr>
  </w:style>
  <w:style w:type="paragraph" w:styleId="Ttulo">
    <w:name w:val="Title"/>
    <w:basedOn w:val="Normal"/>
    <w:link w:val="TtuloCar"/>
    <w:uiPriority w:val="99"/>
    <w:qFormat/>
    <w:rsid w:val="0029444F"/>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link w:val="Ttulo"/>
    <w:uiPriority w:val="99"/>
    <w:locked/>
    <w:rsid w:val="0029444F"/>
    <w:rPr>
      <w:rFonts w:ascii="Arial"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735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65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E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67357"/>
    <w:pPr>
      <w:ind w:left="720"/>
      <w:contextualSpacing/>
    </w:pPr>
  </w:style>
  <w:style w:type="paragraph" w:styleId="Encabezado">
    <w:name w:val="header"/>
    <w:basedOn w:val="Normal"/>
    <w:link w:val="EncabezadoCar"/>
    <w:uiPriority w:val="99"/>
    <w:rsid w:val="00987C74"/>
    <w:pPr>
      <w:tabs>
        <w:tab w:val="center" w:pos="4252"/>
        <w:tab w:val="right" w:pos="8504"/>
      </w:tabs>
      <w:spacing w:after="0" w:line="240" w:lineRule="auto"/>
    </w:pPr>
  </w:style>
  <w:style w:type="character" w:customStyle="1" w:styleId="EncabezadoCar">
    <w:name w:val="Encabezado Car"/>
    <w:link w:val="Encabezado"/>
    <w:uiPriority w:val="99"/>
    <w:locked/>
    <w:rsid w:val="00987C74"/>
    <w:rPr>
      <w:rFonts w:cs="Times New Roman"/>
    </w:rPr>
  </w:style>
  <w:style w:type="paragraph" w:styleId="Piedepgina">
    <w:name w:val="footer"/>
    <w:basedOn w:val="Normal"/>
    <w:link w:val="PiedepginaCar"/>
    <w:uiPriority w:val="99"/>
    <w:rsid w:val="00987C74"/>
    <w:pPr>
      <w:tabs>
        <w:tab w:val="center" w:pos="4252"/>
        <w:tab w:val="right" w:pos="8504"/>
      </w:tabs>
      <w:spacing w:after="0" w:line="240" w:lineRule="auto"/>
    </w:pPr>
  </w:style>
  <w:style w:type="character" w:customStyle="1" w:styleId="PiedepginaCar">
    <w:name w:val="Pie de página Car"/>
    <w:link w:val="Piedepgina"/>
    <w:uiPriority w:val="99"/>
    <w:locked/>
    <w:rsid w:val="00987C74"/>
    <w:rPr>
      <w:rFonts w:cs="Times New Roman"/>
    </w:rPr>
  </w:style>
  <w:style w:type="paragraph" w:styleId="Sangradetextonormal">
    <w:name w:val="Body Text Indent"/>
    <w:basedOn w:val="Normal"/>
    <w:link w:val="SangradetextonormalCar"/>
    <w:uiPriority w:val="99"/>
    <w:rsid w:val="0029444F"/>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link w:val="Sangradetextonormal"/>
    <w:uiPriority w:val="99"/>
    <w:locked/>
    <w:rsid w:val="0029444F"/>
    <w:rPr>
      <w:rFonts w:ascii="Arial" w:hAnsi="Arial" w:cs="Arial"/>
      <w:bCs/>
      <w:color w:val="000000"/>
      <w:sz w:val="20"/>
      <w:szCs w:val="20"/>
      <w:lang w:eastAsia="es-ES"/>
    </w:rPr>
  </w:style>
  <w:style w:type="paragraph" w:styleId="Ttulo">
    <w:name w:val="Title"/>
    <w:basedOn w:val="Normal"/>
    <w:link w:val="TtuloCar"/>
    <w:uiPriority w:val="99"/>
    <w:qFormat/>
    <w:rsid w:val="0029444F"/>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link w:val="Ttulo"/>
    <w:uiPriority w:val="99"/>
    <w:locked/>
    <w:rsid w:val="0029444F"/>
    <w:rPr>
      <w:rFonts w:ascii="Arial"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735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65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922</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8</cp:revision>
  <cp:lastPrinted>2017-05-03T15:58:00Z</cp:lastPrinted>
  <dcterms:created xsi:type="dcterms:W3CDTF">2017-05-02T18:41:00Z</dcterms:created>
  <dcterms:modified xsi:type="dcterms:W3CDTF">2017-05-03T15:58:00Z</dcterms:modified>
</cp:coreProperties>
</file>