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D86" w:rsidRPr="00786EEB" w:rsidRDefault="00863D86"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824/17</w:t>
      </w:r>
    </w:p>
    <w:p w:rsidR="00863D86" w:rsidRDefault="00863D86" w:rsidP="00786EEB">
      <w:pPr>
        <w:tabs>
          <w:tab w:val="center" w:pos="4253"/>
        </w:tabs>
        <w:suppressAutoHyphens/>
        <w:jc w:val="right"/>
        <w:rPr>
          <w:rFonts w:ascii="Arial" w:hAnsi="Arial" w:cs="Arial"/>
          <w:b/>
          <w:lang w:val="es-ES_tradnl"/>
        </w:rPr>
      </w:pPr>
    </w:p>
    <w:p w:rsidR="00863D86" w:rsidRPr="00863D86" w:rsidRDefault="00863D86" w:rsidP="00863D86">
      <w:pPr>
        <w:tabs>
          <w:tab w:val="center" w:pos="4253"/>
        </w:tabs>
        <w:suppressAutoHyphens/>
        <w:spacing w:after="0" w:line="240" w:lineRule="auto"/>
        <w:jc w:val="center"/>
        <w:rPr>
          <w:rFonts w:ascii="Arial" w:hAnsi="Arial" w:cs="Arial"/>
          <w:b/>
          <w:sz w:val="24"/>
          <w:szCs w:val="24"/>
          <w:lang w:val="es-ES_tradnl"/>
        </w:rPr>
      </w:pPr>
      <w:r w:rsidRPr="00863D86">
        <w:rPr>
          <w:rFonts w:ascii="Arial" w:hAnsi="Arial" w:cs="Arial"/>
          <w:b/>
          <w:sz w:val="24"/>
          <w:szCs w:val="24"/>
          <w:lang w:val="es-ES_tradnl"/>
        </w:rPr>
        <w:t>RESOLUCION ADOPTADA POR EL</w:t>
      </w:r>
    </w:p>
    <w:p w:rsidR="00863D86" w:rsidRPr="00863D86" w:rsidRDefault="00863D86" w:rsidP="00863D86">
      <w:pPr>
        <w:tabs>
          <w:tab w:val="left" w:pos="-720"/>
        </w:tabs>
        <w:suppressAutoHyphens/>
        <w:spacing w:after="0" w:line="240" w:lineRule="auto"/>
        <w:jc w:val="center"/>
        <w:rPr>
          <w:rFonts w:ascii="Arial" w:hAnsi="Arial" w:cs="Arial"/>
          <w:b/>
          <w:sz w:val="24"/>
          <w:szCs w:val="24"/>
          <w:lang w:val="es-ES_tradnl"/>
        </w:rPr>
      </w:pPr>
    </w:p>
    <w:p w:rsidR="00863D86" w:rsidRPr="00863D86" w:rsidRDefault="00863D86" w:rsidP="00863D86">
      <w:pPr>
        <w:tabs>
          <w:tab w:val="center" w:pos="4253"/>
        </w:tabs>
        <w:suppressAutoHyphens/>
        <w:spacing w:after="0" w:line="240" w:lineRule="auto"/>
        <w:jc w:val="center"/>
        <w:rPr>
          <w:rFonts w:ascii="Arial" w:hAnsi="Arial" w:cs="Arial"/>
          <w:b/>
          <w:sz w:val="24"/>
          <w:szCs w:val="24"/>
          <w:lang w:val="es-ES_tradnl"/>
        </w:rPr>
      </w:pPr>
      <w:r w:rsidRPr="00863D86">
        <w:rPr>
          <w:rFonts w:ascii="Arial" w:hAnsi="Arial" w:cs="Arial"/>
          <w:b/>
          <w:sz w:val="24"/>
          <w:szCs w:val="24"/>
          <w:lang w:val="es-ES_tradnl"/>
        </w:rPr>
        <w:t>TRIBUNAL DE CUENTAS</w:t>
      </w:r>
    </w:p>
    <w:p w:rsidR="00863D86" w:rsidRPr="00863D86" w:rsidRDefault="00863D86" w:rsidP="00863D86">
      <w:pPr>
        <w:tabs>
          <w:tab w:val="left" w:pos="-720"/>
        </w:tabs>
        <w:suppressAutoHyphens/>
        <w:spacing w:after="0" w:line="240" w:lineRule="auto"/>
        <w:jc w:val="center"/>
        <w:rPr>
          <w:rFonts w:ascii="Arial" w:hAnsi="Arial" w:cs="Arial"/>
          <w:b/>
          <w:sz w:val="24"/>
          <w:szCs w:val="24"/>
          <w:lang w:val="es-ES_tradnl"/>
        </w:rPr>
      </w:pPr>
    </w:p>
    <w:p w:rsidR="00863D86" w:rsidRPr="00863D86" w:rsidRDefault="00863D86" w:rsidP="00863D86">
      <w:pPr>
        <w:tabs>
          <w:tab w:val="center" w:pos="4253"/>
        </w:tabs>
        <w:suppressAutoHyphens/>
        <w:spacing w:after="0" w:line="240" w:lineRule="auto"/>
        <w:jc w:val="center"/>
        <w:rPr>
          <w:rFonts w:ascii="Arial" w:hAnsi="Arial" w:cs="Arial"/>
          <w:b/>
          <w:sz w:val="24"/>
          <w:szCs w:val="24"/>
          <w:lang w:val="es-ES_tradnl"/>
        </w:rPr>
      </w:pPr>
      <w:r w:rsidRPr="00863D86">
        <w:rPr>
          <w:rFonts w:ascii="Arial" w:hAnsi="Arial" w:cs="Arial"/>
          <w:b/>
          <w:sz w:val="24"/>
          <w:szCs w:val="24"/>
          <w:lang w:val="es-ES_tradnl"/>
        </w:rPr>
        <w:t xml:space="preserve">EN SESION DE FECHA 8 DE MARZO </w:t>
      </w:r>
      <w:r w:rsidRPr="00863D86">
        <w:rPr>
          <w:rFonts w:ascii="Helvetica" w:hAnsi="Helvetica"/>
          <w:b/>
          <w:sz w:val="24"/>
          <w:szCs w:val="24"/>
          <w:lang w:val="es-ES_tradnl"/>
        </w:rPr>
        <w:t>DE 2017</w:t>
      </w:r>
    </w:p>
    <w:p w:rsidR="00863D86" w:rsidRPr="00863D86" w:rsidRDefault="00863D86" w:rsidP="00863D86">
      <w:pPr>
        <w:tabs>
          <w:tab w:val="center" w:pos="4253"/>
        </w:tabs>
        <w:suppressAutoHyphens/>
        <w:spacing w:after="0" w:line="240" w:lineRule="auto"/>
        <w:jc w:val="center"/>
        <w:rPr>
          <w:rFonts w:ascii="Arial" w:hAnsi="Arial" w:cs="Arial"/>
          <w:b/>
          <w:sz w:val="24"/>
          <w:szCs w:val="24"/>
          <w:lang w:val="es-ES_tradnl"/>
        </w:rPr>
      </w:pPr>
    </w:p>
    <w:p w:rsidR="00863D86" w:rsidRPr="00863D86" w:rsidRDefault="00863D86" w:rsidP="00863D86">
      <w:pPr>
        <w:tabs>
          <w:tab w:val="center" w:pos="4253"/>
        </w:tabs>
        <w:suppressAutoHyphens/>
        <w:spacing w:after="0" w:line="240" w:lineRule="auto"/>
        <w:jc w:val="center"/>
        <w:rPr>
          <w:rFonts w:ascii="Arial" w:hAnsi="Arial" w:cs="Arial"/>
          <w:b/>
          <w:sz w:val="24"/>
          <w:szCs w:val="24"/>
          <w:lang w:val="es-AR"/>
        </w:rPr>
      </w:pPr>
      <w:r w:rsidRPr="00863D86">
        <w:rPr>
          <w:rFonts w:ascii="Arial" w:hAnsi="Arial" w:cs="Arial"/>
          <w:b/>
          <w:sz w:val="24"/>
          <w:szCs w:val="24"/>
          <w:lang w:val="es-AR"/>
        </w:rPr>
        <w:t xml:space="preserve">(E. E. Nº 2017-17-1-0000973, </w:t>
      </w:r>
      <w:proofErr w:type="spellStart"/>
      <w:r w:rsidRPr="00863D86">
        <w:rPr>
          <w:rFonts w:ascii="Arial" w:hAnsi="Arial" w:cs="Arial"/>
          <w:b/>
          <w:sz w:val="24"/>
          <w:szCs w:val="24"/>
          <w:lang w:val="es-AR"/>
        </w:rPr>
        <w:t>Ent</w:t>
      </w:r>
      <w:proofErr w:type="spellEnd"/>
      <w:r w:rsidRPr="00863D86">
        <w:rPr>
          <w:rFonts w:ascii="Arial" w:hAnsi="Arial" w:cs="Arial"/>
          <w:b/>
          <w:sz w:val="24"/>
          <w:szCs w:val="24"/>
          <w:lang w:val="es-AR"/>
        </w:rPr>
        <w:t>. N° 732/17)</w:t>
      </w:r>
    </w:p>
    <w:p w:rsidR="00863D86" w:rsidRPr="00863D86" w:rsidRDefault="00863D86">
      <w:pPr>
        <w:tabs>
          <w:tab w:val="center" w:pos="4253"/>
        </w:tabs>
        <w:suppressAutoHyphens/>
        <w:jc w:val="center"/>
        <w:rPr>
          <w:rFonts w:ascii="Helvetica" w:hAnsi="Helvetica"/>
          <w:b/>
          <w:lang w:val="es-AR"/>
        </w:rPr>
      </w:pPr>
    </w:p>
    <w:p w:rsidR="00863D86" w:rsidRDefault="008F5674" w:rsidP="00863D86">
      <w:pPr>
        <w:spacing w:after="0" w:line="360" w:lineRule="auto"/>
        <w:ind w:firstLine="851"/>
        <w:jc w:val="both"/>
        <w:rPr>
          <w:rFonts w:ascii="Arial" w:hAnsi="Arial" w:cs="Arial"/>
          <w:sz w:val="24"/>
          <w:szCs w:val="24"/>
        </w:rPr>
      </w:pPr>
      <w:r>
        <w:rPr>
          <w:rFonts w:ascii="Arial" w:hAnsi="Arial" w:cs="Arial"/>
          <w:b/>
          <w:bCs/>
          <w:sz w:val="24"/>
          <w:szCs w:val="24"/>
        </w:rPr>
        <w:t xml:space="preserve">VISTO: </w:t>
      </w:r>
      <w:r>
        <w:rPr>
          <w:rFonts w:ascii="Arial" w:hAnsi="Arial" w:cs="Arial"/>
          <w:sz w:val="24"/>
          <w:szCs w:val="24"/>
        </w:rPr>
        <w:t>las actuaciones remitidas por el Banco de la República Oriental del Uruguay relacionadas con la Licitación Pública N° 2016/51/0477, convocada para la contratación de una empresa para realizar la auditoría externa del B.R.O.U;</w:t>
      </w:r>
    </w:p>
    <w:p w:rsidR="00863D86" w:rsidRDefault="008F5674" w:rsidP="00863D86">
      <w:pPr>
        <w:spacing w:after="0" w:line="360" w:lineRule="auto"/>
        <w:ind w:firstLine="851"/>
        <w:jc w:val="both"/>
        <w:rPr>
          <w:rFonts w:ascii="Arial" w:hAnsi="Arial" w:cs="Arial"/>
          <w:sz w:val="24"/>
          <w:szCs w:val="24"/>
        </w:rPr>
      </w:pPr>
      <w:r>
        <w:rPr>
          <w:rFonts w:ascii="Arial" w:hAnsi="Arial" w:cs="Arial"/>
          <w:b/>
          <w:bCs/>
          <w:sz w:val="24"/>
          <w:szCs w:val="24"/>
        </w:rPr>
        <w:t>RESULTANDO:</w:t>
      </w:r>
      <w:r>
        <w:rPr>
          <w:rFonts w:ascii="Arial" w:hAnsi="Arial" w:cs="Arial"/>
          <w:b/>
          <w:bCs/>
          <w:sz w:val="24"/>
          <w:szCs w:val="24"/>
        </w:rPr>
        <w:tab/>
        <w:t xml:space="preserve">1) </w:t>
      </w:r>
      <w:r>
        <w:rPr>
          <w:rFonts w:ascii="Arial" w:hAnsi="Arial" w:cs="Arial"/>
          <w:sz w:val="24"/>
          <w:szCs w:val="24"/>
        </w:rPr>
        <w:t>que con fecha 03.06.16, el Área Infraestructura – Departamento de Abastecimientos dispuso l</w:t>
      </w:r>
      <w:r w:rsidR="00863D86">
        <w:rPr>
          <w:rFonts w:ascii="Arial" w:hAnsi="Arial" w:cs="Arial"/>
          <w:sz w:val="24"/>
          <w:szCs w:val="24"/>
        </w:rPr>
        <w:t>a realización del llamado a la L</w:t>
      </w:r>
      <w:r>
        <w:rPr>
          <w:rFonts w:ascii="Arial" w:hAnsi="Arial" w:cs="Arial"/>
          <w:sz w:val="24"/>
          <w:szCs w:val="24"/>
        </w:rPr>
        <w:t>icitación de referencia;</w:t>
      </w:r>
    </w:p>
    <w:p w:rsidR="00863D86" w:rsidRDefault="008F5674" w:rsidP="00863D86">
      <w:pPr>
        <w:spacing w:after="0" w:line="360" w:lineRule="auto"/>
        <w:ind w:firstLine="2835"/>
        <w:jc w:val="both"/>
        <w:rPr>
          <w:rFonts w:ascii="Arial" w:hAnsi="Arial" w:cs="Arial"/>
          <w:sz w:val="24"/>
          <w:szCs w:val="24"/>
        </w:rPr>
      </w:pPr>
      <w:r>
        <w:rPr>
          <w:rFonts w:ascii="Arial" w:hAnsi="Arial" w:cs="Arial"/>
          <w:b/>
          <w:bCs/>
          <w:sz w:val="24"/>
          <w:szCs w:val="24"/>
        </w:rPr>
        <w:t>2)</w:t>
      </w:r>
      <w:r>
        <w:rPr>
          <w:rFonts w:ascii="Arial" w:hAnsi="Arial" w:cs="Arial"/>
          <w:sz w:val="24"/>
          <w:szCs w:val="24"/>
        </w:rPr>
        <w:t xml:space="preserve"> que habiéndose cumplido con el requisito legal de publicidad, con fecha 31.08.16 se procedió al acto de apertura de ofertas, en el que se recibieron las propuestas de las siguientes firmas: </w:t>
      </w:r>
      <w:proofErr w:type="spellStart"/>
      <w:r>
        <w:rPr>
          <w:rFonts w:ascii="Arial" w:hAnsi="Arial" w:cs="Arial"/>
          <w:sz w:val="24"/>
          <w:szCs w:val="24"/>
        </w:rPr>
        <w:t>Deloitte</w:t>
      </w:r>
      <w:proofErr w:type="spellEnd"/>
      <w:r>
        <w:rPr>
          <w:rFonts w:ascii="Arial" w:hAnsi="Arial" w:cs="Arial"/>
          <w:sz w:val="24"/>
          <w:szCs w:val="24"/>
        </w:rPr>
        <w:t xml:space="preserve"> S.C</w:t>
      </w:r>
      <w:r w:rsidR="00863D86">
        <w:rPr>
          <w:rFonts w:ascii="Arial" w:hAnsi="Arial" w:cs="Arial"/>
          <w:sz w:val="24"/>
          <w:szCs w:val="24"/>
        </w:rPr>
        <w:t>.</w:t>
      </w:r>
      <w:r>
        <w:rPr>
          <w:rFonts w:ascii="Arial" w:hAnsi="Arial" w:cs="Arial"/>
          <w:sz w:val="24"/>
          <w:szCs w:val="24"/>
        </w:rPr>
        <w:t xml:space="preserve"> y KPMG S.C</w:t>
      </w:r>
      <w:r w:rsidR="00863D86">
        <w:rPr>
          <w:rFonts w:ascii="Arial" w:hAnsi="Arial" w:cs="Arial"/>
          <w:sz w:val="24"/>
          <w:szCs w:val="24"/>
        </w:rPr>
        <w:t>.</w:t>
      </w:r>
      <w:r>
        <w:rPr>
          <w:rFonts w:ascii="Arial" w:hAnsi="Arial" w:cs="Arial"/>
          <w:sz w:val="24"/>
          <w:szCs w:val="24"/>
        </w:rPr>
        <w:t>;</w:t>
      </w:r>
    </w:p>
    <w:p w:rsidR="00863D86" w:rsidRDefault="008F5674" w:rsidP="00863D86">
      <w:pPr>
        <w:spacing w:after="0" w:line="360" w:lineRule="auto"/>
        <w:ind w:firstLine="2835"/>
        <w:jc w:val="both"/>
        <w:rPr>
          <w:rFonts w:ascii="Arial" w:hAnsi="Arial" w:cs="Arial"/>
          <w:sz w:val="24"/>
          <w:szCs w:val="24"/>
        </w:rPr>
      </w:pPr>
      <w:r>
        <w:rPr>
          <w:rFonts w:ascii="Arial" w:hAnsi="Arial" w:cs="Arial"/>
          <w:b/>
          <w:bCs/>
          <w:sz w:val="24"/>
          <w:szCs w:val="24"/>
        </w:rPr>
        <w:t xml:space="preserve">3) </w:t>
      </w:r>
      <w:r>
        <w:rPr>
          <w:rFonts w:ascii="Arial" w:hAnsi="Arial" w:cs="Arial"/>
          <w:sz w:val="24"/>
          <w:szCs w:val="24"/>
        </w:rPr>
        <w:t>que con fecha 25.11.16, la Administración solicitó a KPMG S.C</w:t>
      </w:r>
      <w:r w:rsidR="00863D86">
        <w:rPr>
          <w:rFonts w:ascii="Arial" w:hAnsi="Arial" w:cs="Arial"/>
          <w:sz w:val="24"/>
          <w:szCs w:val="24"/>
        </w:rPr>
        <w:t>.</w:t>
      </w:r>
      <w:r>
        <w:rPr>
          <w:rFonts w:ascii="Arial" w:hAnsi="Arial" w:cs="Arial"/>
          <w:sz w:val="24"/>
          <w:szCs w:val="24"/>
        </w:rPr>
        <w:t xml:space="preserve"> la presentación de información complementaria, concediéndole un plazo de dos días hábiles a tales efectos, de conf</w:t>
      </w:r>
      <w:r w:rsidR="00863D86">
        <w:rPr>
          <w:rFonts w:ascii="Arial" w:hAnsi="Arial" w:cs="Arial"/>
          <w:sz w:val="24"/>
          <w:szCs w:val="24"/>
        </w:rPr>
        <w:t>ormidad con lo dispuesto en el A</w:t>
      </w:r>
      <w:r>
        <w:rPr>
          <w:rFonts w:ascii="Arial" w:hAnsi="Arial" w:cs="Arial"/>
          <w:sz w:val="24"/>
          <w:szCs w:val="24"/>
        </w:rPr>
        <w:t>rtículo 65 del TOCAF;</w:t>
      </w:r>
    </w:p>
    <w:p w:rsidR="00863D86" w:rsidRDefault="008F5674" w:rsidP="00863D86">
      <w:pPr>
        <w:spacing w:after="0" w:line="360" w:lineRule="auto"/>
        <w:ind w:firstLine="2835"/>
        <w:jc w:val="both"/>
        <w:rPr>
          <w:rFonts w:ascii="Arial" w:hAnsi="Arial" w:cs="Arial"/>
          <w:sz w:val="24"/>
          <w:szCs w:val="24"/>
        </w:rPr>
      </w:pPr>
      <w:r>
        <w:rPr>
          <w:rFonts w:ascii="Arial" w:hAnsi="Arial" w:cs="Arial"/>
          <w:b/>
          <w:bCs/>
          <w:sz w:val="24"/>
          <w:szCs w:val="24"/>
        </w:rPr>
        <w:t>4)</w:t>
      </w:r>
      <w:r>
        <w:rPr>
          <w:rFonts w:ascii="Arial" w:hAnsi="Arial" w:cs="Arial"/>
          <w:sz w:val="24"/>
          <w:szCs w:val="24"/>
        </w:rPr>
        <w:t xml:space="preserve"> que habiendo presentado la información solicitada dentro del plazo legal, habiéndose verificado que ambos oferentes cuentan con estado </w:t>
      </w:r>
      <w:r w:rsidRPr="00863D86">
        <w:rPr>
          <w:rFonts w:ascii="Arial" w:hAnsi="Arial" w:cs="Arial"/>
          <w:iCs/>
          <w:sz w:val="24"/>
          <w:szCs w:val="24"/>
        </w:rPr>
        <w:t>activo</w:t>
      </w:r>
      <w:r>
        <w:rPr>
          <w:rFonts w:ascii="Arial" w:hAnsi="Arial" w:cs="Arial"/>
          <w:sz w:val="24"/>
          <w:szCs w:val="24"/>
        </w:rPr>
        <w:t xml:space="preserve"> en el RUPE, con fecha 13.12.16 la Comisión Asesora de Adjudicaciones ela</w:t>
      </w:r>
      <w:r w:rsidR="00863D86">
        <w:rPr>
          <w:rFonts w:ascii="Arial" w:hAnsi="Arial" w:cs="Arial"/>
          <w:sz w:val="24"/>
          <w:szCs w:val="24"/>
        </w:rPr>
        <w:t>boró un informe de evaluación (</w:t>
      </w:r>
      <w:r>
        <w:rPr>
          <w:rFonts w:ascii="Arial" w:hAnsi="Arial" w:cs="Arial"/>
          <w:sz w:val="24"/>
          <w:szCs w:val="24"/>
        </w:rPr>
        <w:t xml:space="preserve">de antecedentes, técnica y </w:t>
      </w:r>
      <w:r>
        <w:rPr>
          <w:rFonts w:ascii="Arial" w:hAnsi="Arial" w:cs="Arial"/>
          <w:sz w:val="24"/>
          <w:szCs w:val="24"/>
        </w:rPr>
        <w:lastRenderedPageBreak/>
        <w:t>financiera)</w:t>
      </w:r>
      <w:r w:rsidR="00863D86">
        <w:rPr>
          <w:rFonts w:ascii="Arial" w:hAnsi="Arial" w:cs="Arial"/>
          <w:sz w:val="24"/>
          <w:szCs w:val="24"/>
        </w:rPr>
        <w:t xml:space="preserve"> </w:t>
      </w:r>
      <w:r>
        <w:rPr>
          <w:rFonts w:ascii="Arial" w:hAnsi="Arial" w:cs="Arial"/>
          <w:sz w:val="24"/>
          <w:szCs w:val="24"/>
        </w:rPr>
        <w:t xml:space="preserve">de las propuestas, del que surge la siguiente calificación final: </w:t>
      </w:r>
      <w:proofErr w:type="spellStart"/>
      <w:r>
        <w:rPr>
          <w:rFonts w:ascii="Arial" w:hAnsi="Arial" w:cs="Arial"/>
          <w:sz w:val="24"/>
          <w:szCs w:val="24"/>
        </w:rPr>
        <w:t>Deloitte</w:t>
      </w:r>
      <w:proofErr w:type="spellEnd"/>
      <w:r>
        <w:rPr>
          <w:rFonts w:ascii="Arial" w:hAnsi="Arial" w:cs="Arial"/>
          <w:sz w:val="24"/>
          <w:szCs w:val="24"/>
        </w:rPr>
        <w:t xml:space="preserve"> S.C</w:t>
      </w:r>
      <w:r w:rsidR="00863D86">
        <w:rPr>
          <w:rFonts w:ascii="Arial" w:hAnsi="Arial" w:cs="Arial"/>
          <w:sz w:val="24"/>
          <w:szCs w:val="24"/>
        </w:rPr>
        <w:t>.</w:t>
      </w:r>
      <w:r>
        <w:rPr>
          <w:rFonts w:ascii="Arial" w:hAnsi="Arial" w:cs="Arial"/>
          <w:sz w:val="24"/>
          <w:szCs w:val="24"/>
        </w:rPr>
        <w:t xml:space="preserve"> 479,9 puntos y KPMG S.C</w:t>
      </w:r>
      <w:r w:rsidR="00863D86">
        <w:rPr>
          <w:rFonts w:ascii="Arial" w:hAnsi="Arial" w:cs="Arial"/>
          <w:sz w:val="24"/>
          <w:szCs w:val="24"/>
        </w:rPr>
        <w:t>. 460,4 puntos;</w:t>
      </w:r>
    </w:p>
    <w:p w:rsidR="00863D86" w:rsidRDefault="008F5674" w:rsidP="00863D86">
      <w:pPr>
        <w:spacing w:after="0" w:line="360" w:lineRule="auto"/>
        <w:ind w:firstLine="2835"/>
        <w:jc w:val="both"/>
        <w:rPr>
          <w:rFonts w:ascii="Arial" w:hAnsi="Arial" w:cs="Arial"/>
          <w:sz w:val="24"/>
          <w:szCs w:val="24"/>
        </w:rPr>
      </w:pPr>
      <w:r>
        <w:rPr>
          <w:rFonts w:ascii="Arial" w:hAnsi="Arial" w:cs="Arial"/>
          <w:b/>
          <w:bCs/>
          <w:sz w:val="24"/>
          <w:szCs w:val="24"/>
        </w:rPr>
        <w:t xml:space="preserve">5) </w:t>
      </w:r>
      <w:r>
        <w:rPr>
          <w:rFonts w:ascii="Arial" w:hAnsi="Arial" w:cs="Arial"/>
          <w:sz w:val="24"/>
          <w:szCs w:val="24"/>
        </w:rPr>
        <w:t>que siendo que la diferencia en la calificación final de las propuestas se ubica en el entorno del 5%, se invitó a ambas firmas a mejorar sus ofertas, de conf</w:t>
      </w:r>
      <w:r w:rsidR="00863D86">
        <w:rPr>
          <w:rFonts w:ascii="Arial" w:hAnsi="Arial" w:cs="Arial"/>
          <w:sz w:val="24"/>
          <w:szCs w:val="24"/>
        </w:rPr>
        <w:t>ormidad con lo dispuesto en el A</w:t>
      </w:r>
      <w:r>
        <w:rPr>
          <w:rFonts w:ascii="Arial" w:hAnsi="Arial" w:cs="Arial"/>
          <w:sz w:val="24"/>
          <w:szCs w:val="24"/>
        </w:rPr>
        <w:t>rtículo 66 del TOCAF;</w:t>
      </w:r>
    </w:p>
    <w:p w:rsidR="00863D86" w:rsidRDefault="008F5674" w:rsidP="00863D86">
      <w:pPr>
        <w:spacing w:after="0" w:line="360" w:lineRule="auto"/>
        <w:ind w:firstLine="2835"/>
        <w:jc w:val="both"/>
        <w:rPr>
          <w:rFonts w:ascii="Arial" w:hAnsi="Arial" w:cs="Arial"/>
          <w:sz w:val="24"/>
          <w:szCs w:val="24"/>
        </w:rPr>
      </w:pPr>
      <w:r>
        <w:rPr>
          <w:rFonts w:ascii="Arial" w:hAnsi="Arial" w:cs="Arial"/>
          <w:b/>
          <w:bCs/>
          <w:sz w:val="24"/>
          <w:szCs w:val="24"/>
        </w:rPr>
        <w:t>6)</w:t>
      </w:r>
      <w:r>
        <w:rPr>
          <w:rFonts w:ascii="Arial" w:hAnsi="Arial" w:cs="Arial"/>
          <w:sz w:val="24"/>
          <w:szCs w:val="24"/>
        </w:rPr>
        <w:t xml:space="preserve"> que a solicitud de KPMG S.C</w:t>
      </w:r>
      <w:r w:rsidR="00863D86">
        <w:rPr>
          <w:rFonts w:ascii="Arial" w:hAnsi="Arial" w:cs="Arial"/>
          <w:sz w:val="24"/>
          <w:szCs w:val="24"/>
        </w:rPr>
        <w:t>.</w:t>
      </w:r>
      <w:r>
        <w:rPr>
          <w:rFonts w:ascii="Arial" w:hAnsi="Arial" w:cs="Arial"/>
          <w:sz w:val="24"/>
          <w:szCs w:val="24"/>
        </w:rPr>
        <w:t>, con fecha 20.12.16 se dio vista de las actuaciones a ambos oferentes;</w:t>
      </w:r>
    </w:p>
    <w:p w:rsidR="00863D86" w:rsidRDefault="008F5674" w:rsidP="00863D86">
      <w:pPr>
        <w:spacing w:after="0" w:line="360" w:lineRule="auto"/>
        <w:ind w:firstLine="2835"/>
        <w:jc w:val="both"/>
        <w:rPr>
          <w:rFonts w:ascii="Arial" w:hAnsi="Arial" w:cs="Arial"/>
          <w:sz w:val="24"/>
          <w:szCs w:val="24"/>
        </w:rPr>
      </w:pPr>
      <w:r>
        <w:rPr>
          <w:rFonts w:ascii="Arial" w:hAnsi="Arial" w:cs="Arial"/>
          <w:b/>
          <w:bCs/>
          <w:sz w:val="24"/>
          <w:szCs w:val="24"/>
        </w:rPr>
        <w:t xml:space="preserve">7) </w:t>
      </w:r>
      <w:r>
        <w:rPr>
          <w:rFonts w:ascii="Arial" w:hAnsi="Arial" w:cs="Arial"/>
          <w:sz w:val="24"/>
          <w:szCs w:val="24"/>
        </w:rPr>
        <w:t xml:space="preserve">que, realizada la apertura de mejora de ofertas el 21.12.16, con fecha 22.12.16 la Comisión Asesora de Adjudicaciones elaboró un nuevo informe de evaluación, del que surge que las ofertas mejoradas obtuvieron el siguiente puntaje final: </w:t>
      </w:r>
      <w:proofErr w:type="spellStart"/>
      <w:r>
        <w:rPr>
          <w:rFonts w:ascii="Arial" w:hAnsi="Arial" w:cs="Arial"/>
          <w:sz w:val="24"/>
          <w:szCs w:val="24"/>
        </w:rPr>
        <w:t>Deloitte</w:t>
      </w:r>
      <w:proofErr w:type="spellEnd"/>
      <w:r>
        <w:rPr>
          <w:rFonts w:ascii="Arial" w:hAnsi="Arial" w:cs="Arial"/>
          <w:sz w:val="24"/>
          <w:szCs w:val="24"/>
        </w:rPr>
        <w:t xml:space="preserve"> S.C</w:t>
      </w:r>
      <w:r w:rsidR="00863D86">
        <w:rPr>
          <w:rFonts w:ascii="Arial" w:hAnsi="Arial" w:cs="Arial"/>
          <w:sz w:val="24"/>
          <w:szCs w:val="24"/>
        </w:rPr>
        <w:t>.</w:t>
      </w:r>
      <w:r>
        <w:rPr>
          <w:rFonts w:ascii="Arial" w:hAnsi="Arial" w:cs="Arial"/>
          <w:sz w:val="24"/>
          <w:szCs w:val="24"/>
        </w:rPr>
        <w:t xml:space="preserve"> 483,3 puntos y KPMG S.C</w:t>
      </w:r>
      <w:r w:rsidR="00863D86">
        <w:rPr>
          <w:rFonts w:ascii="Arial" w:hAnsi="Arial" w:cs="Arial"/>
          <w:sz w:val="24"/>
          <w:szCs w:val="24"/>
        </w:rPr>
        <w:t>.</w:t>
      </w:r>
      <w:r>
        <w:rPr>
          <w:rFonts w:ascii="Arial" w:hAnsi="Arial" w:cs="Arial"/>
          <w:sz w:val="24"/>
          <w:szCs w:val="24"/>
        </w:rPr>
        <w:t xml:space="preserve"> 472,1 puntos y en consecuencia, recomendó adjudicar a </w:t>
      </w:r>
      <w:proofErr w:type="spellStart"/>
      <w:r>
        <w:rPr>
          <w:rFonts w:ascii="Arial" w:hAnsi="Arial" w:cs="Arial"/>
          <w:sz w:val="24"/>
          <w:szCs w:val="24"/>
        </w:rPr>
        <w:t>Deloitte</w:t>
      </w:r>
      <w:proofErr w:type="spellEnd"/>
      <w:r>
        <w:rPr>
          <w:rFonts w:ascii="Arial" w:hAnsi="Arial" w:cs="Arial"/>
          <w:sz w:val="24"/>
          <w:szCs w:val="24"/>
        </w:rPr>
        <w:t xml:space="preserve"> S.C</w:t>
      </w:r>
      <w:r w:rsidR="00863D86">
        <w:rPr>
          <w:rFonts w:ascii="Arial" w:hAnsi="Arial" w:cs="Arial"/>
          <w:sz w:val="24"/>
          <w:szCs w:val="24"/>
        </w:rPr>
        <w:t>.</w:t>
      </w:r>
      <w:r>
        <w:rPr>
          <w:rFonts w:ascii="Arial" w:hAnsi="Arial" w:cs="Arial"/>
          <w:sz w:val="24"/>
          <w:szCs w:val="24"/>
        </w:rPr>
        <w:t>;</w:t>
      </w:r>
    </w:p>
    <w:p w:rsidR="00863D86" w:rsidRDefault="008F5674" w:rsidP="00863D86">
      <w:pPr>
        <w:spacing w:after="0" w:line="360" w:lineRule="auto"/>
        <w:ind w:firstLine="2835"/>
        <w:jc w:val="both"/>
        <w:rPr>
          <w:rFonts w:ascii="Arial" w:hAnsi="Arial" w:cs="Arial"/>
          <w:sz w:val="24"/>
          <w:szCs w:val="24"/>
        </w:rPr>
      </w:pPr>
      <w:r>
        <w:rPr>
          <w:rFonts w:ascii="Arial" w:hAnsi="Arial" w:cs="Arial"/>
          <w:b/>
          <w:bCs/>
          <w:sz w:val="24"/>
          <w:szCs w:val="24"/>
        </w:rPr>
        <w:t xml:space="preserve">8) </w:t>
      </w:r>
      <w:r>
        <w:rPr>
          <w:rFonts w:ascii="Arial" w:hAnsi="Arial" w:cs="Arial"/>
          <w:sz w:val="24"/>
          <w:szCs w:val="24"/>
        </w:rPr>
        <w:t>que c</w:t>
      </w:r>
      <w:r w:rsidR="00863D86">
        <w:rPr>
          <w:rFonts w:ascii="Arial" w:hAnsi="Arial" w:cs="Arial"/>
          <w:sz w:val="24"/>
          <w:szCs w:val="24"/>
        </w:rPr>
        <w:t>on fecha 17.01.17, la División C</w:t>
      </w:r>
      <w:r>
        <w:rPr>
          <w:rFonts w:ascii="Arial" w:hAnsi="Arial" w:cs="Arial"/>
          <w:sz w:val="24"/>
          <w:szCs w:val="24"/>
        </w:rPr>
        <w:t>ontaduría informó que se afect</w:t>
      </w:r>
      <w:r w:rsidR="00863D86">
        <w:rPr>
          <w:rFonts w:ascii="Arial" w:hAnsi="Arial" w:cs="Arial"/>
          <w:sz w:val="24"/>
          <w:szCs w:val="24"/>
        </w:rPr>
        <w:t>ó el monto de $ 20:443.631,50 (E</w:t>
      </w:r>
      <w:r>
        <w:rPr>
          <w:rFonts w:ascii="Arial" w:hAnsi="Arial" w:cs="Arial"/>
          <w:sz w:val="24"/>
          <w:szCs w:val="24"/>
        </w:rPr>
        <w:t>jercicio 2017)</w:t>
      </w:r>
      <w:r w:rsidR="00863D86">
        <w:rPr>
          <w:rFonts w:ascii="Arial" w:hAnsi="Arial" w:cs="Arial"/>
          <w:sz w:val="24"/>
          <w:szCs w:val="24"/>
        </w:rPr>
        <w:t xml:space="preserve"> </w:t>
      </w:r>
      <w:r>
        <w:rPr>
          <w:rFonts w:ascii="Arial" w:hAnsi="Arial" w:cs="Arial"/>
          <w:sz w:val="24"/>
          <w:szCs w:val="24"/>
        </w:rPr>
        <w:t>con cargo al Rubro 911 – Presupuesto, Cuenta N° 4190-1027-289001, Secc. 325;</w:t>
      </w:r>
    </w:p>
    <w:p w:rsidR="00863D86" w:rsidRDefault="008F5674" w:rsidP="00863D86">
      <w:pPr>
        <w:spacing w:after="0" w:line="360" w:lineRule="auto"/>
        <w:ind w:firstLine="2835"/>
        <w:jc w:val="both"/>
        <w:rPr>
          <w:rFonts w:ascii="Arial" w:hAnsi="Arial" w:cs="Arial"/>
          <w:sz w:val="24"/>
          <w:szCs w:val="24"/>
        </w:rPr>
      </w:pPr>
      <w:r>
        <w:rPr>
          <w:rFonts w:ascii="Arial" w:hAnsi="Arial" w:cs="Arial"/>
          <w:b/>
          <w:bCs/>
          <w:sz w:val="24"/>
          <w:szCs w:val="24"/>
        </w:rPr>
        <w:t>9)</w:t>
      </w:r>
      <w:r>
        <w:rPr>
          <w:rFonts w:ascii="Arial" w:hAnsi="Arial" w:cs="Arial"/>
          <w:sz w:val="24"/>
          <w:szCs w:val="24"/>
        </w:rPr>
        <w:t xml:space="preserve"> que por Resolución de fecha 25.01.17, el Directorio</w:t>
      </w:r>
      <w:r w:rsidR="00863D86">
        <w:rPr>
          <w:rFonts w:ascii="Arial" w:hAnsi="Arial" w:cs="Arial"/>
          <w:sz w:val="24"/>
          <w:szCs w:val="24"/>
        </w:rPr>
        <w:t xml:space="preserve"> dispuso la adjudicación de la L</w:t>
      </w:r>
      <w:r>
        <w:rPr>
          <w:rFonts w:ascii="Arial" w:hAnsi="Arial" w:cs="Arial"/>
          <w:sz w:val="24"/>
          <w:szCs w:val="24"/>
        </w:rPr>
        <w:t xml:space="preserve">icitación de referencia a </w:t>
      </w:r>
      <w:proofErr w:type="spellStart"/>
      <w:r>
        <w:rPr>
          <w:rFonts w:ascii="Arial" w:hAnsi="Arial" w:cs="Arial"/>
          <w:sz w:val="24"/>
          <w:szCs w:val="24"/>
        </w:rPr>
        <w:t>Deloitte</w:t>
      </w:r>
      <w:proofErr w:type="spellEnd"/>
      <w:r>
        <w:rPr>
          <w:rFonts w:ascii="Arial" w:hAnsi="Arial" w:cs="Arial"/>
          <w:sz w:val="24"/>
          <w:szCs w:val="24"/>
        </w:rPr>
        <w:t xml:space="preserve"> S.C</w:t>
      </w:r>
      <w:r w:rsidR="00863D86">
        <w:rPr>
          <w:rFonts w:ascii="Arial" w:hAnsi="Arial" w:cs="Arial"/>
          <w:sz w:val="24"/>
          <w:szCs w:val="24"/>
        </w:rPr>
        <w:t>.</w:t>
      </w:r>
      <w:r>
        <w:rPr>
          <w:rFonts w:ascii="Arial" w:hAnsi="Arial" w:cs="Arial"/>
          <w:sz w:val="24"/>
          <w:szCs w:val="24"/>
        </w:rPr>
        <w:t>, por el término de un año, renovable por hasta cuatro períodos, siendo el plazo máximo de cinco años;</w:t>
      </w:r>
    </w:p>
    <w:p w:rsidR="008F5674" w:rsidRDefault="008F5674" w:rsidP="00863D86">
      <w:pPr>
        <w:spacing w:after="0" w:line="360" w:lineRule="auto"/>
        <w:ind w:firstLine="2835"/>
        <w:jc w:val="both"/>
        <w:rPr>
          <w:rFonts w:ascii="Arial" w:hAnsi="Arial" w:cs="Arial"/>
          <w:sz w:val="24"/>
          <w:szCs w:val="24"/>
        </w:rPr>
      </w:pPr>
      <w:r>
        <w:rPr>
          <w:rFonts w:ascii="Arial" w:hAnsi="Arial" w:cs="Arial"/>
          <w:b/>
          <w:bCs/>
          <w:sz w:val="24"/>
          <w:szCs w:val="24"/>
        </w:rPr>
        <w:t>10)</w:t>
      </w:r>
      <w:r>
        <w:rPr>
          <w:rFonts w:ascii="Arial" w:hAnsi="Arial" w:cs="Arial"/>
          <w:sz w:val="24"/>
          <w:szCs w:val="24"/>
        </w:rPr>
        <w:t xml:space="preserve"> que el monto máximo adjudicado por el plazo de un año </w:t>
      </w:r>
      <w:r w:rsidR="00863D86">
        <w:rPr>
          <w:rFonts w:ascii="Arial" w:hAnsi="Arial" w:cs="Arial"/>
          <w:sz w:val="24"/>
          <w:szCs w:val="24"/>
        </w:rPr>
        <w:t>es de U$S 698.450 (IVA incluido</w:t>
      </w:r>
      <w:r>
        <w:rPr>
          <w:rFonts w:ascii="Arial" w:hAnsi="Arial" w:cs="Arial"/>
          <w:sz w:val="24"/>
          <w:szCs w:val="24"/>
        </w:rPr>
        <w:t>)</w:t>
      </w:r>
      <w:r w:rsidR="00863D86">
        <w:rPr>
          <w:rFonts w:ascii="Arial" w:hAnsi="Arial" w:cs="Arial"/>
          <w:sz w:val="24"/>
          <w:szCs w:val="24"/>
        </w:rPr>
        <w:t xml:space="preserve"> </w:t>
      </w:r>
      <w:r>
        <w:rPr>
          <w:rFonts w:ascii="Arial" w:hAnsi="Arial" w:cs="Arial"/>
          <w:sz w:val="24"/>
          <w:szCs w:val="24"/>
        </w:rPr>
        <w:t>y el monto máximo en caso de hacer uso de las cuatro renovaciones previstas es de U$S 3:402.580 IVA incluido;</w:t>
      </w:r>
    </w:p>
    <w:p w:rsidR="008F5674" w:rsidRDefault="008F5674" w:rsidP="00863D86">
      <w:pPr>
        <w:spacing w:after="0" w:line="360" w:lineRule="auto"/>
        <w:ind w:firstLine="851"/>
        <w:jc w:val="both"/>
        <w:rPr>
          <w:rFonts w:ascii="Arial" w:hAnsi="Arial" w:cs="Arial"/>
          <w:b/>
          <w:bCs/>
          <w:sz w:val="24"/>
          <w:szCs w:val="24"/>
          <w:lang w:val="es-MX" w:eastAsia="es-ES"/>
        </w:rPr>
      </w:pPr>
      <w:r>
        <w:rPr>
          <w:rFonts w:ascii="Arial" w:hAnsi="Arial" w:cs="Arial"/>
          <w:b/>
          <w:bCs/>
          <w:sz w:val="24"/>
          <w:szCs w:val="24"/>
        </w:rPr>
        <w:t>CONSIDERANDO:</w:t>
      </w:r>
      <w:r>
        <w:rPr>
          <w:rFonts w:ascii="Arial" w:hAnsi="Arial" w:cs="Arial"/>
          <w:sz w:val="24"/>
          <w:szCs w:val="24"/>
          <w:lang w:val="es-MX" w:eastAsia="es-ES"/>
        </w:rPr>
        <w:t xml:space="preserve"> </w:t>
      </w:r>
      <w:r w:rsidR="00863D86">
        <w:rPr>
          <w:rFonts w:ascii="Arial" w:hAnsi="Arial" w:cs="Arial"/>
          <w:sz w:val="24"/>
          <w:szCs w:val="24"/>
          <w:lang w:val="es-MX" w:eastAsia="es-ES"/>
        </w:rPr>
        <w:t>que el procedimiento se ajustó a</w:t>
      </w:r>
      <w:r>
        <w:rPr>
          <w:rFonts w:ascii="Arial" w:hAnsi="Arial" w:cs="Arial"/>
          <w:sz w:val="24"/>
          <w:szCs w:val="24"/>
          <w:lang w:val="es-MX" w:eastAsia="es-ES"/>
        </w:rPr>
        <w:t xml:space="preserve"> lo dispuesto en los  </w:t>
      </w:r>
      <w:r w:rsidR="00863D86">
        <w:rPr>
          <w:rFonts w:ascii="Arial" w:hAnsi="Arial" w:cs="Arial"/>
          <w:sz w:val="24"/>
          <w:szCs w:val="24"/>
          <w:lang w:val="es-MX" w:eastAsia="es-ES"/>
        </w:rPr>
        <w:t>A</w:t>
      </w:r>
      <w:r>
        <w:rPr>
          <w:rFonts w:ascii="Arial" w:hAnsi="Arial" w:cs="Arial"/>
          <w:sz w:val="24"/>
          <w:szCs w:val="24"/>
          <w:lang w:val="es-MX" w:eastAsia="es-ES"/>
        </w:rPr>
        <w:t>rtículos 33 y siguientes del TOCAF y a las bases del llamado;</w:t>
      </w:r>
    </w:p>
    <w:p w:rsidR="008F5674" w:rsidRDefault="008F5674" w:rsidP="00863D86">
      <w:pPr>
        <w:tabs>
          <w:tab w:val="left" w:pos="-3420"/>
        </w:tabs>
        <w:spacing w:after="0" w:line="360" w:lineRule="auto"/>
        <w:ind w:firstLine="851"/>
        <w:jc w:val="both"/>
        <w:rPr>
          <w:rFonts w:ascii="Arial" w:hAnsi="Arial" w:cs="Arial"/>
          <w:sz w:val="24"/>
          <w:szCs w:val="24"/>
          <w:lang w:val="es-ES" w:eastAsia="es-ES"/>
        </w:rPr>
      </w:pPr>
      <w:r>
        <w:rPr>
          <w:rFonts w:ascii="Arial" w:hAnsi="Arial" w:cs="Arial"/>
          <w:b/>
          <w:bCs/>
          <w:sz w:val="24"/>
          <w:szCs w:val="24"/>
          <w:lang w:val="es-ES" w:eastAsia="es-ES"/>
        </w:rPr>
        <w:t xml:space="preserve">ATENTO: </w:t>
      </w:r>
      <w:r>
        <w:rPr>
          <w:rFonts w:ascii="Arial" w:hAnsi="Arial" w:cs="Arial"/>
          <w:sz w:val="24"/>
          <w:szCs w:val="24"/>
          <w:lang w:val="es-ES" w:eastAsia="es-ES"/>
        </w:rPr>
        <w:t>a lo exp</w:t>
      </w:r>
      <w:r w:rsidR="00863D86">
        <w:rPr>
          <w:rFonts w:ascii="Arial" w:hAnsi="Arial" w:cs="Arial"/>
          <w:sz w:val="24"/>
          <w:szCs w:val="24"/>
          <w:lang w:val="es-ES" w:eastAsia="es-ES"/>
        </w:rPr>
        <w:t>uesto y a lo dispuesto por el  Artículo 211 L</w:t>
      </w:r>
      <w:r>
        <w:rPr>
          <w:rFonts w:ascii="Arial" w:hAnsi="Arial" w:cs="Arial"/>
          <w:sz w:val="24"/>
          <w:szCs w:val="24"/>
          <w:lang w:val="es-ES" w:eastAsia="es-ES"/>
        </w:rPr>
        <w:t>iteral B) de la Constitución de la República;</w:t>
      </w:r>
    </w:p>
    <w:p w:rsidR="00863D86" w:rsidRDefault="00863D86" w:rsidP="00863D86">
      <w:pPr>
        <w:keepNext/>
        <w:spacing w:after="0" w:line="360" w:lineRule="auto"/>
        <w:jc w:val="center"/>
        <w:outlineLvl w:val="0"/>
        <w:rPr>
          <w:rFonts w:ascii="Arial" w:hAnsi="Arial" w:cs="Arial"/>
          <w:b/>
          <w:bCs/>
          <w:sz w:val="24"/>
          <w:szCs w:val="24"/>
          <w:lang w:val="es-MX" w:eastAsia="es-ES"/>
        </w:rPr>
      </w:pPr>
    </w:p>
    <w:p w:rsidR="008F5674" w:rsidRDefault="008F5674" w:rsidP="00863D86">
      <w:pPr>
        <w:keepNext/>
        <w:spacing w:after="0" w:line="360" w:lineRule="auto"/>
        <w:jc w:val="center"/>
        <w:outlineLvl w:val="0"/>
        <w:rPr>
          <w:rFonts w:ascii="Arial" w:hAnsi="Arial" w:cs="Arial"/>
          <w:b/>
          <w:bCs/>
          <w:sz w:val="24"/>
          <w:szCs w:val="24"/>
          <w:lang w:val="es-MX" w:eastAsia="es-ES"/>
        </w:rPr>
      </w:pPr>
      <w:r>
        <w:rPr>
          <w:rFonts w:ascii="Arial" w:hAnsi="Arial" w:cs="Arial"/>
          <w:b/>
          <w:bCs/>
          <w:sz w:val="24"/>
          <w:szCs w:val="24"/>
          <w:lang w:val="es-MX" w:eastAsia="es-ES"/>
        </w:rPr>
        <w:t>EL TRIBUNAL ACUERDA</w:t>
      </w:r>
    </w:p>
    <w:p w:rsidR="008F5674" w:rsidRPr="00863D86" w:rsidRDefault="008F5674" w:rsidP="00863D86">
      <w:pPr>
        <w:pStyle w:val="Textoindependiente"/>
        <w:ind w:left="284" w:hanging="284"/>
      </w:pPr>
      <w:r>
        <w:rPr>
          <w:b/>
          <w:bCs/>
        </w:rPr>
        <w:t>1)</w:t>
      </w:r>
      <w:r>
        <w:t xml:space="preserve"> </w:t>
      </w:r>
      <w:r w:rsidRPr="00863D86">
        <w:t>Cometer al Contador Delegado la intervención</w:t>
      </w:r>
      <w:r w:rsidR="00863D86">
        <w:t xml:space="preserve"> del gasto, correspondiente al E</w:t>
      </w:r>
      <w:r w:rsidRPr="00863D86">
        <w:t>jerc</w:t>
      </w:r>
      <w:r w:rsidR="00863D86">
        <w:t>icio 2017, una vez imputado al G</w:t>
      </w:r>
      <w:r w:rsidRPr="00863D86">
        <w:t>rupo adecuado con disponibilidad suficiente y previo control al momento del otorgamiento del contrato del cumplimiento de lo preceptuado por el</w:t>
      </w:r>
      <w:r w:rsidR="00863D86">
        <w:t xml:space="preserve"> Artículo 3º de la L</w:t>
      </w:r>
      <w:r w:rsidRPr="00863D86">
        <w:t>ey Nº 18.244 (Registro de Deudores alimentarios);</w:t>
      </w:r>
    </w:p>
    <w:p w:rsidR="008F5674" w:rsidRDefault="008F5674" w:rsidP="00863D86">
      <w:pPr>
        <w:spacing w:after="0" w:line="360" w:lineRule="auto"/>
        <w:jc w:val="both"/>
        <w:rPr>
          <w:rFonts w:ascii="Arial" w:hAnsi="Arial" w:cs="Arial"/>
          <w:sz w:val="24"/>
          <w:szCs w:val="24"/>
          <w:lang w:val="es-MX" w:eastAsia="es-ES"/>
        </w:rPr>
      </w:pPr>
      <w:r>
        <w:rPr>
          <w:rFonts w:ascii="Arial" w:hAnsi="Arial" w:cs="Arial"/>
          <w:b/>
          <w:bCs/>
          <w:sz w:val="24"/>
          <w:szCs w:val="24"/>
          <w:lang w:val="es-MX" w:eastAsia="es-ES"/>
        </w:rPr>
        <w:t>2)</w:t>
      </w:r>
      <w:r>
        <w:rPr>
          <w:rFonts w:ascii="Arial" w:hAnsi="Arial" w:cs="Arial"/>
          <w:sz w:val="24"/>
          <w:szCs w:val="24"/>
          <w:lang w:val="es-MX" w:eastAsia="es-ES"/>
        </w:rPr>
        <w:t xml:space="preserve"> Comunicar </w:t>
      </w:r>
      <w:bookmarkStart w:id="0" w:name="_GoBack"/>
      <w:bookmarkEnd w:id="0"/>
      <w:r>
        <w:rPr>
          <w:rFonts w:ascii="Arial" w:hAnsi="Arial" w:cs="Arial"/>
          <w:sz w:val="24"/>
          <w:szCs w:val="24"/>
          <w:lang w:val="es-MX" w:eastAsia="es-ES"/>
        </w:rPr>
        <w:t>al Contador Delegado; y</w:t>
      </w:r>
    </w:p>
    <w:p w:rsidR="00863D86" w:rsidRDefault="008F5674" w:rsidP="00863D86">
      <w:pPr>
        <w:spacing w:after="0" w:line="360" w:lineRule="auto"/>
        <w:jc w:val="both"/>
        <w:rPr>
          <w:rFonts w:ascii="Arial" w:hAnsi="Arial" w:cs="Arial"/>
          <w:sz w:val="24"/>
          <w:szCs w:val="24"/>
          <w:lang w:val="es-MX" w:eastAsia="es-ES"/>
        </w:rPr>
      </w:pPr>
      <w:r>
        <w:rPr>
          <w:rFonts w:ascii="Arial" w:hAnsi="Arial" w:cs="Arial"/>
          <w:b/>
          <w:bCs/>
          <w:sz w:val="24"/>
          <w:szCs w:val="24"/>
          <w:lang w:val="es-MX" w:eastAsia="es-ES"/>
        </w:rPr>
        <w:t>3)</w:t>
      </w:r>
      <w:r>
        <w:rPr>
          <w:rFonts w:ascii="Arial" w:hAnsi="Arial" w:cs="Arial"/>
          <w:sz w:val="24"/>
          <w:szCs w:val="24"/>
          <w:lang w:val="es-MX" w:eastAsia="es-ES"/>
        </w:rPr>
        <w:t xml:space="preserve"> Devolver las actuaciones.      </w:t>
      </w:r>
    </w:p>
    <w:p w:rsidR="00863D86" w:rsidRDefault="00863D86" w:rsidP="00863D86">
      <w:pPr>
        <w:spacing w:after="0" w:line="360" w:lineRule="auto"/>
        <w:jc w:val="both"/>
        <w:rPr>
          <w:rFonts w:ascii="Arial" w:hAnsi="Arial" w:cs="Arial"/>
          <w:sz w:val="24"/>
          <w:szCs w:val="24"/>
          <w:lang w:val="es-MX" w:eastAsia="es-ES"/>
        </w:rPr>
      </w:pPr>
    </w:p>
    <w:p w:rsidR="00863D86" w:rsidRDefault="00863D86" w:rsidP="00863D86">
      <w:pPr>
        <w:spacing w:after="0" w:line="360" w:lineRule="auto"/>
        <w:jc w:val="both"/>
        <w:rPr>
          <w:rFonts w:ascii="Arial" w:hAnsi="Arial" w:cs="Arial"/>
          <w:sz w:val="24"/>
          <w:szCs w:val="24"/>
          <w:lang w:val="es-MX" w:eastAsia="es-ES"/>
        </w:rPr>
      </w:pPr>
    </w:p>
    <w:p w:rsidR="00863D86" w:rsidRDefault="00863D86" w:rsidP="00863D86">
      <w:pPr>
        <w:spacing w:after="0" w:line="360" w:lineRule="auto"/>
        <w:jc w:val="both"/>
        <w:rPr>
          <w:rFonts w:ascii="Arial" w:hAnsi="Arial" w:cs="Arial"/>
          <w:sz w:val="24"/>
          <w:szCs w:val="24"/>
          <w:lang w:val="es-MX" w:eastAsia="es-ES"/>
        </w:rPr>
      </w:pPr>
    </w:p>
    <w:p w:rsidR="008F5674" w:rsidRDefault="00863D86" w:rsidP="00863D86">
      <w:pPr>
        <w:spacing w:after="0" w:line="360" w:lineRule="auto"/>
        <w:ind w:hanging="426"/>
        <w:jc w:val="both"/>
        <w:rPr>
          <w:rFonts w:ascii="Arial" w:hAnsi="Arial" w:cs="Arial"/>
          <w:i/>
          <w:iCs/>
          <w:sz w:val="20"/>
          <w:szCs w:val="20"/>
        </w:rPr>
      </w:pPr>
      <w:proofErr w:type="gramStart"/>
      <w:r>
        <w:rPr>
          <w:rFonts w:ascii="Arial" w:hAnsi="Arial" w:cs="Arial"/>
          <w:sz w:val="24"/>
          <w:szCs w:val="24"/>
          <w:lang w:val="es-MX" w:eastAsia="es-ES"/>
        </w:rPr>
        <w:t>dc</w:t>
      </w:r>
      <w:proofErr w:type="gramEnd"/>
      <w:r w:rsidR="008F5674">
        <w:rPr>
          <w:rFonts w:ascii="Arial" w:hAnsi="Arial" w:cs="Arial"/>
          <w:i/>
          <w:iCs/>
          <w:sz w:val="20"/>
          <w:szCs w:val="20"/>
        </w:rPr>
        <w:t xml:space="preserve"> </w:t>
      </w:r>
    </w:p>
    <w:sectPr w:rsidR="008F5674" w:rsidSect="00863D86">
      <w:footerReference w:type="default" r:id="rId7"/>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D86" w:rsidRDefault="00863D86" w:rsidP="00863D86">
      <w:pPr>
        <w:spacing w:after="0" w:line="240" w:lineRule="auto"/>
      </w:pPr>
      <w:r>
        <w:separator/>
      </w:r>
    </w:p>
  </w:endnote>
  <w:endnote w:type="continuationSeparator" w:id="0">
    <w:p w:rsidR="00863D86" w:rsidRDefault="00863D86" w:rsidP="00863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D86" w:rsidRDefault="00863D86">
    <w:pPr>
      <w:pStyle w:val="Piedepgina"/>
      <w:jc w:val="center"/>
    </w:pPr>
    <w:r>
      <w:fldChar w:fldCharType="begin"/>
    </w:r>
    <w:r>
      <w:instrText>PAGE   \* MERGEFORMAT</w:instrText>
    </w:r>
    <w:r>
      <w:fldChar w:fldCharType="separate"/>
    </w:r>
    <w:r w:rsidRPr="00863D86">
      <w:rPr>
        <w:noProof/>
        <w:lang w:val="es-ES"/>
      </w:rPr>
      <w:t>3</w:t>
    </w:r>
    <w:r>
      <w:fldChar w:fldCharType="end"/>
    </w:r>
  </w:p>
  <w:p w:rsidR="00863D86" w:rsidRDefault="00863D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D86" w:rsidRDefault="00863D86" w:rsidP="00863D86">
      <w:pPr>
        <w:spacing w:after="0" w:line="240" w:lineRule="auto"/>
      </w:pPr>
      <w:r>
        <w:separator/>
      </w:r>
    </w:p>
  </w:footnote>
  <w:footnote w:type="continuationSeparator" w:id="0">
    <w:p w:rsidR="00863D86" w:rsidRDefault="00863D86" w:rsidP="00863D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674"/>
    <w:rsid w:val="00863D86"/>
    <w:rsid w:val="008F5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pPr>
      <w:spacing w:after="0" w:line="360" w:lineRule="auto"/>
      <w:jc w:val="both"/>
    </w:pPr>
    <w:rPr>
      <w:rFonts w:ascii="Arial" w:hAnsi="Arial" w:cs="Arial"/>
      <w:sz w:val="24"/>
      <w:szCs w:val="24"/>
      <w:lang w:val="es-MX" w:eastAsia="es-ES"/>
    </w:rPr>
  </w:style>
  <w:style w:type="character" w:customStyle="1" w:styleId="TextoindependienteCar">
    <w:name w:val="Texto independiente Car"/>
    <w:basedOn w:val="Fuentedeprrafopredeter"/>
    <w:link w:val="Textoindependiente"/>
    <w:uiPriority w:val="99"/>
    <w:rPr>
      <w:rFonts w:ascii="Arial" w:hAnsi="Arial" w:cs="Arial"/>
      <w:sz w:val="20"/>
      <w:szCs w:val="20"/>
      <w:lang w:val="es-MX" w:eastAsia="es-ES"/>
    </w:r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paragraph" w:styleId="Encabezado">
    <w:name w:val="header"/>
    <w:basedOn w:val="Normal"/>
    <w:link w:val="EncabezadoCar"/>
    <w:uiPriority w:val="99"/>
    <w:unhideWhenUsed/>
    <w:rsid w:val="00863D86"/>
    <w:pPr>
      <w:tabs>
        <w:tab w:val="center" w:pos="4419"/>
        <w:tab w:val="right" w:pos="8838"/>
      </w:tabs>
    </w:pPr>
  </w:style>
  <w:style w:type="character" w:customStyle="1" w:styleId="EncabezadoCar">
    <w:name w:val="Encabezado Car"/>
    <w:basedOn w:val="Fuentedeprrafopredeter"/>
    <w:link w:val="Encabezado"/>
    <w:uiPriority w:val="99"/>
    <w:rsid w:val="00863D86"/>
    <w:rPr>
      <w:rFonts w:ascii="Calibri" w:hAnsi="Calibri" w:cs="Calibri"/>
      <w:lang w:val="es-UY"/>
    </w:rPr>
  </w:style>
  <w:style w:type="paragraph" w:styleId="Piedepgina">
    <w:name w:val="footer"/>
    <w:basedOn w:val="Normal"/>
    <w:link w:val="PiedepginaCar"/>
    <w:uiPriority w:val="99"/>
    <w:unhideWhenUsed/>
    <w:rsid w:val="00863D86"/>
    <w:pPr>
      <w:tabs>
        <w:tab w:val="center" w:pos="4419"/>
        <w:tab w:val="right" w:pos="8838"/>
      </w:tabs>
    </w:pPr>
  </w:style>
  <w:style w:type="character" w:customStyle="1" w:styleId="PiedepginaCar">
    <w:name w:val="Pie de página Car"/>
    <w:basedOn w:val="Fuentedeprrafopredeter"/>
    <w:link w:val="Piedepgina"/>
    <w:uiPriority w:val="99"/>
    <w:rsid w:val="00863D86"/>
    <w:rPr>
      <w:rFonts w:ascii="Calibri" w:hAnsi="Calibri" w:cs="Calibri"/>
      <w:lang w:val="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pPr>
      <w:spacing w:after="0" w:line="360" w:lineRule="auto"/>
      <w:jc w:val="both"/>
    </w:pPr>
    <w:rPr>
      <w:rFonts w:ascii="Arial" w:hAnsi="Arial" w:cs="Arial"/>
      <w:sz w:val="24"/>
      <w:szCs w:val="24"/>
      <w:lang w:val="es-MX" w:eastAsia="es-ES"/>
    </w:rPr>
  </w:style>
  <w:style w:type="character" w:customStyle="1" w:styleId="TextoindependienteCar">
    <w:name w:val="Texto independiente Car"/>
    <w:basedOn w:val="Fuentedeprrafopredeter"/>
    <w:link w:val="Textoindependiente"/>
    <w:uiPriority w:val="99"/>
    <w:rPr>
      <w:rFonts w:ascii="Arial" w:hAnsi="Arial" w:cs="Arial"/>
      <w:sz w:val="20"/>
      <w:szCs w:val="20"/>
      <w:lang w:val="es-MX" w:eastAsia="es-ES"/>
    </w:r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paragraph" w:styleId="Encabezado">
    <w:name w:val="header"/>
    <w:basedOn w:val="Normal"/>
    <w:link w:val="EncabezadoCar"/>
    <w:uiPriority w:val="99"/>
    <w:unhideWhenUsed/>
    <w:rsid w:val="00863D86"/>
    <w:pPr>
      <w:tabs>
        <w:tab w:val="center" w:pos="4419"/>
        <w:tab w:val="right" w:pos="8838"/>
      </w:tabs>
    </w:pPr>
  </w:style>
  <w:style w:type="character" w:customStyle="1" w:styleId="EncabezadoCar">
    <w:name w:val="Encabezado Car"/>
    <w:basedOn w:val="Fuentedeprrafopredeter"/>
    <w:link w:val="Encabezado"/>
    <w:uiPriority w:val="99"/>
    <w:rsid w:val="00863D86"/>
    <w:rPr>
      <w:rFonts w:ascii="Calibri" w:hAnsi="Calibri" w:cs="Calibri"/>
      <w:lang w:val="es-UY"/>
    </w:rPr>
  </w:style>
  <w:style w:type="paragraph" w:styleId="Piedepgina">
    <w:name w:val="footer"/>
    <w:basedOn w:val="Normal"/>
    <w:link w:val="PiedepginaCar"/>
    <w:uiPriority w:val="99"/>
    <w:unhideWhenUsed/>
    <w:rsid w:val="00863D86"/>
    <w:pPr>
      <w:tabs>
        <w:tab w:val="center" w:pos="4419"/>
        <w:tab w:val="right" w:pos="8838"/>
      </w:tabs>
    </w:pPr>
  </w:style>
  <w:style w:type="character" w:customStyle="1" w:styleId="PiedepginaCar">
    <w:name w:val="Pie de página Car"/>
    <w:basedOn w:val="Fuentedeprrafopredeter"/>
    <w:link w:val="Piedepgina"/>
    <w:uiPriority w:val="99"/>
    <w:rsid w:val="00863D86"/>
    <w:rPr>
      <w:rFonts w:ascii="Calibri" w:hAnsi="Calibri" w:cs="Calibri"/>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516</Words>
  <Characters>2842</Characters>
  <Application>Microsoft Office Word</Application>
  <DocSecurity>4</DocSecurity>
  <Lines>23</Lines>
  <Paragraphs>6</Paragraphs>
  <ScaleCrop>false</ScaleCrop>
  <HeadingPairs>
    <vt:vector size="2" baseType="variant">
      <vt:variant>
        <vt:lpstr>Título</vt:lpstr>
      </vt:variant>
      <vt:variant>
        <vt:i4>1</vt:i4>
      </vt:variant>
    </vt:vector>
  </HeadingPairs>
  <TitlesOfParts>
    <vt:vector size="1" baseType="lpstr">
      <vt:lpstr> </vt:lpstr>
    </vt:vector>
  </TitlesOfParts>
  <Company>Tribunal de Cuentas</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Tribunal1</cp:lastModifiedBy>
  <cp:revision>2</cp:revision>
  <cp:lastPrinted>2017-03-13T19:12:00Z</cp:lastPrinted>
  <dcterms:created xsi:type="dcterms:W3CDTF">2017-03-13T19:13:00Z</dcterms:created>
  <dcterms:modified xsi:type="dcterms:W3CDTF">2017-03-13T19:13:00Z</dcterms:modified>
</cp:coreProperties>
</file>