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80" w:rsidRPr="000F4C96" w:rsidRDefault="00315C26" w:rsidP="00F12680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4"/>
          <w:szCs w:val="24"/>
        </w:rPr>
        <w:tab/>
      </w:r>
      <w:r w:rsidR="00F12680">
        <w:rPr>
          <w:rFonts w:ascii="Helvetica" w:hAnsi="Helvetica"/>
          <w:b/>
          <w:sz w:val="28"/>
          <w:szCs w:val="28"/>
          <w:lang w:val="es-ES_tradnl"/>
        </w:rPr>
        <w:t>RES</w:t>
      </w:r>
      <w:r w:rsidR="00F12680"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 w:rsidR="00F12680">
        <w:rPr>
          <w:rFonts w:ascii="Helvetica" w:hAnsi="Helvetica"/>
          <w:b/>
          <w:sz w:val="28"/>
          <w:szCs w:val="28"/>
          <w:lang w:val="es-ES_tradnl"/>
        </w:rPr>
        <w:t>173</w:t>
      </w:r>
      <w:r w:rsidR="00F12680">
        <w:rPr>
          <w:rFonts w:ascii="Helvetica" w:hAnsi="Helvetica"/>
          <w:b/>
          <w:sz w:val="28"/>
          <w:szCs w:val="28"/>
          <w:lang w:val="es-ES_tradnl"/>
        </w:rPr>
        <w:t>/17</w:t>
      </w:r>
    </w:p>
    <w:p w:rsidR="00F12680" w:rsidRDefault="00F12680" w:rsidP="00F1268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12680" w:rsidRDefault="00F12680" w:rsidP="00F1268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F12680" w:rsidRDefault="00F12680" w:rsidP="00F1268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12680" w:rsidRDefault="00F12680" w:rsidP="00F1268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18</w:t>
      </w:r>
      <w:r>
        <w:rPr>
          <w:rFonts w:ascii="Helvetica" w:hAnsi="Helvetica"/>
          <w:b/>
          <w:lang w:val="es-ES_tradnl"/>
        </w:rPr>
        <w:t xml:space="preserve"> DE ENERO DE 2017</w:t>
      </w:r>
    </w:p>
    <w:p w:rsidR="00315C26" w:rsidRPr="00F12680" w:rsidRDefault="00F12680" w:rsidP="00F12680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6-17-1-0001326</w:t>
      </w:r>
      <w:r>
        <w:rPr>
          <w:rFonts w:ascii="Helvetica" w:hAnsi="Helvetica"/>
          <w:b/>
        </w:rPr>
        <w:t xml:space="preserve">, </w:t>
      </w:r>
      <w:proofErr w:type="spellStart"/>
      <w:r>
        <w:rPr>
          <w:rFonts w:ascii="Helvetica" w:hAnsi="Helvetica"/>
          <w:b/>
        </w:rPr>
        <w:t>Ent</w:t>
      </w:r>
      <w:proofErr w:type="spellEnd"/>
      <w:r>
        <w:rPr>
          <w:rFonts w:ascii="Helvetica" w:hAnsi="Helvetica"/>
          <w:b/>
        </w:rPr>
        <w:t>. Nº</w:t>
      </w:r>
      <w:r>
        <w:rPr>
          <w:rFonts w:ascii="Helvetica" w:hAnsi="Helvetica"/>
          <w:b/>
        </w:rPr>
        <w:t>7002</w:t>
      </w:r>
      <w:r>
        <w:rPr>
          <w:rFonts w:ascii="Helvetica" w:hAnsi="Helvetica"/>
          <w:b/>
        </w:rPr>
        <w:t>/2016</w:t>
      </w:r>
      <w:r w:rsidRPr="000F4C96">
        <w:rPr>
          <w:rFonts w:ascii="Helvetica" w:hAnsi="Helvetica"/>
          <w:b/>
        </w:rPr>
        <w:t>)</w:t>
      </w:r>
    </w:p>
    <w:p w:rsidR="00931348" w:rsidRDefault="00315C26" w:rsidP="00F12680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VISTO: </w:t>
      </w:r>
      <w:r w:rsidR="00931348" w:rsidRPr="00931348">
        <w:rPr>
          <w:rFonts w:ascii="Arial" w:hAnsi="Arial" w:cs="Arial"/>
          <w:sz w:val="24"/>
          <w:szCs w:val="24"/>
        </w:rPr>
        <w:t>las</w:t>
      </w:r>
      <w:r w:rsidR="00931348">
        <w:rPr>
          <w:rFonts w:ascii="Arial" w:hAnsi="Arial" w:cs="Arial"/>
          <w:sz w:val="24"/>
          <w:szCs w:val="24"/>
        </w:rPr>
        <w:t xml:space="preserve"> nuevas actuaciones remitidas por </w:t>
      </w:r>
      <w:r w:rsidR="00BB5F24">
        <w:rPr>
          <w:rFonts w:ascii="Arial" w:hAnsi="Arial" w:cs="Arial"/>
          <w:sz w:val="24"/>
          <w:szCs w:val="24"/>
        </w:rPr>
        <w:t>el Consejo de Educación Secundaria</w:t>
      </w:r>
      <w:r w:rsidR="00931348">
        <w:rPr>
          <w:rFonts w:ascii="Arial" w:hAnsi="Arial" w:cs="Arial"/>
          <w:sz w:val="24"/>
          <w:szCs w:val="24"/>
        </w:rPr>
        <w:t>, relacionadas con la autorización del financiamiento de gastos adicionales para atender el beneficio de abonos docentes que deben trasladarse fuera del departamento en el que residen;</w:t>
      </w:r>
    </w:p>
    <w:p w:rsidR="00931348" w:rsidRDefault="00931348" w:rsidP="00F12680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12680">
        <w:rPr>
          <w:rFonts w:ascii="Arial" w:hAnsi="Arial" w:cs="Arial"/>
          <w:b/>
          <w:sz w:val="24"/>
          <w:szCs w:val="24"/>
        </w:rPr>
        <w:t>RESULTANDO:</w:t>
      </w:r>
      <w:r w:rsidR="00F1268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 por Resoluci</w:t>
      </w:r>
      <w:r w:rsidR="00044CC8">
        <w:rPr>
          <w:rFonts w:ascii="Arial" w:hAnsi="Arial" w:cs="Arial"/>
          <w:sz w:val="24"/>
          <w:szCs w:val="24"/>
        </w:rPr>
        <w:t>ón N° 11, Acta N° 6 de fecha 11/02/</w:t>
      </w:r>
      <w:r>
        <w:rPr>
          <w:rFonts w:ascii="Arial" w:hAnsi="Arial" w:cs="Arial"/>
          <w:sz w:val="24"/>
          <w:szCs w:val="24"/>
        </w:rPr>
        <w:t>16, el Consejo Directivo Central autorizó a la División Hacienda del Consejo de Educación Inicial y Primaria a efectuar la liquidación y pago con cargo al grupo 2, Financiación 1.2 “tributo de Educación Primaria” y a las restantes Divisiones Hacienda de los Consejos de Educación, a realiza</w:t>
      </w:r>
      <w:r w:rsidR="00042BC2">
        <w:rPr>
          <w:rFonts w:ascii="Arial" w:hAnsi="Arial" w:cs="Arial"/>
          <w:sz w:val="24"/>
          <w:szCs w:val="24"/>
        </w:rPr>
        <w:t>r la liquidación y pago con cargo al Grupo 2 de la Financiación 1.1 “Rentas Generales”, de la facturación que emitan las empresas transportistas por concepto de abonos emitidos a funcionarios de esa Administración, con cargo a</w:t>
      </w:r>
      <w:r w:rsidR="00044CC8">
        <w:rPr>
          <w:rFonts w:ascii="Arial" w:hAnsi="Arial" w:cs="Arial"/>
          <w:sz w:val="24"/>
          <w:szCs w:val="24"/>
        </w:rPr>
        <w:t xml:space="preserve"> los fondos provenientes de la L</w:t>
      </w:r>
      <w:r w:rsidR="00042BC2">
        <w:rPr>
          <w:rFonts w:ascii="Arial" w:hAnsi="Arial" w:cs="Arial"/>
          <w:sz w:val="24"/>
          <w:szCs w:val="24"/>
        </w:rPr>
        <w:t>ey N° 19.355, invo</w:t>
      </w:r>
      <w:r w:rsidR="00044CC8">
        <w:rPr>
          <w:rFonts w:ascii="Arial" w:hAnsi="Arial" w:cs="Arial"/>
          <w:sz w:val="24"/>
          <w:szCs w:val="24"/>
        </w:rPr>
        <w:t>cando la causal prevista en el Artículo 33 N</w:t>
      </w:r>
      <w:r w:rsidR="00042BC2">
        <w:rPr>
          <w:rFonts w:ascii="Arial" w:hAnsi="Arial" w:cs="Arial"/>
          <w:sz w:val="24"/>
          <w:szCs w:val="24"/>
        </w:rPr>
        <w:t>umeral 3) del TOCAF;</w:t>
      </w:r>
    </w:p>
    <w:p w:rsidR="00042BC2" w:rsidRDefault="00F12680" w:rsidP="00F12680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42BC2" w:rsidRPr="00042BC2">
        <w:rPr>
          <w:rFonts w:ascii="Arial" w:hAnsi="Arial" w:cs="Arial"/>
          <w:b/>
          <w:sz w:val="24"/>
          <w:szCs w:val="24"/>
        </w:rPr>
        <w:t>2)</w:t>
      </w:r>
      <w:r w:rsidR="00042BC2">
        <w:rPr>
          <w:rFonts w:ascii="Arial" w:hAnsi="Arial" w:cs="Arial"/>
          <w:b/>
          <w:sz w:val="24"/>
          <w:szCs w:val="24"/>
        </w:rPr>
        <w:t xml:space="preserve"> </w:t>
      </w:r>
      <w:r w:rsidR="00042BC2">
        <w:rPr>
          <w:rFonts w:ascii="Arial" w:hAnsi="Arial" w:cs="Arial"/>
          <w:sz w:val="24"/>
          <w:szCs w:val="24"/>
        </w:rPr>
        <w:t>que ese Tribunal, por Resolución N° 962/16</w:t>
      </w:r>
      <w:r w:rsidR="00044CC8">
        <w:rPr>
          <w:rFonts w:ascii="Arial" w:hAnsi="Arial" w:cs="Arial"/>
          <w:sz w:val="24"/>
          <w:szCs w:val="24"/>
        </w:rPr>
        <w:t xml:space="preserve"> adoptada en Sesión de fecha 30/03/</w:t>
      </w:r>
      <w:r w:rsidR="00042BC2">
        <w:rPr>
          <w:rFonts w:ascii="Arial" w:hAnsi="Arial" w:cs="Arial"/>
          <w:sz w:val="24"/>
          <w:szCs w:val="24"/>
        </w:rPr>
        <w:t>16, cometió al Contador Delegado la intervención del gasto y señaló que, de conf</w:t>
      </w:r>
      <w:r w:rsidR="00044CC8">
        <w:rPr>
          <w:rFonts w:ascii="Arial" w:hAnsi="Arial" w:cs="Arial"/>
          <w:sz w:val="24"/>
          <w:szCs w:val="24"/>
        </w:rPr>
        <w:t>ormidad con lo dispuesto en el A</w:t>
      </w:r>
      <w:r w:rsidR="00042BC2">
        <w:rPr>
          <w:rFonts w:ascii="Arial" w:hAnsi="Arial" w:cs="Arial"/>
          <w:sz w:val="24"/>
          <w:szCs w:val="24"/>
        </w:rPr>
        <w:t>rtículo 132 del TOCAF, debe rendirse cuenta de las partidas correspondientes;</w:t>
      </w:r>
    </w:p>
    <w:p w:rsidR="00F51E23" w:rsidRDefault="00042BC2" w:rsidP="00315C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BC2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44CC8">
        <w:rPr>
          <w:rFonts w:ascii="Arial" w:hAnsi="Arial" w:cs="Arial"/>
          <w:sz w:val="24"/>
          <w:szCs w:val="24"/>
        </w:rPr>
        <w:t>que con fecha 13/12/</w:t>
      </w:r>
      <w:r>
        <w:rPr>
          <w:rFonts w:ascii="Arial" w:hAnsi="Arial" w:cs="Arial"/>
          <w:sz w:val="24"/>
          <w:szCs w:val="24"/>
        </w:rPr>
        <w:t xml:space="preserve">16, </w:t>
      </w:r>
      <w:r w:rsidR="0039474A">
        <w:rPr>
          <w:rFonts w:ascii="Arial" w:hAnsi="Arial" w:cs="Arial"/>
          <w:sz w:val="24"/>
          <w:szCs w:val="24"/>
        </w:rPr>
        <w:t xml:space="preserve">la División Hacienda </w:t>
      </w:r>
      <w:r w:rsidR="00E84F53">
        <w:rPr>
          <w:rFonts w:ascii="Arial" w:hAnsi="Arial" w:cs="Arial"/>
          <w:sz w:val="24"/>
          <w:szCs w:val="24"/>
        </w:rPr>
        <w:t>informó sobre</w:t>
      </w:r>
      <w:r>
        <w:rPr>
          <w:rFonts w:ascii="Arial" w:hAnsi="Arial" w:cs="Arial"/>
          <w:sz w:val="24"/>
          <w:szCs w:val="24"/>
        </w:rPr>
        <w:t xml:space="preserve"> la necesidad de financiar gast</w:t>
      </w:r>
      <w:r w:rsidR="00F51E23">
        <w:rPr>
          <w:rFonts w:ascii="Arial" w:hAnsi="Arial" w:cs="Arial"/>
          <w:sz w:val="24"/>
          <w:szCs w:val="24"/>
        </w:rPr>
        <w:t xml:space="preserve">os adicionales al </w:t>
      </w:r>
      <w:r w:rsidR="00E84F53">
        <w:rPr>
          <w:rFonts w:ascii="Arial" w:hAnsi="Arial" w:cs="Arial"/>
          <w:sz w:val="24"/>
          <w:szCs w:val="24"/>
        </w:rPr>
        <w:t>proyectado a</w:t>
      </w:r>
      <w:r w:rsidR="00F51E23">
        <w:rPr>
          <w:rFonts w:ascii="Arial" w:hAnsi="Arial" w:cs="Arial"/>
          <w:sz w:val="24"/>
          <w:szCs w:val="24"/>
        </w:rPr>
        <w:t>l inicio del año 2016 para atender los traslados de funcionarios, cuyo monto asciende a $10:500.000;</w:t>
      </w:r>
    </w:p>
    <w:p w:rsidR="00042BC2" w:rsidRDefault="00F51E23" w:rsidP="00315C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1E23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3527A">
        <w:rPr>
          <w:rFonts w:ascii="Arial" w:hAnsi="Arial" w:cs="Arial"/>
          <w:sz w:val="24"/>
          <w:szCs w:val="24"/>
        </w:rPr>
        <w:t xml:space="preserve">que </w:t>
      </w:r>
      <w:r w:rsidR="00F936D3">
        <w:rPr>
          <w:rFonts w:ascii="Arial" w:hAnsi="Arial" w:cs="Arial"/>
          <w:sz w:val="24"/>
          <w:szCs w:val="24"/>
        </w:rPr>
        <w:t>en la misma fecha</w:t>
      </w:r>
      <w:r w:rsidR="0093527A">
        <w:rPr>
          <w:rFonts w:ascii="Arial" w:hAnsi="Arial" w:cs="Arial"/>
          <w:sz w:val="24"/>
          <w:szCs w:val="24"/>
        </w:rPr>
        <w:t>,</w:t>
      </w:r>
      <w:r w:rsidR="00F936D3">
        <w:rPr>
          <w:rFonts w:ascii="Arial" w:hAnsi="Arial" w:cs="Arial"/>
          <w:sz w:val="24"/>
          <w:szCs w:val="24"/>
        </w:rPr>
        <w:t xml:space="preserve"> División Hacienda informó</w:t>
      </w:r>
      <w:r>
        <w:rPr>
          <w:rFonts w:ascii="Arial" w:hAnsi="Arial" w:cs="Arial"/>
          <w:sz w:val="24"/>
          <w:szCs w:val="24"/>
        </w:rPr>
        <w:t xml:space="preserve"> que existe disponibilidad de crédito presupuestal en los Programas 604 “Educación Media Básica – Tecnológica” y 605 “Educación Media Superior – Tecnológica Proyecto 207 “Mejoramiento de los aprendizajes” Grupo 2 “Servicios no personales”, para atender dicha erogación, Financiación 1.1 Rentas Generales, Unidad Ejecutora 03, Ejercicio 2016</w:t>
      </w:r>
      <w:r w:rsidR="00F936D3">
        <w:rPr>
          <w:rFonts w:ascii="Arial" w:hAnsi="Arial" w:cs="Arial"/>
          <w:b/>
          <w:sz w:val="24"/>
          <w:szCs w:val="24"/>
        </w:rPr>
        <w:t>;</w:t>
      </w:r>
    </w:p>
    <w:p w:rsidR="00351D06" w:rsidRDefault="00F936D3" w:rsidP="00315C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5) </w:t>
      </w:r>
      <w:r>
        <w:rPr>
          <w:rFonts w:ascii="Arial" w:hAnsi="Arial" w:cs="Arial"/>
          <w:sz w:val="24"/>
          <w:szCs w:val="24"/>
        </w:rPr>
        <w:t>que por Resoluci</w:t>
      </w:r>
      <w:r w:rsidR="00044CC8">
        <w:rPr>
          <w:rFonts w:ascii="Arial" w:hAnsi="Arial" w:cs="Arial"/>
          <w:sz w:val="24"/>
          <w:szCs w:val="24"/>
        </w:rPr>
        <w:t>ón N° 129, Acta 56, de fecha 14/12/</w:t>
      </w:r>
      <w:r>
        <w:rPr>
          <w:rFonts w:ascii="Arial" w:hAnsi="Arial" w:cs="Arial"/>
          <w:sz w:val="24"/>
          <w:szCs w:val="24"/>
        </w:rPr>
        <w:t>16 el Consejo de Educación Secundaria autorizó el pago por hasta $10:500.00 para atender las erogaciones que por concepto de pago de abonos docentes, debe enfrentar el Grupo de Trabajo de Transporte;</w:t>
      </w:r>
    </w:p>
    <w:p w:rsidR="0093527A" w:rsidRPr="0093527A" w:rsidRDefault="00351D06" w:rsidP="00F12680">
      <w:pPr>
        <w:tabs>
          <w:tab w:val="left" w:pos="851"/>
          <w:tab w:val="left" w:pos="297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51D06">
        <w:rPr>
          <w:rFonts w:ascii="Arial" w:hAnsi="Arial" w:cs="Arial"/>
          <w:b/>
          <w:sz w:val="24"/>
          <w:szCs w:val="24"/>
        </w:rPr>
        <w:t>CONSIDERANDO</w:t>
      </w:r>
      <w:r w:rsidR="00F12680">
        <w:rPr>
          <w:rFonts w:ascii="Arial" w:hAnsi="Arial" w:cs="Arial"/>
          <w:b/>
          <w:sz w:val="24"/>
          <w:szCs w:val="24"/>
        </w:rPr>
        <w:t>:</w:t>
      </w:r>
      <w:r w:rsidR="00F12680">
        <w:rPr>
          <w:rFonts w:ascii="Arial" w:hAnsi="Arial" w:cs="Arial"/>
          <w:b/>
          <w:sz w:val="24"/>
          <w:szCs w:val="24"/>
        </w:rPr>
        <w:tab/>
      </w:r>
      <w:r w:rsidR="0093527A" w:rsidRPr="0093527A">
        <w:rPr>
          <w:rFonts w:ascii="Arial" w:hAnsi="Arial" w:cs="Arial"/>
          <w:b/>
          <w:sz w:val="24"/>
          <w:szCs w:val="24"/>
        </w:rPr>
        <w:t xml:space="preserve">1) </w:t>
      </w:r>
      <w:r w:rsidR="0093527A" w:rsidRPr="0093527A">
        <w:rPr>
          <w:rFonts w:ascii="Arial" w:hAnsi="Arial" w:cs="Arial"/>
          <w:sz w:val="24"/>
          <w:szCs w:val="24"/>
        </w:rPr>
        <w:t xml:space="preserve">que la contratación encuadra  en lo dispuesto por  la causal de excepción </w:t>
      </w:r>
      <w:r w:rsidR="00044CC8">
        <w:rPr>
          <w:rFonts w:ascii="Arial" w:hAnsi="Arial" w:cs="Arial"/>
          <w:sz w:val="24"/>
          <w:szCs w:val="24"/>
        </w:rPr>
        <w:t>establecida en el A</w:t>
      </w:r>
      <w:r w:rsidR="0093527A">
        <w:rPr>
          <w:rFonts w:ascii="Arial" w:hAnsi="Arial" w:cs="Arial"/>
          <w:sz w:val="24"/>
          <w:szCs w:val="24"/>
        </w:rPr>
        <w:t>rtículo</w:t>
      </w:r>
      <w:r w:rsidR="00044CC8">
        <w:rPr>
          <w:rFonts w:ascii="Arial" w:hAnsi="Arial" w:cs="Arial"/>
          <w:sz w:val="24"/>
          <w:szCs w:val="24"/>
        </w:rPr>
        <w:t xml:space="preserve"> 33 Literal C) N</w:t>
      </w:r>
      <w:r w:rsidR="0093527A" w:rsidRPr="0093527A">
        <w:rPr>
          <w:rFonts w:ascii="Arial" w:hAnsi="Arial" w:cs="Arial"/>
          <w:sz w:val="24"/>
          <w:szCs w:val="24"/>
        </w:rPr>
        <w:t xml:space="preserve">umeral </w:t>
      </w:r>
      <w:r w:rsidR="00E84F53">
        <w:rPr>
          <w:rFonts w:ascii="Arial" w:hAnsi="Arial" w:cs="Arial"/>
          <w:sz w:val="24"/>
          <w:szCs w:val="24"/>
        </w:rPr>
        <w:t>3</w:t>
      </w:r>
      <w:r w:rsidR="0093527A">
        <w:rPr>
          <w:rFonts w:ascii="Arial" w:hAnsi="Arial" w:cs="Arial"/>
          <w:sz w:val="24"/>
          <w:szCs w:val="24"/>
        </w:rPr>
        <w:t xml:space="preserve">) del  TOCAF, </w:t>
      </w:r>
      <w:r w:rsidR="0093527A" w:rsidRPr="0093527A">
        <w:rPr>
          <w:rFonts w:ascii="Arial" w:hAnsi="Arial" w:cs="Arial"/>
          <w:sz w:val="24"/>
          <w:szCs w:val="24"/>
        </w:rPr>
        <w:t xml:space="preserve">en </w:t>
      </w:r>
      <w:r w:rsidR="0093527A">
        <w:rPr>
          <w:rFonts w:ascii="Arial" w:hAnsi="Arial" w:cs="Arial"/>
          <w:sz w:val="24"/>
          <w:szCs w:val="24"/>
        </w:rPr>
        <w:t>cuanto,</w:t>
      </w:r>
      <w:r w:rsidR="0093527A" w:rsidRPr="0093527A">
        <w:rPr>
          <w:rFonts w:ascii="Arial" w:hAnsi="Arial" w:cs="Arial"/>
          <w:sz w:val="24"/>
          <w:szCs w:val="24"/>
        </w:rPr>
        <w:t xml:space="preserve"> según lo señala el Organismo, los servicios de transporte de pasajeros departamentales o interdepartamentales </w:t>
      </w:r>
      <w:r w:rsidR="00E84F53">
        <w:rPr>
          <w:rFonts w:ascii="Arial" w:hAnsi="Arial" w:cs="Arial"/>
          <w:sz w:val="24"/>
          <w:szCs w:val="24"/>
        </w:rPr>
        <w:t xml:space="preserve">son </w:t>
      </w:r>
      <w:r w:rsidR="0093527A" w:rsidRPr="0093527A">
        <w:rPr>
          <w:rFonts w:ascii="Arial" w:hAnsi="Arial" w:cs="Arial"/>
          <w:sz w:val="24"/>
          <w:szCs w:val="24"/>
        </w:rPr>
        <w:t xml:space="preserve">brindados en forma exclusiva por las empresas concesionarias y/o permisarias de líneas regulares de transporte de corta, </w:t>
      </w:r>
      <w:r w:rsidR="0093527A">
        <w:rPr>
          <w:rFonts w:ascii="Arial" w:hAnsi="Arial" w:cs="Arial"/>
          <w:sz w:val="24"/>
          <w:szCs w:val="24"/>
        </w:rPr>
        <w:t>mediana y larga distancia</w:t>
      </w:r>
      <w:r w:rsidR="00E84F53">
        <w:rPr>
          <w:rFonts w:ascii="Arial" w:hAnsi="Arial" w:cs="Arial"/>
          <w:sz w:val="24"/>
          <w:szCs w:val="24"/>
        </w:rPr>
        <w:t>;</w:t>
      </w:r>
    </w:p>
    <w:p w:rsidR="0093527A" w:rsidRPr="0093527A" w:rsidRDefault="0093527A" w:rsidP="00F12680">
      <w:pPr>
        <w:tabs>
          <w:tab w:val="left" w:pos="297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527A">
        <w:rPr>
          <w:rFonts w:ascii="Arial" w:hAnsi="Arial" w:cs="Arial"/>
          <w:b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ab/>
      </w:r>
      <w:r w:rsidRPr="0093527A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c</w:t>
      </w:r>
      <w:r w:rsidR="00044CC8">
        <w:rPr>
          <w:rFonts w:ascii="Arial" w:hAnsi="Arial" w:cs="Arial"/>
          <w:sz w:val="24"/>
          <w:szCs w:val="24"/>
        </w:rPr>
        <w:t>onforme con lo dispuesto en el A</w:t>
      </w:r>
      <w:r>
        <w:rPr>
          <w:rFonts w:ascii="Arial" w:hAnsi="Arial" w:cs="Arial"/>
          <w:sz w:val="24"/>
          <w:szCs w:val="24"/>
        </w:rPr>
        <w:t>rtículo 132 del TOCAF, se deberá rendir cuenta de las partidas a otorgar;</w:t>
      </w:r>
    </w:p>
    <w:p w:rsidR="0093527A" w:rsidRPr="0093527A" w:rsidRDefault="0093527A" w:rsidP="00F12680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3527A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sz w:val="24"/>
          <w:szCs w:val="24"/>
        </w:rPr>
        <w:t xml:space="preserve">: </w:t>
      </w:r>
      <w:r w:rsidRPr="0093527A">
        <w:rPr>
          <w:rFonts w:ascii="Arial" w:hAnsi="Arial" w:cs="Arial"/>
          <w:sz w:val="24"/>
          <w:szCs w:val="24"/>
        </w:rPr>
        <w:t>a lo expuesto precedent</w:t>
      </w:r>
      <w:r w:rsidR="00044CC8">
        <w:rPr>
          <w:rFonts w:ascii="Arial" w:hAnsi="Arial" w:cs="Arial"/>
          <w:sz w:val="24"/>
          <w:szCs w:val="24"/>
        </w:rPr>
        <w:t>emente y a lo dispuesto en el  A</w:t>
      </w:r>
      <w:r w:rsidRPr="0093527A">
        <w:rPr>
          <w:rFonts w:ascii="Arial" w:hAnsi="Arial" w:cs="Arial"/>
          <w:sz w:val="24"/>
          <w:szCs w:val="24"/>
        </w:rPr>
        <w:t>rtículo 211</w:t>
      </w:r>
      <w:r>
        <w:rPr>
          <w:rFonts w:ascii="Arial" w:hAnsi="Arial" w:cs="Arial"/>
          <w:sz w:val="24"/>
          <w:szCs w:val="24"/>
        </w:rPr>
        <w:t xml:space="preserve"> </w:t>
      </w:r>
      <w:r w:rsidR="00044CC8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Pr="0093527A">
        <w:rPr>
          <w:rFonts w:ascii="Arial" w:hAnsi="Arial" w:cs="Arial"/>
          <w:sz w:val="24"/>
          <w:szCs w:val="24"/>
        </w:rPr>
        <w:t>iteral B) de la Constitución de la República;</w:t>
      </w:r>
    </w:p>
    <w:p w:rsidR="00F12680" w:rsidRDefault="00F12680" w:rsidP="0093527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2680" w:rsidRDefault="00F12680" w:rsidP="0093527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3527A" w:rsidRPr="0093527A" w:rsidRDefault="0093527A" w:rsidP="0093527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3527A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93527A" w:rsidRPr="0093527A" w:rsidRDefault="0093527A" w:rsidP="009352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527A">
        <w:rPr>
          <w:rFonts w:ascii="Arial" w:hAnsi="Arial" w:cs="Arial"/>
          <w:b/>
          <w:sz w:val="24"/>
          <w:szCs w:val="24"/>
        </w:rPr>
        <w:t xml:space="preserve">1) </w:t>
      </w:r>
      <w:r w:rsidRPr="0093527A">
        <w:rPr>
          <w:rFonts w:ascii="Arial" w:hAnsi="Arial" w:cs="Arial"/>
          <w:sz w:val="24"/>
          <w:szCs w:val="24"/>
        </w:rPr>
        <w:t>Cometer al  Contador Delegado la intervención del  gasto previo control de su imputación a grupo adecuado con disponibilidad suficiente;</w:t>
      </w:r>
    </w:p>
    <w:p w:rsidR="0093527A" w:rsidRPr="0093527A" w:rsidRDefault="0093527A" w:rsidP="009352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527A">
        <w:rPr>
          <w:rFonts w:ascii="Arial" w:hAnsi="Arial" w:cs="Arial"/>
          <w:b/>
          <w:sz w:val="24"/>
          <w:szCs w:val="24"/>
        </w:rPr>
        <w:t xml:space="preserve">2) </w:t>
      </w:r>
      <w:r w:rsidRPr="0093527A">
        <w:rPr>
          <w:rFonts w:ascii="Arial" w:hAnsi="Arial" w:cs="Arial"/>
          <w:sz w:val="24"/>
          <w:szCs w:val="24"/>
        </w:rPr>
        <w:t>Téngase presente lo expresado en el Considerando 2);</w:t>
      </w:r>
    </w:p>
    <w:p w:rsidR="0093527A" w:rsidRPr="0093527A" w:rsidRDefault="0093527A" w:rsidP="009352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527A">
        <w:rPr>
          <w:rFonts w:ascii="Arial" w:hAnsi="Arial" w:cs="Arial"/>
          <w:b/>
          <w:sz w:val="24"/>
          <w:szCs w:val="24"/>
        </w:rPr>
        <w:t xml:space="preserve">3) </w:t>
      </w:r>
      <w:r w:rsidRPr="0093527A">
        <w:rPr>
          <w:rFonts w:ascii="Arial" w:hAnsi="Arial" w:cs="Arial"/>
          <w:sz w:val="24"/>
          <w:szCs w:val="24"/>
        </w:rPr>
        <w:t>Comunicar al Contador Delegado; y</w:t>
      </w:r>
    </w:p>
    <w:p w:rsidR="00F936D3" w:rsidRDefault="0093527A" w:rsidP="009352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527A">
        <w:rPr>
          <w:rFonts w:ascii="Arial" w:hAnsi="Arial" w:cs="Arial"/>
          <w:b/>
          <w:sz w:val="24"/>
          <w:szCs w:val="24"/>
        </w:rPr>
        <w:t xml:space="preserve">4) </w:t>
      </w:r>
      <w:r w:rsidRPr="0093527A">
        <w:rPr>
          <w:rFonts w:ascii="Arial" w:hAnsi="Arial" w:cs="Arial"/>
          <w:sz w:val="24"/>
          <w:szCs w:val="24"/>
        </w:rPr>
        <w:t>Devolver las actuaciones.</w:t>
      </w:r>
    </w:p>
    <w:p w:rsidR="00F12680" w:rsidRDefault="00F12680" w:rsidP="009352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p w:rsidR="0093527A" w:rsidRDefault="0093527A" w:rsidP="0093527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527A" w:rsidRDefault="0093527A" w:rsidP="0093527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3527A" w:rsidSect="00F12680"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3E"/>
    <w:rsid w:val="00042BC2"/>
    <w:rsid w:val="00044CC8"/>
    <w:rsid w:val="0005507B"/>
    <w:rsid w:val="00130655"/>
    <w:rsid w:val="00315C26"/>
    <w:rsid w:val="00351D06"/>
    <w:rsid w:val="0039474A"/>
    <w:rsid w:val="007B4387"/>
    <w:rsid w:val="007E253E"/>
    <w:rsid w:val="00931348"/>
    <w:rsid w:val="0093527A"/>
    <w:rsid w:val="00BB5F24"/>
    <w:rsid w:val="00E84F53"/>
    <w:rsid w:val="00F12680"/>
    <w:rsid w:val="00F51E23"/>
    <w:rsid w:val="00F9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MARIA LORENA MACIEL</cp:lastModifiedBy>
  <cp:revision>2</cp:revision>
  <cp:lastPrinted>2017-01-11T16:45:00Z</cp:lastPrinted>
  <dcterms:created xsi:type="dcterms:W3CDTF">2017-01-19T19:15:00Z</dcterms:created>
  <dcterms:modified xsi:type="dcterms:W3CDTF">2017-01-19T19:15:00Z</dcterms:modified>
</cp:coreProperties>
</file>