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C9" w:rsidRPr="00786EEB" w:rsidRDefault="001700C9"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4602</w:t>
      </w:r>
      <w:r w:rsidRPr="00786EEB">
        <w:rPr>
          <w:rFonts w:ascii="Arial" w:hAnsi="Arial" w:cs="Arial"/>
          <w:b/>
          <w:sz w:val="28"/>
          <w:szCs w:val="28"/>
          <w:lang w:val="es-ES_tradnl"/>
        </w:rPr>
        <w:t>/16</w:t>
      </w:r>
    </w:p>
    <w:p w:rsidR="001700C9" w:rsidRDefault="001700C9" w:rsidP="00786EEB">
      <w:pPr>
        <w:tabs>
          <w:tab w:val="center" w:pos="4253"/>
        </w:tabs>
        <w:suppressAutoHyphens/>
        <w:jc w:val="right"/>
        <w:rPr>
          <w:rFonts w:ascii="Arial" w:hAnsi="Arial" w:cs="Arial"/>
          <w:b/>
          <w:lang w:val="es-ES_tradnl"/>
        </w:rPr>
      </w:pPr>
    </w:p>
    <w:p w:rsidR="001700C9" w:rsidRPr="00762B34" w:rsidRDefault="001700C9">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1700C9" w:rsidRPr="00762B34" w:rsidRDefault="001700C9">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1700C9" w:rsidRPr="00762B34" w:rsidRDefault="001700C9">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28 DE DICIEMBRE </w:t>
      </w:r>
      <w:r>
        <w:rPr>
          <w:rFonts w:ascii="Helvetica" w:hAnsi="Helvetica"/>
          <w:b/>
          <w:lang w:val="es-ES_tradnl"/>
        </w:rPr>
        <w:t>DE 2016</w:t>
      </w:r>
    </w:p>
    <w:p w:rsidR="001700C9" w:rsidRPr="00762B34" w:rsidRDefault="001700C9">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2016-17-1-0008717</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6798/16</w:t>
      </w:r>
      <w:r w:rsidRPr="00762B34">
        <w:rPr>
          <w:rFonts w:ascii="Arial" w:hAnsi="Arial" w:cs="Arial"/>
          <w:b/>
          <w:lang w:val="en-US"/>
        </w:rPr>
        <w:t>)</w:t>
      </w:r>
    </w:p>
    <w:p w:rsidR="001700C9" w:rsidRDefault="001700C9" w:rsidP="00C735CF">
      <w:pPr>
        <w:autoSpaceDE w:val="0"/>
        <w:autoSpaceDN w:val="0"/>
        <w:adjustRightInd w:val="0"/>
        <w:spacing w:after="0" w:line="360" w:lineRule="auto"/>
        <w:ind w:firstLine="708"/>
        <w:jc w:val="both"/>
        <w:rPr>
          <w:rFonts w:ascii="Arial" w:hAnsi="Arial" w:cs="Arial"/>
          <w:b/>
          <w:bCs/>
          <w:color w:val="000000"/>
          <w:sz w:val="24"/>
          <w:szCs w:val="24"/>
        </w:rPr>
      </w:pPr>
    </w:p>
    <w:p w:rsidR="002B19F4" w:rsidRDefault="001700C9" w:rsidP="00C735C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b/>
          <w:bCs/>
          <w:color w:val="000000"/>
          <w:sz w:val="24"/>
          <w:szCs w:val="24"/>
        </w:rPr>
        <w:t xml:space="preserve"> </w:t>
      </w:r>
      <w:r w:rsidR="00C735CF">
        <w:rPr>
          <w:rFonts w:ascii="Arial" w:hAnsi="Arial" w:cs="Arial"/>
          <w:b/>
          <w:bCs/>
          <w:color w:val="000000"/>
          <w:sz w:val="24"/>
          <w:szCs w:val="24"/>
        </w:rPr>
        <w:t>“</w:t>
      </w:r>
      <w:r w:rsidR="002B19F4">
        <w:rPr>
          <w:rFonts w:ascii="Arial" w:hAnsi="Arial" w:cs="Arial"/>
          <w:b/>
          <w:bCs/>
          <w:color w:val="000000"/>
          <w:sz w:val="24"/>
          <w:szCs w:val="24"/>
        </w:rPr>
        <w:t>VISTO:</w:t>
      </w:r>
      <w:r w:rsidR="002B19F4">
        <w:rPr>
          <w:rFonts w:ascii="Arial" w:hAnsi="Arial" w:cs="Arial"/>
          <w:color w:val="000000"/>
          <w:sz w:val="24"/>
          <w:szCs w:val="24"/>
        </w:rPr>
        <w:t xml:space="preserve"> las actuaciones remitidas por la Administración Nacional de Educación Pública, Consejo de Educación Técnico Profesional, relacionadas con la partida complementaria para el pago de abonos de docentes de distintos Consejos de Educación que deben trasladarse fuera del departamento en el que residen;</w:t>
      </w:r>
    </w:p>
    <w:p w:rsidR="002B19F4" w:rsidRDefault="002B19F4" w:rsidP="00C735C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b/>
          <w:bCs/>
          <w:color w:val="000000"/>
          <w:sz w:val="24"/>
          <w:szCs w:val="24"/>
        </w:rPr>
        <w:t xml:space="preserve">RESULTANDO: 1) </w:t>
      </w:r>
      <w:r>
        <w:rPr>
          <w:rFonts w:ascii="Arial" w:hAnsi="Arial" w:cs="Arial"/>
          <w:color w:val="000000"/>
          <w:sz w:val="24"/>
          <w:szCs w:val="24"/>
        </w:rPr>
        <w:t>que para el traslado de docentes que deban viajar fuera del departamento en el que residen,</w:t>
      </w:r>
      <w:r w:rsidR="003F3401">
        <w:rPr>
          <w:rFonts w:ascii="Arial" w:hAnsi="Arial" w:cs="Arial"/>
          <w:color w:val="000000"/>
          <w:sz w:val="24"/>
          <w:szCs w:val="24"/>
        </w:rPr>
        <w:t xml:space="preserve"> </w:t>
      </w:r>
      <w:r>
        <w:rPr>
          <w:rFonts w:ascii="Arial" w:hAnsi="Arial" w:cs="Arial"/>
          <w:color w:val="000000"/>
          <w:sz w:val="24"/>
          <w:szCs w:val="24"/>
        </w:rPr>
        <w:t>para el año 2016, fueron proyectados los siguientes montos:</w:t>
      </w:r>
    </w:p>
    <w:tbl>
      <w:tblPr>
        <w:tblpPr w:leftFromText="141" w:rightFromText="141"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2152"/>
      </w:tblGrid>
      <w:tr w:rsidR="002B19F4" w:rsidTr="00C735CF">
        <w:tc>
          <w:tcPr>
            <w:tcW w:w="6345" w:type="dxa"/>
            <w:vAlign w:val="center"/>
          </w:tcPr>
          <w:p w:rsidR="002B19F4" w:rsidRDefault="002B19F4">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02 “Consejo de Educación Inicial y Primaria”</w:t>
            </w:r>
          </w:p>
        </w:tc>
        <w:tc>
          <w:tcPr>
            <w:tcW w:w="2152" w:type="dxa"/>
            <w:vAlign w:val="center"/>
          </w:tcPr>
          <w:p w:rsidR="002B19F4" w:rsidRDefault="002B19F4" w:rsidP="00C735CF">
            <w:pPr>
              <w:autoSpaceDE w:val="0"/>
              <w:autoSpaceDN w:val="0"/>
              <w:adjustRightInd w:val="0"/>
              <w:spacing w:after="0" w:line="360" w:lineRule="auto"/>
              <w:jc w:val="right"/>
              <w:rPr>
                <w:rFonts w:ascii="Arial" w:hAnsi="Arial" w:cs="Arial"/>
                <w:color w:val="000000"/>
                <w:sz w:val="24"/>
                <w:szCs w:val="24"/>
              </w:rPr>
            </w:pPr>
            <w:r>
              <w:rPr>
                <w:rFonts w:ascii="Arial" w:hAnsi="Arial" w:cs="Arial"/>
                <w:color w:val="000000"/>
                <w:sz w:val="24"/>
                <w:szCs w:val="24"/>
              </w:rPr>
              <w:t>$99:972.976,00</w:t>
            </w:r>
          </w:p>
        </w:tc>
      </w:tr>
      <w:tr w:rsidR="002B19F4" w:rsidTr="00C735CF">
        <w:tc>
          <w:tcPr>
            <w:tcW w:w="6345" w:type="dxa"/>
            <w:vAlign w:val="center"/>
          </w:tcPr>
          <w:p w:rsidR="002B19F4" w:rsidRDefault="002B19F4">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03 “Consejo de Educación Secundaria”</w:t>
            </w:r>
          </w:p>
        </w:tc>
        <w:tc>
          <w:tcPr>
            <w:tcW w:w="2152" w:type="dxa"/>
            <w:vAlign w:val="center"/>
          </w:tcPr>
          <w:p w:rsidR="002B19F4" w:rsidRDefault="002B19F4" w:rsidP="00C735CF">
            <w:pPr>
              <w:autoSpaceDE w:val="0"/>
              <w:autoSpaceDN w:val="0"/>
              <w:adjustRightInd w:val="0"/>
              <w:spacing w:after="0" w:line="360" w:lineRule="auto"/>
              <w:jc w:val="right"/>
              <w:rPr>
                <w:rFonts w:ascii="Arial" w:hAnsi="Arial" w:cs="Arial"/>
                <w:color w:val="000000"/>
                <w:sz w:val="24"/>
                <w:szCs w:val="24"/>
              </w:rPr>
            </w:pPr>
            <w:r>
              <w:rPr>
                <w:rFonts w:ascii="Arial" w:hAnsi="Arial" w:cs="Arial"/>
                <w:color w:val="000000"/>
                <w:sz w:val="24"/>
                <w:szCs w:val="24"/>
              </w:rPr>
              <w:t>$70:947.000,00</w:t>
            </w:r>
          </w:p>
        </w:tc>
      </w:tr>
      <w:tr w:rsidR="002B19F4" w:rsidTr="00C735CF">
        <w:tc>
          <w:tcPr>
            <w:tcW w:w="6345" w:type="dxa"/>
            <w:vAlign w:val="center"/>
          </w:tcPr>
          <w:p w:rsidR="002B19F4" w:rsidRDefault="002B19F4">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04 “Consejo de Educación Técnico Profesional”</w:t>
            </w:r>
          </w:p>
        </w:tc>
        <w:tc>
          <w:tcPr>
            <w:tcW w:w="2152" w:type="dxa"/>
            <w:vAlign w:val="center"/>
          </w:tcPr>
          <w:p w:rsidR="002B19F4" w:rsidRDefault="002B19F4" w:rsidP="00C735CF">
            <w:pPr>
              <w:autoSpaceDE w:val="0"/>
              <w:autoSpaceDN w:val="0"/>
              <w:adjustRightInd w:val="0"/>
              <w:spacing w:after="0" w:line="360" w:lineRule="auto"/>
              <w:jc w:val="right"/>
              <w:rPr>
                <w:rFonts w:ascii="Arial" w:hAnsi="Arial" w:cs="Arial"/>
                <w:color w:val="000000"/>
                <w:sz w:val="24"/>
                <w:szCs w:val="24"/>
              </w:rPr>
            </w:pPr>
            <w:r>
              <w:rPr>
                <w:rFonts w:ascii="Arial" w:hAnsi="Arial" w:cs="Arial"/>
                <w:color w:val="000000"/>
                <w:sz w:val="24"/>
                <w:szCs w:val="24"/>
              </w:rPr>
              <w:t>$54:389.000,00</w:t>
            </w:r>
          </w:p>
          <w:p w:rsidR="002B19F4" w:rsidRDefault="002B19F4" w:rsidP="00C735CF">
            <w:pPr>
              <w:autoSpaceDE w:val="0"/>
              <w:autoSpaceDN w:val="0"/>
              <w:adjustRightInd w:val="0"/>
              <w:spacing w:after="0" w:line="360" w:lineRule="auto"/>
              <w:jc w:val="right"/>
              <w:rPr>
                <w:rFonts w:ascii="Arial" w:hAnsi="Arial" w:cs="Arial"/>
                <w:color w:val="000000"/>
                <w:sz w:val="24"/>
                <w:szCs w:val="24"/>
              </w:rPr>
            </w:pPr>
          </w:p>
        </w:tc>
      </w:tr>
      <w:tr w:rsidR="002B19F4" w:rsidTr="00C735CF">
        <w:tc>
          <w:tcPr>
            <w:tcW w:w="6345" w:type="dxa"/>
            <w:vAlign w:val="center"/>
          </w:tcPr>
          <w:p w:rsidR="002B19F4" w:rsidRDefault="002B19F4">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05 “Consejo de Formación en Educación”</w:t>
            </w:r>
          </w:p>
        </w:tc>
        <w:tc>
          <w:tcPr>
            <w:tcW w:w="2152" w:type="dxa"/>
            <w:vAlign w:val="center"/>
          </w:tcPr>
          <w:p w:rsidR="002B19F4" w:rsidRDefault="002B19F4" w:rsidP="00C735CF">
            <w:pPr>
              <w:autoSpaceDE w:val="0"/>
              <w:autoSpaceDN w:val="0"/>
              <w:adjustRightInd w:val="0"/>
              <w:spacing w:after="0" w:line="360" w:lineRule="auto"/>
              <w:jc w:val="right"/>
              <w:rPr>
                <w:rFonts w:ascii="Arial" w:hAnsi="Arial" w:cs="Arial"/>
                <w:color w:val="000000"/>
                <w:sz w:val="24"/>
                <w:szCs w:val="24"/>
              </w:rPr>
            </w:pPr>
            <w:r>
              <w:rPr>
                <w:rFonts w:ascii="Arial" w:hAnsi="Arial" w:cs="Arial"/>
                <w:color w:val="000000"/>
                <w:sz w:val="24"/>
                <w:szCs w:val="24"/>
              </w:rPr>
              <w:t>$4:142.000,00</w:t>
            </w:r>
          </w:p>
        </w:tc>
      </w:tr>
      <w:tr w:rsidR="002B19F4" w:rsidTr="00C735CF">
        <w:tc>
          <w:tcPr>
            <w:tcW w:w="6345" w:type="dxa"/>
            <w:vAlign w:val="center"/>
          </w:tcPr>
          <w:p w:rsidR="002B19F4" w:rsidRDefault="002B19F4">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TOTAL</w:t>
            </w:r>
          </w:p>
        </w:tc>
        <w:tc>
          <w:tcPr>
            <w:tcW w:w="2152" w:type="dxa"/>
            <w:vAlign w:val="center"/>
          </w:tcPr>
          <w:p w:rsidR="002B19F4" w:rsidRDefault="002B19F4" w:rsidP="00C735CF">
            <w:pPr>
              <w:autoSpaceDE w:val="0"/>
              <w:autoSpaceDN w:val="0"/>
              <w:adjustRightInd w:val="0"/>
              <w:spacing w:after="0" w:line="360" w:lineRule="auto"/>
              <w:jc w:val="right"/>
              <w:rPr>
                <w:rFonts w:ascii="Arial" w:hAnsi="Arial" w:cs="Arial"/>
                <w:color w:val="000000"/>
                <w:sz w:val="24"/>
                <w:szCs w:val="24"/>
              </w:rPr>
            </w:pPr>
            <w:r>
              <w:rPr>
                <w:rFonts w:ascii="Arial" w:hAnsi="Arial" w:cs="Arial"/>
                <w:color w:val="000000"/>
                <w:sz w:val="24"/>
                <w:szCs w:val="24"/>
              </w:rPr>
              <w:t>$229:450.976,00</w:t>
            </w:r>
          </w:p>
        </w:tc>
      </w:tr>
    </w:tbl>
    <w:p w:rsidR="00C735CF" w:rsidRDefault="00C735CF" w:rsidP="00C735CF">
      <w:pPr>
        <w:autoSpaceDE w:val="0"/>
        <w:autoSpaceDN w:val="0"/>
        <w:adjustRightInd w:val="0"/>
        <w:spacing w:after="0" w:line="360" w:lineRule="auto"/>
        <w:ind w:firstLine="2552"/>
        <w:jc w:val="both"/>
        <w:rPr>
          <w:rFonts w:ascii="Arial" w:hAnsi="Arial" w:cs="Arial"/>
          <w:b/>
          <w:bCs/>
          <w:color w:val="000000"/>
          <w:sz w:val="24"/>
          <w:szCs w:val="24"/>
        </w:rPr>
      </w:pPr>
      <w:r>
        <w:rPr>
          <w:rFonts w:ascii="Arial" w:hAnsi="Arial" w:cs="Arial"/>
          <w:b/>
          <w:bCs/>
          <w:color w:val="000000"/>
          <w:sz w:val="24"/>
          <w:szCs w:val="24"/>
        </w:rPr>
        <w:t xml:space="preserve"> </w:t>
      </w:r>
    </w:p>
    <w:p w:rsidR="00C735CF" w:rsidRDefault="002B19F4" w:rsidP="00C735CF">
      <w:pPr>
        <w:autoSpaceDE w:val="0"/>
        <w:autoSpaceDN w:val="0"/>
        <w:adjustRightInd w:val="0"/>
        <w:spacing w:after="0" w:line="360" w:lineRule="auto"/>
        <w:ind w:firstLine="2552"/>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que por Resolución Nº 11, Acta Nº 6, de fecha 11.02.16, el Consejo Directivo Central, invocando  la causal prevista en el artículo 33 numeral 3° del TOCAF, dispuso autorizar a la División Hacienda del Consejo de Educación Inicial y Primaria a efectuar la liquidación y pago con cargo al grupo 2, Financiación 1.2 “Tributo de Educación Primaria” y a las restantes Divisiones Hacienda de los Consejos de Educación, a realizar la </w:t>
      </w:r>
      <w:r>
        <w:rPr>
          <w:rFonts w:ascii="Arial" w:hAnsi="Arial" w:cs="Arial"/>
          <w:color w:val="000000"/>
          <w:sz w:val="24"/>
          <w:szCs w:val="24"/>
        </w:rPr>
        <w:lastRenderedPageBreak/>
        <w:t xml:space="preserve">liquidación y pago con cargo al Grupo 2 de la Financiación 1.1 “Rentas Generales” de la facturación que emitan las empresas transportistas, por concepto de abonos emitidos a funcionarios de esa Administración, con cargo a los fondos provenientes de la </w:t>
      </w:r>
      <w:r w:rsidR="00C735CF">
        <w:rPr>
          <w:rFonts w:ascii="Arial" w:hAnsi="Arial" w:cs="Arial"/>
          <w:color w:val="000000"/>
          <w:sz w:val="24"/>
          <w:szCs w:val="24"/>
        </w:rPr>
        <w:t>L</w:t>
      </w:r>
      <w:r>
        <w:rPr>
          <w:rFonts w:ascii="Arial" w:hAnsi="Arial" w:cs="Arial"/>
          <w:color w:val="000000"/>
          <w:sz w:val="24"/>
          <w:szCs w:val="24"/>
        </w:rPr>
        <w:t>ey N° 19.355;</w:t>
      </w:r>
    </w:p>
    <w:p w:rsidR="00C735CF" w:rsidRDefault="002B19F4" w:rsidP="00C735CF">
      <w:pPr>
        <w:autoSpaceDE w:val="0"/>
        <w:autoSpaceDN w:val="0"/>
        <w:adjustRightInd w:val="0"/>
        <w:spacing w:after="0" w:line="360" w:lineRule="auto"/>
        <w:ind w:firstLine="2552"/>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que este Tribunal, por Resolución N° 962/16 de fecha 30.03.16 acordó  cometer al Contador Delegado la intervención del gasto previo control de su imputación a grupo adecuado con disponibilidad suficiente;</w:t>
      </w:r>
    </w:p>
    <w:p w:rsidR="00C735CF" w:rsidRDefault="002B19F4" w:rsidP="00C735CF">
      <w:pPr>
        <w:autoSpaceDE w:val="0"/>
        <w:autoSpaceDN w:val="0"/>
        <w:adjustRightInd w:val="0"/>
        <w:spacing w:after="0" w:line="360" w:lineRule="auto"/>
        <w:ind w:firstLine="2552"/>
        <w:jc w:val="both"/>
        <w:rPr>
          <w:rFonts w:ascii="Arial" w:hAnsi="Arial" w:cs="Arial"/>
          <w:color w:val="000000"/>
          <w:sz w:val="24"/>
          <w:szCs w:val="24"/>
        </w:rPr>
      </w:pPr>
      <w:r>
        <w:rPr>
          <w:rFonts w:ascii="Arial" w:hAnsi="Arial" w:cs="Arial"/>
          <w:b/>
          <w:bCs/>
          <w:color w:val="000000"/>
          <w:sz w:val="24"/>
          <w:szCs w:val="24"/>
        </w:rPr>
        <w:t xml:space="preserve">4) </w:t>
      </w:r>
      <w:r>
        <w:rPr>
          <w:rFonts w:ascii="Arial" w:hAnsi="Arial" w:cs="Arial"/>
          <w:color w:val="000000"/>
          <w:sz w:val="24"/>
          <w:szCs w:val="24"/>
        </w:rPr>
        <w:t>que la Dirección de Programa de Gestión Financiero Contable, por nota de fecha 21.11.16, expresó que de acuerdo a la última proyección realizada, el gasto asociado a abonos docentes será de $63.389.000, siendo que el monto aprobado por la resolución del 11/2/16 era  de $ 54.389.000, siendo necesario que el CETP disponga una partida complementaria de $ 9.000.000, para atender el gasto por concepto de abonos de octubre/16 a diciembre/16;</w:t>
      </w:r>
    </w:p>
    <w:p w:rsidR="002B19F4" w:rsidRPr="00C735CF" w:rsidRDefault="00C735CF" w:rsidP="00C735CF">
      <w:pPr>
        <w:autoSpaceDE w:val="0"/>
        <w:autoSpaceDN w:val="0"/>
        <w:adjustRightInd w:val="0"/>
        <w:spacing w:after="0" w:line="360" w:lineRule="auto"/>
        <w:ind w:firstLine="2552"/>
        <w:jc w:val="both"/>
        <w:rPr>
          <w:rFonts w:ascii="Arial" w:hAnsi="Arial" w:cs="Arial"/>
          <w:color w:val="000000"/>
          <w:sz w:val="24"/>
          <w:szCs w:val="24"/>
        </w:rPr>
      </w:pPr>
      <w:r>
        <w:rPr>
          <w:rFonts w:ascii="Arial" w:hAnsi="Arial" w:cs="Arial"/>
          <w:color w:val="000000"/>
          <w:sz w:val="24"/>
          <w:szCs w:val="24"/>
        </w:rPr>
        <w:t xml:space="preserve"> </w:t>
      </w:r>
      <w:r w:rsidR="002B19F4">
        <w:rPr>
          <w:rFonts w:ascii="Arial" w:hAnsi="Arial" w:cs="Arial"/>
          <w:b/>
          <w:bCs/>
          <w:color w:val="000000"/>
          <w:sz w:val="24"/>
          <w:szCs w:val="24"/>
        </w:rPr>
        <w:t xml:space="preserve">5) </w:t>
      </w:r>
      <w:r w:rsidR="002B19F4">
        <w:rPr>
          <w:rFonts w:ascii="Arial" w:hAnsi="Arial" w:cs="Arial"/>
          <w:color w:val="000000"/>
          <w:sz w:val="24"/>
          <w:szCs w:val="24"/>
        </w:rPr>
        <w:t xml:space="preserve">que ,por Resolución N° 3727/16 de fecha 30.11.16,  el Consejo de Educación Técnico Profesional, dispuso autorizar al amparo del artículo 33 literal C) numeral 9 del T.O.C.A.F., el gasto de $ 9.000.000, con cargo al Grupo 2 “Servicios Personales”, considerándose que “la contratación encuadra en lo dispuesto en el </w:t>
      </w:r>
      <w:r>
        <w:rPr>
          <w:rFonts w:ascii="Arial" w:hAnsi="Arial" w:cs="Arial"/>
          <w:color w:val="000000"/>
          <w:sz w:val="24"/>
          <w:szCs w:val="24"/>
        </w:rPr>
        <w:t>A</w:t>
      </w:r>
      <w:r w:rsidR="002B19F4">
        <w:rPr>
          <w:rFonts w:ascii="Arial" w:hAnsi="Arial" w:cs="Arial"/>
          <w:color w:val="000000"/>
          <w:sz w:val="24"/>
          <w:szCs w:val="24"/>
        </w:rPr>
        <w:t xml:space="preserve">rtículo N° 33, </w:t>
      </w:r>
      <w:r>
        <w:rPr>
          <w:rFonts w:ascii="Arial" w:hAnsi="Arial" w:cs="Arial"/>
          <w:color w:val="000000"/>
          <w:sz w:val="24"/>
          <w:szCs w:val="24"/>
        </w:rPr>
        <w:t>L</w:t>
      </w:r>
      <w:r w:rsidR="002B19F4">
        <w:rPr>
          <w:rFonts w:ascii="Arial" w:hAnsi="Arial" w:cs="Arial"/>
          <w:color w:val="000000"/>
          <w:sz w:val="24"/>
          <w:szCs w:val="24"/>
        </w:rPr>
        <w:t xml:space="preserve">iteral C) </w:t>
      </w:r>
      <w:r>
        <w:rPr>
          <w:rFonts w:ascii="Arial" w:hAnsi="Arial" w:cs="Arial"/>
          <w:color w:val="000000"/>
          <w:sz w:val="24"/>
          <w:szCs w:val="24"/>
        </w:rPr>
        <w:t>N</w:t>
      </w:r>
      <w:r w:rsidR="002B19F4">
        <w:rPr>
          <w:rFonts w:ascii="Arial" w:hAnsi="Arial" w:cs="Arial"/>
          <w:color w:val="000000"/>
          <w:sz w:val="24"/>
          <w:szCs w:val="24"/>
        </w:rPr>
        <w:t>umeral 9</w:t>
      </w:r>
      <w:r>
        <w:rPr>
          <w:rFonts w:ascii="Arial" w:hAnsi="Arial" w:cs="Arial"/>
          <w:color w:val="000000"/>
          <w:sz w:val="24"/>
          <w:szCs w:val="24"/>
        </w:rPr>
        <w:t>)</w:t>
      </w:r>
      <w:r w:rsidR="002B19F4">
        <w:rPr>
          <w:rFonts w:ascii="Arial" w:hAnsi="Arial" w:cs="Arial"/>
          <w:color w:val="000000"/>
          <w:sz w:val="24"/>
          <w:szCs w:val="24"/>
        </w:rPr>
        <w:t xml:space="preserve"> del T.O.C.A.F., en la hipótesis de imposibilidad de licitación, correspondiendo además los precios cotizados por las firmas adjudicatarias con las del mercado, en cuanto es el Ministerio de Transporte y Obras Públicas que fija el valor pasajero/Km y en razón de la total participación de las empresas concesionarias y/o </w:t>
      </w:r>
      <w:proofErr w:type="spellStart"/>
      <w:r w:rsidR="002B19F4">
        <w:rPr>
          <w:rFonts w:ascii="Arial" w:hAnsi="Arial" w:cs="Arial"/>
          <w:color w:val="000000"/>
          <w:sz w:val="24"/>
          <w:szCs w:val="24"/>
        </w:rPr>
        <w:t>permisarias</w:t>
      </w:r>
      <w:proofErr w:type="spellEnd"/>
      <w:r w:rsidR="002B19F4">
        <w:rPr>
          <w:rFonts w:ascii="Arial" w:hAnsi="Arial" w:cs="Arial"/>
          <w:color w:val="000000"/>
          <w:sz w:val="24"/>
          <w:szCs w:val="24"/>
        </w:rPr>
        <w:t xml:space="preserve"> de líneas regulares de transporte de corte, mediana y larga distancia”;</w:t>
      </w:r>
    </w:p>
    <w:p w:rsidR="002B19F4" w:rsidRDefault="002B19F4" w:rsidP="00C735CF">
      <w:pPr>
        <w:spacing w:after="0" w:line="360" w:lineRule="auto"/>
        <w:ind w:firstLine="708"/>
        <w:jc w:val="both"/>
        <w:rPr>
          <w:rFonts w:ascii="Arial" w:hAnsi="Arial" w:cs="Arial"/>
          <w:color w:val="000000"/>
          <w:sz w:val="24"/>
          <w:szCs w:val="24"/>
        </w:rPr>
      </w:pPr>
      <w:r>
        <w:rPr>
          <w:rFonts w:ascii="Arial" w:hAnsi="Arial" w:cs="Arial"/>
          <w:b/>
          <w:bCs/>
          <w:color w:val="000000"/>
          <w:sz w:val="24"/>
          <w:szCs w:val="24"/>
        </w:rPr>
        <w:t>CONSIDERANDO:</w:t>
      </w:r>
      <w:r>
        <w:rPr>
          <w:rFonts w:ascii="Arial" w:hAnsi="Arial" w:cs="Arial"/>
          <w:color w:val="000000"/>
          <w:sz w:val="24"/>
          <w:szCs w:val="24"/>
        </w:rPr>
        <w:t xml:space="preserve"> </w:t>
      </w:r>
      <w:r>
        <w:rPr>
          <w:rFonts w:ascii="Arial" w:hAnsi="Arial" w:cs="Arial"/>
          <w:b/>
          <w:bCs/>
          <w:color w:val="000000"/>
          <w:sz w:val="24"/>
          <w:szCs w:val="24"/>
        </w:rPr>
        <w:t xml:space="preserve">1) </w:t>
      </w:r>
      <w:r>
        <w:rPr>
          <w:rFonts w:ascii="Arial" w:hAnsi="Arial" w:cs="Arial"/>
          <w:color w:val="000000"/>
          <w:sz w:val="24"/>
          <w:szCs w:val="24"/>
        </w:rPr>
        <w:t xml:space="preserve">que la contratación encuadra en lo dispuesto por la causal de excepción invocada, </w:t>
      </w:r>
      <w:r w:rsidR="00C735CF">
        <w:rPr>
          <w:rFonts w:ascii="Arial" w:hAnsi="Arial" w:cs="Arial"/>
          <w:color w:val="000000"/>
          <w:sz w:val="24"/>
          <w:szCs w:val="24"/>
        </w:rPr>
        <w:t>A</w:t>
      </w:r>
      <w:r>
        <w:rPr>
          <w:rFonts w:ascii="Arial" w:hAnsi="Arial" w:cs="Arial"/>
          <w:color w:val="000000"/>
          <w:sz w:val="24"/>
          <w:szCs w:val="24"/>
        </w:rPr>
        <w:t xml:space="preserve">rtículo 33, </w:t>
      </w:r>
      <w:r w:rsidR="00C735CF">
        <w:rPr>
          <w:rFonts w:ascii="Arial" w:hAnsi="Arial" w:cs="Arial"/>
          <w:color w:val="000000"/>
          <w:sz w:val="24"/>
          <w:szCs w:val="24"/>
        </w:rPr>
        <w:t>L</w:t>
      </w:r>
      <w:r>
        <w:rPr>
          <w:rFonts w:ascii="Arial" w:hAnsi="Arial" w:cs="Arial"/>
          <w:color w:val="000000"/>
          <w:sz w:val="24"/>
          <w:szCs w:val="24"/>
        </w:rPr>
        <w:t xml:space="preserve">iteral C) </w:t>
      </w:r>
      <w:r w:rsidR="00C735CF">
        <w:rPr>
          <w:rFonts w:ascii="Arial" w:hAnsi="Arial" w:cs="Arial"/>
          <w:color w:val="000000"/>
          <w:sz w:val="24"/>
          <w:szCs w:val="24"/>
        </w:rPr>
        <w:t>N</w:t>
      </w:r>
      <w:r>
        <w:rPr>
          <w:rFonts w:ascii="Arial" w:hAnsi="Arial" w:cs="Arial"/>
          <w:color w:val="000000"/>
          <w:sz w:val="24"/>
          <w:szCs w:val="24"/>
        </w:rPr>
        <w:t xml:space="preserve">umeral 9) del T.O.C.A.F., en cuanto, lo señala el Organismo, al ser los servicios de transporte de pasajeros departamentales o interdepartamentales brindados por la totalidad de las empresas concesionarias y/o </w:t>
      </w:r>
      <w:proofErr w:type="spellStart"/>
      <w:r>
        <w:rPr>
          <w:rFonts w:ascii="Arial" w:hAnsi="Arial" w:cs="Arial"/>
          <w:color w:val="000000"/>
          <w:sz w:val="24"/>
          <w:szCs w:val="24"/>
        </w:rPr>
        <w:t>permisarias</w:t>
      </w:r>
      <w:proofErr w:type="spellEnd"/>
      <w:r>
        <w:rPr>
          <w:rFonts w:ascii="Arial" w:hAnsi="Arial" w:cs="Arial"/>
          <w:color w:val="000000"/>
          <w:sz w:val="24"/>
          <w:szCs w:val="24"/>
        </w:rPr>
        <w:t xml:space="preserve"> de líneas regulares </w:t>
      </w:r>
      <w:r>
        <w:rPr>
          <w:rFonts w:ascii="Arial" w:hAnsi="Arial" w:cs="Arial"/>
          <w:color w:val="000000"/>
          <w:sz w:val="24"/>
          <w:szCs w:val="24"/>
        </w:rPr>
        <w:lastRenderedPageBreak/>
        <w:t>de transporte de corta, mediana y larga distancia, se configura una situación de imposibilidad de licitación;</w:t>
      </w:r>
    </w:p>
    <w:p w:rsidR="00C735CF" w:rsidRDefault="00C735CF" w:rsidP="00C735CF">
      <w:pPr>
        <w:spacing w:after="0" w:line="360" w:lineRule="auto"/>
        <w:ind w:firstLine="2835"/>
        <w:jc w:val="both"/>
        <w:rPr>
          <w:rFonts w:ascii="Arial" w:hAnsi="Arial" w:cs="Arial"/>
          <w:color w:val="000000"/>
          <w:sz w:val="24"/>
          <w:szCs w:val="24"/>
        </w:rPr>
      </w:pPr>
      <w:r>
        <w:rPr>
          <w:rFonts w:ascii="Arial" w:hAnsi="Arial" w:cs="Arial"/>
          <w:b/>
          <w:bCs/>
          <w:color w:val="000000"/>
          <w:sz w:val="24"/>
          <w:szCs w:val="24"/>
        </w:rPr>
        <w:t xml:space="preserve"> </w:t>
      </w:r>
      <w:r w:rsidR="002B19F4">
        <w:rPr>
          <w:rFonts w:ascii="Arial" w:hAnsi="Arial" w:cs="Arial"/>
          <w:b/>
          <w:bCs/>
          <w:color w:val="000000"/>
          <w:sz w:val="24"/>
          <w:szCs w:val="24"/>
        </w:rPr>
        <w:t>2)</w:t>
      </w:r>
      <w:r w:rsidR="002B19F4">
        <w:rPr>
          <w:rFonts w:ascii="Arial" w:hAnsi="Arial" w:cs="Arial"/>
          <w:color w:val="000000"/>
          <w:sz w:val="24"/>
          <w:szCs w:val="24"/>
        </w:rPr>
        <w:t xml:space="preserve"> que siendo que los precios están fijados por el Ministerio de Transporte y Obras Públicas en razón de la ecuación pasajero/km y que se cuenta con la participación de todas las empresas involucradas, se puede entender  que los precios se corresponden con los de mercado; </w:t>
      </w:r>
    </w:p>
    <w:p w:rsidR="002B19F4" w:rsidRDefault="002B19F4" w:rsidP="00C735CF">
      <w:pPr>
        <w:spacing w:after="0" w:line="360" w:lineRule="auto"/>
        <w:ind w:firstLine="2835"/>
        <w:jc w:val="both"/>
        <w:rPr>
          <w:rFonts w:ascii="Arial" w:hAnsi="Arial" w:cs="Arial"/>
          <w:color w:val="000000"/>
          <w:sz w:val="24"/>
          <w:szCs w:val="24"/>
        </w:rPr>
      </w:pPr>
      <w:r w:rsidRPr="00C735CF">
        <w:rPr>
          <w:rFonts w:ascii="Arial" w:hAnsi="Arial" w:cs="Arial"/>
          <w:b/>
          <w:color w:val="000000"/>
          <w:sz w:val="24"/>
          <w:szCs w:val="24"/>
        </w:rPr>
        <w:t>3)</w:t>
      </w:r>
      <w:r w:rsidR="00C735CF">
        <w:rPr>
          <w:rFonts w:ascii="Arial" w:hAnsi="Arial" w:cs="Arial"/>
          <w:color w:val="000000"/>
          <w:sz w:val="24"/>
          <w:szCs w:val="24"/>
        </w:rPr>
        <w:t xml:space="preserve"> </w:t>
      </w:r>
      <w:r>
        <w:rPr>
          <w:rFonts w:ascii="Arial" w:hAnsi="Arial" w:cs="Arial"/>
          <w:color w:val="000000"/>
          <w:sz w:val="24"/>
          <w:szCs w:val="24"/>
        </w:rPr>
        <w:t>que</w:t>
      </w:r>
      <w:r>
        <w:rPr>
          <w:rFonts w:ascii="Arial" w:hAnsi="Arial" w:cs="Arial"/>
          <w:b/>
          <w:bCs/>
          <w:color w:val="000000"/>
          <w:sz w:val="24"/>
          <w:szCs w:val="24"/>
        </w:rPr>
        <w:t xml:space="preserve"> </w:t>
      </w:r>
      <w:r>
        <w:rPr>
          <w:rFonts w:ascii="Arial" w:hAnsi="Arial" w:cs="Arial"/>
          <w:color w:val="000000"/>
          <w:sz w:val="24"/>
          <w:szCs w:val="24"/>
        </w:rPr>
        <w:t xml:space="preserve"> el </w:t>
      </w:r>
      <w:r w:rsidR="00C735CF">
        <w:rPr>
          <w:rFonts w:ascii="Arial" w:hAnsi="Arial" w:cs="Arial"/>
          <w:color w:val="000000"/>
          <w:sz w:val="24"/>
          <w:szCs w:val="24"/>
        </w:rPr>
        <w:t>A</w:t>
      </w:r>
      <w:r>
        <w:rPr>
          <w:rFonts w:ascii="Arial" w:hAnsi="Arial" w:cs="Arial"/>
          <w:color w:val="000000"/>
          <w:sz w:val="24"/>
          <w:szCs w:val="24"/>
        </w:rPr>
        <w:t>rtículo 132 del T.O.C.A.F. establece la necesidad de rendir cuentas en forma documentada o comprobable por parte de todo aquel que perciba fondos en carácter de recaudados, depositario o pagador, o que administre, utilice o custodie otros bienes o pertenencias del Estado, en un plazo de sesenta días contados a partir del último día del mes en que se recibieron los fondos o valores, extremo al que se deberá dar cumplimiento en la especie;</w:t>
      </w:r>
    </w:p>
    <w:p w:rsidR="002B19F4" w:rsidRDefault="002B19F4" w:rsidP="00C735CF">
      <w:pPr>
        <w:spacing w:after="0" w:line="360" w:lineRule="auto"/>
        <w:ind w:firstLine="708"/>
        <w:jc w:val="both"/>
        <w:rPr>
          <w:rFonts w:ascii="Arial" w:hAnsi="Arial" w:cs="Arial"/>
          <w:color w:val="000000"/>
          <w:sz w:val="24"/>
          <w:szCs w:val="24"/>
        </w:rPr>
      </w:pPr>
      <w:r>
        <w:rPr>
          <w:rFonts w:ascii="Arial" w:hAnsi="Arial" w:cs="Arial"/>
          <w:b/>
          <w:bCs/>
          <w:color w:val="000000"/>
          <w:sz w:val="24"/>
          <w:szCs w:val="24"/>
        </w:rPr>
        <w:t>ATENTO:</w:t>
      </w:r>
      <w:r>
        <w:rPr>
          <w:rFonts w:ascii="Arial" w:hAnsi="Arial" w:cs="Arial"/>
          <w:color w:val="000000"/>
          <w:sz w:val="24"/>
          <w:szCs w:val="24"/>
        </w:rPr>
        <w:t xml:space="preserve"> a lo expuesto y a lo dispuesto por  el </w:t>
      </w:r>
      <w:r w:rsidR="00C735CF">
        <w:rPr>
          <w:rFonts w:ascii="Arial" w:hAnsi="Arial" w:cs="Arial"/>
          <w:color w:val="000000"/>
          <w:sz w:val="24"/>
          <w:szCs w:val="24"/>
        </w:rPr>
        <w:t>A</w:t>
      </w:r>
      <w:r>
        <w:rPr>
          <w:rFonts w:ascii="Arial" w:hAnsi="Arial" w:cs="Arial"/>
          <w:color w:val="000000"/>
          <w:sz w:val="24"/>
          <w:szCs w:val="24"/>
        </w:rPr>
        <w:t xml:space="preserve">rtículo 211 </w:t>
      </w:r>
      <w:r w:rsidR="00C735CF">
        <w:rPr>
          <w:rFonts w:ascii="Arial" w:hAnsi="Arial" w:cs="Arial"/>
          <w:color w:val="000000"/>
          <w:sz w:val="24"/>
          <w:szCs w:val="24"/>
        </w:rPr>
        <w:t>L</w:t>
      </w:r>
      <w:r>
        <w:rPr>
          <w:rFonts w:ascii="Arial" w:hAnsi="Arial" w:cs="Arial"/>
          <w:color w:val="000000"/>
          <w:sz w:val="24"/>
          <w:szCs w:val="24"/>
        </w:rPr>
        <w:t>iteral  B)  de la Constitución de la República;</w:t>
      </w:r>
    </w:p>
    <w:p w:rsidR="002B19F4" w:rsidRDefault="002B19F4" w:rsidP="00C735CF">
      <w:pPr>
        <w:spacing w:after="0" w:line="360" w:lineRule="auto"/>
        <w:jc w:val="center"/>
        <w:rPr>
          <w:rFonts w:ascii="Arial" w:hAnsi="Arial" w:cs="Arial"/>
          <w:b/>
          <w:bCs/>
          <w:color w:val="000000"/>
          <w:sz w:val="24"/>
          <w:szCs w:val="24"/>
        </w:rPr>
      </w:pPr>
      <w:r>
        <w:rPr>
          <w:rFonts w:ascii="Arial" w:hAnsi="Arial" w:cs="Arial"/>
          <w:b/>
          <w:bCs/>
          <w:color w:val="000000"/>
          <w:sz w:val="24"/>
          <w:szCs w:val="24"/>
        </w:rPr>
        <w:t>EL TRIBUNAL ACUERDA</w:t>
      </w:r>
    </w:p>
    <w:p w:rsidR="002B19F4" w:rsidRDefault="002B19F4" w:rsidP="00C735CF">
      <w:pPr>
        <w:spacing w:after="0" w:line="360" w:lineRule="auto"/>
        <w:jc w:val="both"/>
        <w:rPr>
          <w:rFonts w:ascii="Arial" w:hAnsi="Arial" w:cs="Arial"/>
          <w:color w:val="000000"/>
          <w:sz w:val="24"/>
          <w:szCs w:val="24"/>
        </w:rPr>
      </w:pPr>
      <w:r>
        <w:rPr>
          <w:rFonts w:ascii="Arial" w:hAnsi="Arial" w:cs="Arial"/>
          <w:b/>
          <w:bCs/>
          <w:color w:val="000000"/>
          <w:sz w:val="24"/>
          <w:szCs w:val="24"/>
        </w:rPr>
        <w:t>1)</w:t>
      </w:r>
      <w:r>
        <w:rPr>
          <w:rFonts w:ascii="Arial" w:hAnsi="Arial" w:cs="Arial"/>
          <w:color w:val="000000"/>
          <w:sz w:val="24"/>
          <w:szCs w:val="24"/>
        </w:rPr>
        <w:t xml:space="preserve"> Cometer a</w:t>
      </w:r>
      <w:r w:rsidR="00C735CF">
        <w:rPr>
          <w:rFonts w:ascii="Arial" w:hAnsi="Arial" w:cs="Arial"/>
          <w:color w:val="000000"/>
          <w:sz w:val="24"/>
          <w:szCs w:val="24"/>
        </w:rPr>
        <w:t xml:space="preserve"> </w:t>
      </w:r>
      <w:r>
        <w:rPr>
          <w:rFonts w:ascii="Arial" w:hAnsi="Arial" w:cs="Arial"/>
          <w:color w:val="000000"/>
          <w:sz w:val="24"/>
          <w:szCs w:val="24"/>
        </w:rPr>
        <w:t>l</w:t>
      </w:r>
      <w:r w:rsidR="00C735CF">
        <w:rPr>
          <w:rFonts w:ascii="Arial" w:hAnsi="Arial" w:cs="Arial"/>
          <w:color w:val="000000"/>
          <w:sz w:val="24"/>
          <w:szCs w:val="24"/>
        </w:rPr>
        <w:t>a</w:t>
      </w:r>
      <w:r>
        <w:rPr>
          <w:rFonts w:ascii="Arial" w:hAnsi="Arial" w:cs="Arial"/>
          <w:color w:val="000000"/>
          <w:sz w:val="24"/>
          <w:szCs w:val="24"/>
        </w:rPr>
        <w:t xml:space="preserve"> Contador</w:t>
      </w:r>
      <w:r w:rsidR="00C735CF">
        <w:rPr>
          <w:rFonts w:ascii="Arial" w:hAnsi="Arial" w:cs="Arial"/>
          <w:color w:val="000000"/>
          <w:sz w:val="24"/>
          <w:szCs w:val="24"/>
        </w:rPr>
        <w:t>a</w:t>
      </w:r>
      <w:r>
        <w:rPr>
          <w:rFonts w:ascii="Arial" w:hAnsi="Arial" w:cs="Arial"/>
          <w:color w:val="000000"/>
          <w:sz w:val="24"/>
          <w:szCs w:val="24"/>
        </w:rPr>
        <w:t xml:space="preserve"> Delegad</w:t>
      </w:r>
      <w:r w:rsidR="00C735CF">
        <w:rPr>
          <w:rFonts w:ascii="Arial" w:hAnsi="Arial" w:cs="Arial"/>
          <w:color w:val="000000"/>
          <w:sz w:val="24"/>
          <w:szCs w:val="24"/>
        </w:rPr>
        <w:t>a</w:t>
      </w:r>
      <w:r>
        <w:rPr>
          <w:rFonts w:ascii="Arial" w:hAnsi="Arial" w:cs="Arial"/>
          <w:color w:val="000000"/>
          <w:sz w:val="24"/>
          <w:szCs w:val="24"/>
        </w:rPr>
        <w:t xml:space="preserve"> la intervención del gasto previo control de su imputación a grupo adecuado con disponibilidad suficiente;</w:t>
      </w:r>
    </w:p>
    <w:p w:rsidR="002B19F4" w:rsidRDefault="002B19F4" w:rsidP="00C735CF">
      <w:pPr>
        <w:spacing w:after="0" w:line="360" w:lineRule="auto"/>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Téngase presente lo expresado en el Considerando 3);</w:t>
      </w:r>
    </w:p>
    <w:p w:rsidR="002B19F4" w:rsidRDefault="002B19F4" w:rsidP="00C735CF">
      <w:pPr>
        <w:spacing w:after="0" w:line="360" w:lineRule="auto"/>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Comunicar a</w:t>
      </w:r>
      <w:r w:rsidR="00C735CF">
        <w:rPr>
          <w:rFonts w:ascii="Arial" w:hAnsi="Arial" w:cs="Arial"/>
          <w:color w:val="000000"/>
          <w:sz w:val="24"/>
          <w:szCs w:val="24"/>
        </w:rPr>
        <w:t xml:space="preserve"> </w:t>
      </w:r>
      <w:r>
        <w:rPr>
          <w:rFonts w:ascii="Arial" w:hAnsi="Arial" w:cs="Arial"/>
          <w:color w:val="000000"/>
          <w:sz w:val="24"/>
          <w:szCs w:val="24"/>
        </w:rPr>
        <w:t>l</w:t>
      </w:r>
      <w:r w:rsidR="00C735CF">
        <w:rPr>
          <w:rFonts w:ascii="Arial" w:hAnsi="Arial" w:cs="Arial"/>
          <w:color w:val="000000"/>
          <w:sz w:val="24"/>
          <w:szCs w:val="24"/>
        </w:rPr>
        <w:t>a</w:t>
      </w:r>
      <w:r>
        <w:rPr>
          <w:rFonts w:ascii="Arial" w:hAnsi="Arial" w:cs="Arial"/>
          <w:color w:val="000000"/>
          <w:sz w:val="24"/>
          <w:szCs w:val="24"/>
        </w:rPr>
        <w:t xml:space="preserve"> Contador</w:t>
      </w:r>
      <w:r w:rsidR="00C735CF">
        <w:rPr>
          <w:rFonts w:ascii="Arial" w:hAnsi="Arial" w:cs="Arial"/>
          <w:color w:val="000000"/>
          <w:sz w:val="24"/>
          <w:szCs w:val="24"/>
        </w:rPr>
        <w:t>a</w:t>
      </w:r>
      <w:r>
        <w:rPr>
          <w:rFonts w:ascii="Arial" w:hAnsi="Arial" w:cs="Arial"/>
          <w:color w:val="000000"/>
          <w:sz w:val="24"/>
          <w:szCs w:val="24"/>
        </w:rPr>
        <w:t xml:space="preserve"> Delegad</w:t>
      </w:r>
      <w:r w:rsidR="00C735CF">
        <w:rPr>
          <w:rFonts w:ascii="Arial" w:hAnsi="Arial" w:cs="Arial"/>
          <w:color w:val="000000"/>
          <w:sz w:val="24"/>
          <w:szCs w:val="24"/>
        </w:rPr>
        <w:t>a</w:t>
      </w:r>
      <w:r>
        <w:rPr>
          <w:rFonts w:ascii="Arial" w:hAnsi="Arial" w:cs="Arial"/>
          <w:color w:val="000000"/>
          <w:sz w:val="24"/>
          <w:szCs w:val="24"/>
        </w:rPr>
        <w:t>; y</w:t>
      </w:r>
    </w:p>
    <w:p w:rsidR="002B19F4" w:rsidRDefault="002B19F4" w:rsidP="00C735CF">
      <w:pPr>
        <w:spacing w:after="0" w:line="360" w:lineRule="auto"/>
        <w:jc w:val="both"/>
        <w:rPr>
          <w:rFonts w:ascii="Arial" w:hAnsi="Arial" w:cs="Arial"/>
          <w:color w:val="000000"/>
          <w:sz w:val="24"/>
          <w:szCs w:val="24"/>
        </w:rPr>
      </w:pPr>
      <w:r>
        <w:rPr>
          <w:rFonts w:ascii="Arial" w:hAnsi="Arial" w:cs="Arial"/>
          <w:b/>
          <w:bCs/>
          <w:color w:val="000000"/>
          <w:sz w:val="24"/>
          <w:szCs w:val="24"/>
        </w:rPr>
        <w:t>4)</w:t>
      </w:r>
      <w:r>
        <w:rPr>
          <w:rFonts w:ascii="Arial" w:hAnsi="Arial" w:cs="Arial"/>
          <w:color w:val="000000"/>
          <w:sz w:val="24"/>
          <w:szCs w:val="24"/>
        </w:rPr>
        <w:t xml:space="preserve"> Devolver las actuaciones.</w:t>
      </w:r>
      <w:r w:rsidR="00C735CF">
        <w:rPr>
          <w:rFonts w:ascii="Arial" w:hAnsi="Arial" w:cs="Arial"/>
          <w:color w:val="000000"/>
          <w:sz w:val="24"/>
          <w:szCs w:val="24"/>
        </w:rPr>
        <w:t>”</w:t>
      </w:r>
    </w:p>
    <w:p w:rsidR="001700C9" w:rsidRDefault="001700C9" w:rsidP="00C735CF">
      <w:pPr>
        <w:spacing w:after="0" w:line="360" w:lineRule="auto"/>
        <w:rPr>
          <w:rFonts w:ascii="Arial" w:hAnsi="Arial" w:cs="Arial"/>
          <w:color w:val="000000"/>
          <w:sz w:val="24"/>
          <w:szCs w:val="24"/>
        </w:rPr>
      </w:pPr>
    </w:p>
    <w:p w:rsidR="00C735CF" w:rsidRDefault="00C735CF" w:rsidP="00C735CF">
      <w:pPr>
        <w:spacing w:after="0" w:line="360" w:lineRule="auto"/>
        <w:rPr>
          <w:rFonts w:ascii="Arial" w:hAnsi="Arial" w:cs="Arial"/>
          <w:color w:val="000000"/>
          <w:sz w:val="24"/>
          <w:szCs w:val="24"/>
        </w:rPr>
      </w:pPr>
      <w:proofErr w:type="spellStart"/>
      <w:proofErr w:type="gramStart"/>
      <w:r>
        <w:rPr>
          <w:rFonts w:ascii="Arial" w:hAnsi="Arial" w:cs="Arial"/>
          <w:color w:val="000000"/>
          <w:sz w:val="24"/>
          <w:szCs w:val="24"/>
        </w:rPr>
        <w:t>aa</w:t>
      </w:r>
      <w:bookmarkStart w:id="0" w:name="_GoBack"/>
      <w:bookmarkEnd w:id="0"/>
      <w:proofErr w:type="spellEnd"/>
      <w:proofErr w:type="gramEnd"/>
    </w:p>
    <w:sectPr w:rsidR="00C735CF" w:rsidSect="001700C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F4"/>
    <w:rsid w:val="001700C9"/>
    <w:rsid w:val="002B19F4"/>
    <w:rsid w:val="003F3401"/>
    <w:rsid w:val="00C7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CARPETA N°: 2016-17-1-0001326</vt:lpstr>
    </vt:vector>
  </TitlesOfParts>
  <Company>Tribunal de Cuentas</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2016-17-1-0001326</dc:title>
  <dc:creator>MARIA ALEJANDRA ALVAREZ LOPEZ</dc:creator>
  <cp:lastModifiedBy>Adrian Acosta</cp:lastModifiedBy>
  <cp:revision>2</cp:revision>
  <cp:lastPrinted>2017-01-03T16:45:00Z</cp:lastPrinted>
  <dcterms:created xsi:type="dcterms:W3CDTF">2017-01-03T16:45:00Z</dcterms:created>
  <dcterms:modified xsi:type="dcterms:W3CDTF">2017-01-03T16:45:00Z</dcterms:modified>
</cp:coreProperties>
</file>