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DC" w:rsidRPr="00786EEB" w:rsidRDefault="009F13DC"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377/17</w:t>
      </w:r>
    </w:p>
    <w:p w:rsidR="009F13DC" w:rsidRPr="009F13DC" w:rsidRDefault="009F13DC">
      <w:pPr>
        <w:tabs>
          <w:tab w:val="center" w:pos="4253"/>
        </w:tabs>
        <w:suppressAutoHyphens/>
        <w:jc w:val="center"/>
        <w:rPr>
          <w:rFonts w:ascii="Arial" w:hAnsi="Arial" w:cs="Arial"/>
          <w:b/>
          <w:sz w:val="24"/>
          <w:szCs w:val="24"/>
          <w:lang w:val="es-ES_tradnl"/>
        </w:rPr>
      </w:pPr>
      <w:r w:rsidRPr="009F13DC">
        <w:rPr>
          <w:rFonts w:ascii="Arial" w:hAnsi="Arial" w:cs="Arial"/>
          <w:b/>
          <w:sz w:val="24"/>
          <w:szCs w:val="24"/>
          <w:lang w:val="es-ES_tradnl"/>
        </w:rPr>
        <w:t>RESOLUCION ADOPTADA POR EL</w:t>
      </w:r>
    </w:p>
    <w:p w:rsidR="009F13DC" w:rsidRPr="009F13DC" w:rsidRDefault="009F13DC">
      <w:pPr>
        <w:tabs>
          <w:tab w:val="center" w:pos="4253"/>
        </w:tabs>
        <w:suppressAutoHyphens/>
        <w:jc w:val="center"/>
        <w:rPr>
          <w:rFonts w:ascii="Arial" w:hAnsi="Arial" w:cs="Arial"/>
          <w:b/>
          <w:sz w:val="24"/>
          <w:szCs w:val="24"/>
          <w:lang w:val="es-ES_tradnl"/>
        </w:rPr>
      </w:pPr>
      <w:r w:rsidRPr="009F13DC">
        <w:rPr>
          <w:rFonts w:ascii="Arial" w:hAnsi="Arial" w:cs="Arial"/>
          <w:b/>
          <w:sz w:val="24"/>
          <w:szCs w:val="24"/>
          <w:lang w:val="es-ES_tradnl"/>
        </w:rPr>
        <w:t>TRIBUNAL DE CUENTAS</w:t>
      </w:r>
    </w:p>
    <w:p w:rsidR="009F13DC" w:rsidRPr="009F13DC" w:rsidRDefault="009F13DC">
      <w:pPr>
        <w:tabs>
          <w:tab w:val="center" w:pos="4253"/>
        </w:tabs>
        <w:suppressAutoHyphens/>
        <w:jc w:val="center"/>
        <w:rPr>
          <w:rFonts w:ascii="Arial" w:hAnsi="Arial" w:cs="Arial"/>
          <w:b/>
          <w:sz w:val="24"/>
          <w:szCs w:val="24"/>
          <w:lang w:val="es-ES_tradnl"/>
        </w:rPr>
      </w:pPr>
      <w:r w:rsidRPr="009F13DC">
        <w:rPr>
          <w:rFonts w:ascii="Arial" w:hAnsi="Arial" w:cs="Arial"/>
          <w:b/>
          <w:sz w:val="24"/>
          <w:szCs w:val="24"/>
          <w:lang w:val="es-ES_tradnl"/>
        </w:rPr>
        <w:t xml:space="preserve">EN SESION DE FECHA 1º DE FEBRERO </w:t>
      </w:r>
      <w:r w:rsidRPr="009F13DC">
        <w:rPr>
          <w:rFonts w:ascii="Helvetica" w:hAnsi="Helvetica"/>
          <w:b/>
          <w:sz w:val="24"/>
          <w:szCs w:val="24"/>
          <w:lang w:val="es-ES_tradnl"/>
        </w:rPr>
        <w:t>DE 2017</w:t>
      </w:r>
    </w:p>
    <w:p w:rsidR="009F13DC" w:rsidRPr="009F13DC" w:rsidRDefault="009F13DC">
      <w:pPr>
        <w:tabs>
          <w:tab w:val="center" w:pos="4253"/>
        </w:tabs>
        <w:suppressAutoHyphens/>
        <w:jc w:val="center"/>
        <w:rPr>
          <w:rFonts w:ascii="Arial" w:hAnsi="Arial" w:cs="Arial"/>
          <w:b/>
          <w:sz w:val="24"/>
          <w:szCs w:val="24"/>
        </w:rPr>
      </w:pPr>
      <w:r w:rsidRPr="009F13DC">
        <w:rPr>
          <w:rFonts w:ascii="Arial" w:hAnsi="Arial" w:cs="Arial"/>
          <w:b/>
          <w:sz w:val="24"/>
          <w:szCs w:val="24"/>
        </w:rPr>
        <w:t xml:space="preserve">(E. E. Nº 2013-17-1-0000525, </w:t>
      </w:r>
      <w:proofErr w:type="spellStart"/>
      <w:r w:rsidRPr="009F13DC">
        <w:rPr>
          <w:rFonts w:ascii="Arial" w:hAnsi="Arial" w:cs="Arial"/>
          <w:b/>
          <w:sz w:val="24"/>
          <w:szCs w:val="24"/>
        </w:rPr>
        <w:t>Ent</w:t>
      </w:r>
      <w:proofErr w:type="spellEnd"/>
      <w:r w:rsidRPr="009F13DC">
        <w:rPr>
          <w:rFonts w:ascii="Arial" w:hAnsi="Arial" w:cs="Arial"/>
          <w:b/>
          <w:sz w:val="24"/>
          <w:szCs w:val="24"/>
        </w:rPr>
        <w:t>. N° 18/17)</w:t>
      </w:r>
    </w:p>
    <w:p w:rsidR="004C2ED8" w:rsidRDefault="004C2ED8" w:rsidP="009F13DC">
      <w:pPr>
        <w:spacing w:after="0" w:line="360" w:lineRule="auto"/>
        <w:ind w:firstLine="708"/>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 xml:space="preserve">el oficio N° 289-2016- D/251590/0 remitido por la Administración Nacional de Combustibles Alcohol y Portland, por el cual se comunica  la reiteración del gasto derivado de la contratación de fletes fluviales y carreteros para la distribución de combustibles para el año 2017, amparándose a tales efectos en el </w:t>
      </w:r>
      <w:r w:rsidR="009F13DC">
        <w:rPr>
          <w:rFonts w:ascii="Arial" w:hAnsi="Arial" w:cs="Arial"/>
          <w:sz w:val="24"/>
          <w:szCs w:val="24"/>
        </w:rPr>
        <w:t>N</w:t>
      </w:r>
      <w:r>
        <w:rPr>
          <w:rFonts w:ascii="Arial" w:hAnsi="Arial" w:cs="Arial"/>
          <w:sz w:val="24"/>
          <w:szCs w:val="24"/>
        </w:rPr>
        <w:t>umeral 16</w:t>
      </w:r>
      <w:r w:rsidR="009F13DC">
        <w:rPr>
          <w:rFonts w:ascii="Arial" w:hAnsi="Arial" w:cs="Arial"/>
          <w:sz w:val="24"/>
          <w:szCs w:val="24"/>
        </w:rPr>
        <w:t>)</w:t>
      </w:r>
      <w:r>
        <w:rPr>
          <w:rFonts w:ascii="Arial" w:hAnsi="Arial" w:cs="Arial"/>
          <w:sz w:val="24"/>
          <w:szCs w:val="24"/>
        </w:rPr>
        <w:t xml:space="preserve"> del </w:t>
      </w:r>
      <w:r w:rsidR="009F13DC">
        <w:rPr>
          <w:rFonts w:ascii="Arial" w:hAnsi="Arial" w:cs="Arial"/>
          <w:sz w:val="24"/>
          <w:szCs w:val="24"/>
        </w:rPr>
        <w:t>L</w:t>
      </w:r>
      <w:r>
        <w:rPr>
          <w:rFonts w:ascii="Arial" w:hAnsi="Arial" w:cs="Arial"/>
          <w:sz w:val="24"/>
          <w:szCs w:val="24"/>
        </w:rPr>
        <w:t xml:space="preserve">iteral C) del </w:t>
      </w:r>
      <w:r w:rsidR="009F13DC">
        <w:rPr>
          <w:rFonts w:ascii="Arial" w:hAnsi="Arial" w:cs="Arial"/>
          <w:sz w:val="24"/>
          <w:szCs w:val="24"/>
        </w:rPr>
        <w:t>A</w:t>
      </w:r>
      <w:r>
        <w:rPr>
          <w:rFonts w:ascii="Arial" w:hAnsi="Arial" w:cs="Arial"/>
          <w:sz w:val="24"/>
          <w:szCs w:val="24"/>
        </w:rPr>
        <w:t>rtículo 33 del TOCAF;</w:t>
      </w:r>
    </w:p>
    <w:p w:rsidR="004C2ED8" w:rsidRDefault="004C2ED8" w:rsidP="009F13DC">
      <w:pPr>
        <w:spacing w:after="0" w:line="360" w:lineRule="auto"/>
        <w:ind w:firstLine="708"/>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que por Resolución Nº 951/11/2016 de fecha 10/11/16, el Directorio tomó conocimiento de las actuaciones obrantes en el expediente Nº 251590 relacionadas con la contratación de fletes fluviales y carreteros para la distribución de combustibles para el año 2017, y  dispuso oficiar al Tribunal de Cuentas, comunicando la eventual contratación directa, cuando no puedan ser cumplidos por medios propiedad del Organismo, de fletes carreteros por un monto de $ 40.000.000, más IVA ,y de fletes fluviales, por un monto de U$S 6.000.000 durante el año 2017;</w:t>
      </w:r>
    </w:p>
    <w:p w:rsidR="004C2ED8" w:rsidRDefault="004C2ED8" w:rsidP="009F13DC">
      <w:pPr>
        <w:autoSpaceDE w:val="0"/>
        <w:autoSpaceDN w:val="0"/>
        <w:adjustRightInd w:val="0"/>
        <w:spacing w:after="0" w:line="360" w:lineRule="auto"/>
        <w:ind w:firstLine="2694"/>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2) </w:t>
      </w:r>
      <w:r>
        <w:rPr>
          <w:rFonts w:ascii="Arial" w:hAnsi="Arial" w:cs="Arial"/>
          <w:sz w:val="24"/>
          <w:szCs w:val="24"/>
        </w:rPr>
        <w:t>que por Resolución N° 4506/16 de fecha 21/12/16, este Tribunal acordó observar el gasto en razón de que:</w:t>
      </w:r>
    </w:p>
    <w:p w:rsidR="004C2ED8" w:rsidRDefault="004C2ED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rPr>
        <w:t>a)</w:t>
      </w:r>
      <w:r>
        <w:rPr>
          <w:rFonts w:ascii="Arial" w:hAnsi="Arial" w:cs="Arial"/>
          <w:sz w:val="24"/>
          <w:szCs w:val="24"/>
        </w:rPr>
        <w:t xml:space="preserve"> la excepción </w:t>
      </w:r>
      <w:r>
        <w:rPr>
          <w:rFonts w:ascii="Arial" w:hAnsi="Arial" w:cs="Arial"/>
          <w:sz w:val="24"/>
          <w:szCs w:val="24"/>
          <w:lang w:val="es-ES"/>
        </w:rPr>
        <w:t xml:space="preserve">invocada en el </w:t>
      </w:r>
      <w:r w:rsidR="009F13DC">
        <w:rPr>
          <w:rFonts w:ascii="Arial" w:hAnsi="Arial" w:cs="Arial"/>
          <w:sz w:val="24"/>
          <w:szCs w:val="24"/>
          <w:lang w:val="es-ES"/>
        </w:rPr>
        <w:t>A</w:t>
      </w:r>
      <w:r>
        <w:rPr>
          <w:rFonts w:ascii="Arial" w:hAnsi="Arial" w:cs="Arial"/>
          <w:sz w:val="24"/>
          <w:szCs w:val="24"/>
          <w:lang w:val="es-ES"/>
        </w:rPr>
        <w:t xml:space="preserve">rtículo 33, </w:t>
      </w:r>
      <w:r w:rsidR="009F13DC">
        <w:rPr>
          <w:rFonts w:ascii="Arial" w:hAnsi="Arial" w:cs="Arial"/>
          <w:sz w:val="24"/>
          <w:szCs w:val="24"/>
          <w:lang w:val="es-ES"/>
        </w:rPr>
        <w:t>L</w:t>
      </w:r>
      <w:r>
        <w:rPr>
          <w:rFonts w:ascii="Arial" w:hAnsi="Arial" w:cs="Arial"/>
          <w:sz w:val="24"/>
          <w:szCs w:val="24"/>
          <w:lang w:val="es-ES"/>
        </w:rPr>
        <w:t xml:space="preserve">iteral C), </w:t>
      </w:r>
      <w:r w:rsidR="009F13DC">
        <w:rPr>
          <w:rFonts w:ascii="Arial" w:hAnsi="Arial" w:cs="Arial"/>
          <w:sz w:val="24"/>
          <w:szCs w:val="24"/>
          <w:lang w:val="es-ES"/>
        </w:rPr>
        <w:t>N</w:t>
      </w:r>
      <w:r>
        <w:rPr>
          <w:rFonts w:ascii="Arial" w:hAnsi="Arial" w:cs="Arial"/>
          <w:sz w:val="24"/>
          <w:szCs w:val="24"/>
          <w:lang w:val="es-ES"/>
        </w:rPr>
        <w:t>umeral 16</w:t>
      </w:r>
      <w:r w:rsidR="009F13DC">
        <w:rPr>
          <w:rFonts w:ascii="Arial" w:hAnsi="Arial" w:cs="Arial"/>
          <w:sz w:val="24"/>
          <w:szCs w:val="24"/>
          <w:lang w:val="es-ES"/>
        </w:rPr>
        <w:t>)</w:t>
      </w:r>
      <w:r>
        <w:rPr>
          <w:rFonts w:ascii="Arial" w:hAnsi="Arial" w:cs="Arial"/>
          <w:sz w:val="24"/>
          <w:szCs w:val="24"/>
          <w:lang w:val="es-ES"/>
        </w:rPr>
        <w:t xml:space="preserve"> del TOCAF, no resulta de aplicación ya que está prevista expresamente solo para la importación de combustible y en consecuencia, su traslado hacia el país, lo que se encuentra comprendido en la expresión “y sus respectivos fletes”;</w:t>
      </w:r>
    </w:p>
    <w:p w:rsidR="004C2ED8" w:rsidRDefault="004C2ED8">
      <w:pPr>
        <w:autoSpaceDE w:val="0"/>
        <w:autoSpaceDN w:val="0"/>
        <w:adjustRightInd w:val="0"/>
        <w:spacing w:after="0" w:line="360" w:lineRule="auto"/>
        <w:jc w:val="both"/>
        <w:rPr>
          <w:rFonts w:ascii="Arial" w:hAnsi="Arial" w:cs="Arial"/>
          <w:sz w:val="24"/>
          <w:szCs w:val="24"/>
          <w:lang w:val="es-ES"/>
        </w:rPr>
      </w:pPr>
      <w:r>
        <w:rPr>
          <w:rFonts w:ascii="Arial" w:hAnsi="Arial" w:cs="Arial"/>
          <w:b/>
          <w:bCs/>
          <w:sz w:val="24"/>
          <w:szCs w:val="24"/>
          <w:lang w:val="es-ES"/>
        </w:rPr>
        <w:t>b)</w:t>
      </w:r>
      <w:r>
        <w:rPr>
          <w:rFonts w:ascii="Arial" w:hAnsi="Arial" w:cs="Arial"/>
          <w:sz w:val="24"/>
          <w:szCs w:val="24"/>
          <w:lang w:val="es-ES"/>
        </w:rPr>
        <w:t xml:space="preserve"> por tanto, se encuentra excluida de dicha excepción, la distribución interna del producto, una vez efectuada la importación;</w:t>
      </w:r>
    </w:p>
    <w:p w:rsidR="004C2ED8" w:rsidRDefault="004C2ED8" w:rsidP="009F13DC">
      <w:pPr>
        <w:autoSpaceDE w:val="0"/>
        <w:autoSpaceDN w:val="0"/>
        <w:adjustRightInd w:val="0"/>
        <w:spacing w:after="0" w:line="360" w:lineRule="auto"/>
        <w:ind w:firstLine="2835"/>
        <w:jc w:val="both"/>
        <w:rPr>
          <w:rFonts w:ascii="Arial" w:hAnsi="Arial" w:cs="Arial"/>
          <w:sz w:val="24"/>
          <w:szCs w:val="24"/>
          <w:lang w:val="es-ES"/>
        </w:rPr>
      </w:pPr>
      <w:r>
        <w:rPr>
          <w:rFonts w:ascii="Arial" w:hAnsi="Arial" w:cs="Arial"/>
          <w:b/>
          <w:bCs/>
          <w:sz w:val="24"/>
          <w:szCs w:val="24"/>
        </w:rPr>
        <w:lastRenderedPageBreak/>
        <w:t xml:space="preserve">3) </w:t>
      </w:r>
      <w:r>
        <w:rPr>
          <w:rFonts w:ascii="Arial" w:hAnsi="Arial" w:cs="Arial"/>
          <w:sz w:val="24"/>
          <w:szCs w:val="24"/>
        </w:rPr>
        <w:t>que por Resolución N° 1175/12/2016 de fecha 29/12/16, el Directorio reiteró el gasto argumentando que la norma al referirse a “sus respectivos fletes” comprende a todos los fletes de los productos mencionados por ella anteriormente y no únicamente a los necesarios para su importación, pues dicha interpretación restrictiva no coincidiría con el sentido racional y natural de la norma; asimismo la interpretación realizada ha coincidido con la interpretación del Tribunal año tras año;</w:t>
      </w:r>
    </w:p>
    <w:p w:rsidR="004C2ED8" w:rsidRDefault="004C2ED8" w:rsidP="009F13DC">
      <w:pPr>
        <w:spacing w:after="0" w:line="360" w:lineRule="auto"/>
        <w:ind w:firstLine="708"/>
        <w:jc w:val="both"/>
        <w:rPr>
          <w:rFonts w:ascii="Arial" w:hAnsi="Arial" w:cs="Arial"/>
          <w:sz w:val="24"/>
          <w:szCs w:val="24"/>
        </w:rPr>
      </w:pPr>
      <w:r>
        <w:rPr>
          <w:rFonts w:ascii="Arial" w:hAnsi="Arial" w:cs="Arial"/>
          <w:b/>
          <w:bCs/>
          <w:sz w:val="24"/>
          <w:szCs w:val="24"/>
        </w:rPr>
        <w:t>CONSIDERANDO:</w:t>
      </w:r>
      <w:r>
        <w:rPr>
          <w:rFonts w:ascii="Arial" w:hAnsi="Arial" w:cs="Arial"/>
          <w:b/>
          <w:bCs/>
          <w:sz w:val="24"/>
          <w:szCs w:val="24"/>
        </w:rPr>
        <w:tab/>
        <w:t xml:space="preserve">1) </w:t>
      </w:r>
      <w:r>
        <w:rPr>
          <w:rFonts w:ascii="Arial" w:hAnsi="Arial" w:cs="Arial"/>
          <w:sz w:val="24"/>
          <w:szCs w:val="24"/>
        </w:rPr>
        <w:t>que habiéndose amparado la contratación de referencia en una causal de excepción, la misma debe ser de interpretación estricta y ajustada al texto expreso contenido en la norma;</w:t>
      </w:r>
    </w:p>
    <w:p w:rsidR="004C2ED8" w:rsidRDefault="004C2ED8" w:rsidP="009F13DC">
      <w:pPr>
        <w:spacing w:after="0" w:line="360" w:lineRule="auto"/>
        <w:ind w:firstLine="2835"/>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 xml:space="preserve">que surge que la presente excepción refiere a la adquisición en el exterior y a sus respectivos fletes, entendiéndose que dicho giro </w:t>
      </w:r>
      <w:proofErr w:type="spellStart"/>
      <w:r>
        <w:rPr>
          <w:rFonts w:ascii="Arial" w:hAnsi="Arial" w:cs="Arial"/>
          <w:sz w:val="24"/>
          <w:szCs w:val="24"/>
        </w:rPr>
        <w:t>esta</w:t>
      </w:r>
      <w:proofErr w:type="spellEnd"/>
      <w:r>
        <w:rPr>
          <w:rFonts w:ascii="Arial" w:hAnsi="Arial" w:cs="Arial"/>
          <w:sz w:val="24"/>
          <w:szCs w:val="24"/>
        </w:rPr>
        <w:t xml:space="preserve"> previsto solo para la importación de combustible y su traslado al pa</w:t>
      </w:r>
      <w:r w:rsidR="009F13DC">
        <w:rPr>
          <w:rFonts w:ascii="Arial" w:hAnsi="Arial" w:cs="Arial"/>
          <w:sz w:val="24"/>
          <w:szCs w:val="24"/>
        </w:rPr>
        <w:t>í</w:t>
      </w:r>
      <w:r>
        <w:rPr>
          <w:rFonts w:ascii="Arial" w:hAnsi="Arial" w:cs="Arial"/>
          <w:sz w:val="24"/>
          <w:szCs w:val="24"/>
        </w:rPr>
        <w:t xml:space="preserve">s, no pudiendo extenderse la interpretación a la distribución interna del producto, no siendo argumento para enervar tal razonamiento, que esa haya sido la posición de este Tribunal, puesto que tales pronunciamientos precedentes, no resultan vinculantes para los futuros; </w:t>
      </w:r>
    </w:p>
    <w:p w:rsidR="004C2ED8" w:rsidRDefault="004C2ED8" w:rsidP="009F13DC">
      <w:pPr>
        <w:spacing w:after="0" w:line="360" w:lineRule="auto"/>
        <w:ind w:firstLine="2835"/>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la argumentación esgrimida en la instancia, no logra por tanto, conmover la causal de observación que fuera formulada oportunamente;</w:t>
      </w:r>
    </w:p>
    <w:p w:rsidR="004C2ED8" w:rsidRDefault="004C2ED8" w:rsidP="009F13DC">
      <w:pPr>
        <w:spacing w:after="0" w:line="360" w:lineRule="auto"/>
        <w:ind w:firstLine="708"/>
        <w:jc w:val="both"/>
        <w:rPr>
          <w:rFonts w:ascii="Arial" w:hAnsi="Arial" w:cs="Arial"/>
          <w:sz w:val="24"/>
          <w:szCs w:val="24"/>
        </w:rPr>
      </w:pPr>
      <w:r>
        <w:rPr>
          <w:rFonts w:ascii="Arial" w:hAnsi="Arial" w:cs="Arial"/>
          <w:b/>
          <w:bCs/>
          <w:sz w:val="24"/>
          <w:szCs w:val="24"/>
        </w:rPr>
        <w:t>ATENTO:</w:t>
      </w:r>
      <w:r>
        <w:t xml:space="preserve"> </w:t>
      </w:r>
      <w:r>
        <w:rPr>
          <w:rFonts w:ascii="Arial" w:hAnsi="Arial" w:cs="Arial"/>
          <w:sz w:val="24"/>
          <w:szCs w:val="24"/>
        </w:rPr>
        <w:t xml:space="preserve">a lo expuesto y a lo dispuesto por el </w:t>
      </w:r>
      <w:r w:rsidR="009F13DC">
        <w:rPr>
          <w:rFonts w:ascii="Arial" w:hAnsi="Arial" w:cs="Arial"/>
          <w:sz w:val="24"/>
          <w:szCs w:val="24"/>
        </w:rPr>
        <w:t>A</w:t>
      </w:r>
      <w:r>
        <w:rPr>
          <w:rFonts w:ascii="Arial" w:hAnsi="Arial" w:cs="Arial"/>
          <w:sz w:val="24"/>
          <w:szCs w:val="24"/>
        </w:rPr>
        <w:t xml:space="preserve">rtículo 211 </w:t>
      </w:r>
      <w:r w:rsidR="009F13DC">
        <w:rPr>
          <w:rFonts w:ascii="Arial" w:hAnsi="Arial" w:cs="Arial"/>
          <w:sz w:val="24"/>
          <w:szCs w:val="24"/>
        </w:rPr>
        <w:t>L</w:t>
      </w:r>
      <w:r>
        <w:rPr>
          <w:rFonts w:ascii="Arial" w:hAnsi="Arial" w:cs="Arial"/>
          <w:sz w:val="24"/>
          <w:szCs w:val="24"/>
        </w:rPr>
        <w:t>iteral B) de la Constitución de la República:</w:t>
      </w:r>
    </w:p>
    <w:p w:rsidR="004C2ED8" w:rsidRDefault="004C2ED8" w:rsidP="009F13DC">
      <w:pPr>
        <w:spacing w:after="0" w:line="360" w:lineRule="auto"/>
        <w:jc w:val="center"/>
        <w:rPr>
          <w:rFonts w:ascii="Arial" w:hAnsi="Arial" w:cs="Arial"/>
          <w:b/>
          <w:bCs/>
          <w:sz w:val="24"/>
          <w:szCs w:val="24"/>
        </w:rPr>
      </w:pPr>
      <w:r>
        <w:rPr>
          <w:rFonts w:ascii="Arial" w:hAnsi="Arial" w:cs="Arial"/>
          <w:b/>
          <w:bCs/>
          <w:sz w:val="24"/>
          <w:szCs w:val="24"/>
        </w:rPr>
        <w:t>EL TRIBUNAL ACUERDA</w:t>
      </w:r>
    </w:p>
    <w:p w:rsidR="004C2ED8" w:rsidRDefault="009F13DC" w:rsidP="009F13DC">
      <w:pPr>
        <w:spacing w:after="0" w:line="360" w:lineRule="auto"/>
        <w:ind w:left="284" w:hanging="284"/>
        <w:jc w:val="both"/>
        <w:rPr>
          <w:rFonts w:ascii="Arial" w:hAnsi="Arial" w:cs="Arial"/>
          <w:sz w:val="24"/>
          <w:szCs w:val="24"/>
        </w:rPr>
      </w:pPr>
      <w:r>
        <w:rPr>
          <w:rFonts w:ascii="Arial" w:hAnsi="Arial" w:cs="Arial"/>
          <w:b/>
          <w:bCs/>
          <w:sz w:val="24"/>
          <w:szCs w:val="24"/>
        </w:rPr>
        <w:t xml:space="preserve">1) </w:t>
      </w:r>
      <w:r w:rsidR="004C2ED8">
        <w:rPr>
          <w:rFonts w:ascii="Arial" w:hAnsi="Arial" w:cs="Arial"/>
          <w:sz w:val="24"/>
          <w:szCs w:val="24"/>
        </w:rPr>
        <w:t xml:space="preserve">Mantener la observación formulada en  Resolución N° 4506/16, adoptada en Sesión de fecha 21/12/16; </w:t>
      </w:r>
    </w:p>
    <w:p w:rsidR="004C2ED8" w:rsidRDefault="004C2ED8">
      <w:pPr>
        <w:spacing w:after="0" w:line="360" w:lineRule="auto"/>
        <w:jc w:val="both"/>
        <w:rPr>
          <w:rFonts w:ascii="Arial" w:hAnsi="Arial" w:cs="Arial"/>
          <w:sz w:val="24"/>
          <w:szCs w:val="24"/>
        </w:rPr>
      </w:pPr>
      <w:r>
        <w:rPr>
          <w:rFonts w:ascii="Arial" w:hAnsi="Arial" w:cs="Arial"/>
          <w:b/>
          <w:bCs/>
          <w:sz w:val="24"/>
          <w:szCs w:val="24"/>
        </w:rPr>
        <w:t>2)</w:t>
      </w:r>
      <w:r w:rsidR="009F13DC">
        <w:rPr>
          <w:rFonts w:ascii="Arial" w:hAnsi="Arial" w:cs="Arial"/>
          <w:b/>
          <w:bCs/>
          <w:sz w:val="24"/>
          <w:szCs w:val="24"/>
        </w:rPr>
        <w:t xml:space="preserve"> </w:t>
      </w:r>
      <w:r>
        <w:rPr>
          <w:rFonts w:ascii="Arial" w:hAnsi="Arial" w:cs="Arial"/>
          <w:sz w:val="24"/>
          <w:szCs w:val="24"/>
        </w:rPr>
        <w:t>Comunicar a la Adm</w:t>
      </w:r>
      <w:r w:rsidR="009F13DC">
        <w:rPr>
          <w:rFonts w:ascii="Arial" w:hAnsi="Arial" w:cs="Arial"/>
          <w:sz w:val="24"/>
          <w:szCs w:val="24"/>
        </w:rPr>
        <w:t>inistración actuante; y</w:t>
      </w:r>
    </w:p>
    <w:p w:rsidR="009F13DC" w:rsidRPr="009F13DC" w:rsidRDefault="009F13DC">
      <w:pPr>
        <w:spacing w:after="0" w:line="360" w:lineRule="auto"/>
        <w:jc w:val="both"/>
        <w:rPr>
          <w:rFonts w:ascii="Arial" w:hAnsi="Arial" w:cs="Arial"/>
          <w:sz w:val="24"/>
          <w:szCs w:val="24"/>
        </w:rPr>
      </w:pPr>
      <w:r w:rsidRPr="009F13DC">
        <w:rPr>
          <w:rFonts w:ascii="Arial" w:hAnsi="Arial" w:cs="Arial"/>
          <w:b/>
          <w:sz w:val="24"/>
          <w:szCs w:val="24"/>
        </w:rPr>
        <w:t>3)</w:t>
      </w:r>
      <w:r>
        <w:rPr>
          <w:rFonts w:ascii="Arial" w:hAnsi="Arial" w:cs="Arial"/>
          <w:b/>
          <w:sz w:val="24"/>
          <w:szCs w:val="24"/>
        </w:rPr>
        <w:t xml:space="preserve"> </w:t>
      </w:r>
      <w:r w:rsidRPr="009F13DC">
        <w:rPr>
          <w:rFonts w:ascii="Arial" w:hAnsi="Arial" w:cs="Arial"/>
          <w:sz w:val="24"/>
          <w:szCs w:val="24"/>
        </w:rPr>
        <w:t>Dar cuenta a la Asamblea General.</w:t>
      </w:r>
    </w:p>
    <w:p w:rsidR="004C2ED8" w:rsidRPr="009F13DC" w:rsidRDefault="004C2ED8">
      <w:pPr>
        <w:spacing w:after="0" w:line="360" w:lineRule="auto"/>
        <w:jc w:val="both"/>
        <w:rPr>
          <w:rFonts w:ascii="Arial" w:hAnsi="Arial" w:cs="Arial"/>
          <w:sz w:val="24"/>
          <w:szCs w:val="24"/>
        </w:rPr>
      </w:pPr>
      <w:r w:rsidRPr="009F13DC">
        <w:rPr>
          <w:rFonts w:ascii="Arial" w:hAnsi="Arial" w:cs="Arial"/>
          <w:sz w:val="24"/>
          <w:szCs w:val="24"/>
        </w:rPr>
        <w:t xml:space="preserve"> </w:t>
      </w:r>
    </w:p>
    <w:p w:rsidR="004C2ED8" w:rsidRDefault="009F13DC">
      <w:pPr>
        <w:spacing w:line="360" w:lineRule="auto"/>
        <w:jc w:val="both"/>
        <w:rPr>
          <w:rFonts w:ascii="Arial" w:hAnsi="Arial" w:cs="Arial"/>
          <w:i/>
          <w:iCs/>
          <w:sz w:val="20"/>
          <w:szCs w:val="20"/>
        </w:rPr>
      </w:pPr>
      <w:proofErr w:type="spellStart"/>
      <w:proofErr w:type="gramStart"/>
      <w:r>
        <w:rPr>
          <w:rFonts w:ascii="Arial" w:hAnsi="Arial" w:cs="Arial"/>
          <w:sz w:val="24"/>
          <w:szCs w:val="24"/>
        </w:rPr>
        <w:t>cr</w:t>
      </w:r>
      <w:bookmarkStart w:id="0" w:name="_GoBack"/>
      <w:bookmarkEnd w:id="0"/>
      <w:proofErr w:type="spellEnd"/>
      <w:proofErr w:type="gramEnd"/>
    </w:p>
    <w:sectPr w:rsidR="004C2ED8" w:rsidSect="00681D64">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D8"/>
    <w:rsid w:val="00005F2E"/>
    <w:rsid w:val="004C2ED8"/>
    <w:rsid w:val="00681D64"/>
    <w:rsid w:val="009F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2730</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CARPETA N°: 2013-17-1-0000525</vt:lpstr>
    </vt:vector>
  </TitlesOfParts>
  <Company>Tribunal de Cuentas</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2013-17-1-0000525</dc:title>
  <dc:creator>MARIA ALEJANDRA ALVAREZ LOPEZ</dc:creator>
  <cp:lastModifiedBy>Miriam Cristina Rivero</cp:lastModifiedBy>
  <cp:revision>2</cp:revision>
  <cp:lastPrinted>2017-02-02T18:47:00Z</cp:lastPrinted>
  <dcterms:created xsi:type="dcterms:W3CDTF">2017-02-02T18:47:00Z</dcterms:created>
  <dcterms:modified xsi:type="dcterms:W3CDTF">2017-02-02T18:47:00Z</dcterms:modified>
</cp:coreProperties>
</file>