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A9" w:rsidRPr="00786EEB" w:rsidRDefault="00B97AA9" w:rsidP="00B97AA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282/17</w:t>
      </w:r>
    </w:p>
    <w:p w:rsidR="00B97AA9" w:rsidRDefault="00B97AA9" w:rsidP="00B97AA9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97AA9" w:rsidRP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7AA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97AA9" w:rsidRPr="00B97AA9" w:rsidRDefault="00B97AA9" w:rsidP="00B97AA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7AA9" w:rsidRP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7AA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97AA9" w:rsidRPr="00B97AA9" w:rsidRDefault="00B97AA9" w:rsidP="00B97AA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7AA9" w:rsidRP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97AA9">
        <w:rPr>
          <w:rFonts w:ascii="Arial" w:hAnsi="Arial" w:cs="Arial"/>
          <w:b/>
          <w:sz w:val="24"/>
          <w:szCs w:val="24"/>
          <w:lang w:val="es-ES_tradnl"/>
        </w:rPr>
        <w:t>EN SESION DE FECHA 25 DE ENERO DE 2017</w:t>
      </w:r>
    </w:p>
    <w:p w:rsidR="00B97AA9" w:rsidRP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97AA9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B97AA9">
        <w:rPr>
          <w:rFonts w:ascii="Arial" w:hAnsi="Arial" w:cs="Arial"/>
          <w:b/>
          <w:bCs/>
          <w:sz w:val="24"/>
          <w:szCs w:val="24"/>
        </w:rPr>
        <w:t>2016-17-1-0007195</w:t>
      </w:r>
      <w:r w:rsidRPr="00B97AA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B97AA9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B97AA9">
        <w:rPr>
          <w:rFonts w:ascii="Arial" w:hAnsi="Arial" w:cs="Arial"/>
          <w:b/>
          <w:sz w:val="24"/>
          <w:szCs w:val="24"/>
          <w:lang w:val="en-US"/>
        </w:rPr>
        <w:t>. N°</w:t>
      </w:r>
      <w:r w:rsidRPr="00B97AA9">
        <w:rPr>
          <w:rFonts w:ascii="Arial" w:hAnsi="Arial" w:cs="Arial"/>
          <w:b/>
          <w:bCs/>
          <w:sz w:val="24"/>
          <w:szCs w:val="24"/>
        </w:rPr>
        <w:t>6766/16</w:t>
      </w:r>
      <w:r>
        <w:rPr>
          <w:rFonts w:ascii="Arial" w:hAnsi="Arial" w:cs="Arial"/>
          <w:b/>
          <w:sz w:val="24"/>
          <w:szCs w:val="24"/>
          <w:lang w:val="en-US"/>
        </w:rPr>
        <w:t>)</w:t>
      </w:r>
    </w:p>
    <w:p w:rsidR="00B97AA9" w:rsidRPr="00B97AA9" w:rsidRDefault="00B97AA9" w:rsidP="00B97AA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52600" w:rsidRDefault="00252600" w:rsidP="00B97A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el Contador Delegado ante la Intendencia de Cerro Largo, relacionadas con la reiteración del gasto correspondiente a la Licitación Pública 04/2016 para la ejecución de pavimentos de carpeta asfáltica en caliente y cordones cuentas sin armar en calles de todo el Departamento;</w:t>
      </w:r>
    </w:p>
    <w:p w:rsidR="00252600" w:rsidRDefault="00252600" w:rsidP="00B97A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por Resolución del Intendente Nº 1001/16/g de 07 de octubre de 2016, se adjudicó, ad referéndum de la intervención de este Tribunal, a la firma Ramón C. Álvarez S.A., por un total de $ 42.384.293 (</w:t>
      </w:r>
      <w:proofErr w:type="gramStart"/>
      <w:r>
        <w:rPr>
          <w:rFonts w:ascii="Arial" w:hAnsi="Arial" w:cs="Arial"/>
          <w:sz w:val="24"/>
          <w:szCs w:val="24"/>
        </w:rPr>
        <w:t>impuestos</w:t>
      </w:r>
      <w:proofErr w:type="gramEnd"/>
      <w:r>
        <w:rPr>
          <w:rFonts w:ascii="Arial" w:hAnsi="Arial" w:cs="Arial"/>
          <w:sz w:val="24"/>
          <w:szCs w:val="24"/>
        </w:rPr>
        <w:t xml:space="preserve"> y leyes sociales incluidas) la ejecución de la licitación; </w:t>
      </w:r>
    </w:p>
    <w:p w:rsidR="00252600" w:rsidRDefault="00252600" w:rsidP="00B17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Tribunal, en sesión de fecha 16.11.16, observó el gasto en razón de que: a)   no se dio cumplimiento al </w:t>
      </w:r>
      <w:r w:rsidR="00B177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51 del TOCAF, dado que no se efectuaron las publicaciones en el Sitio Web de Compras y Contrataciones Estatales, con una antelación de 15 días hábiles al acto de apertura, b)  se estableció como garantía de mantenimiento de oferta un porcentaje y no un valor fijo en moneda nacion</w:t>
      </w:r>
      <w:r w:rsidR="00B177CE">
        <w:rPr>
          <w:rFonts w:ascii="Arial" w:hAnsi="Arial" w:cs="Arial"/>
          <w:sz w:val="24"/>
          <w:szCs w:val="24"/>
        </w:rPr>
        <w:t>al o extranjera, vulnerando el A</w:t>
      </w:r>
      <w:r>
        <w:rPr>
          <w:rFonts w:ascii="Arial" w:hAnsi="Arial" w:cs="Arial"/>
          <w:sz w:val="24"/>
          <w:szCs w:val="24"/>
        </w:rPr>
        <w:t xml:space="preserve">rtículo 64 del TOCAF y c)  no consta informe contable, vulnerándose lo preceptuado por el </w:t>
      </w:r>
      <w:r w:rsidR="00B177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13 de la Ordenanza 27 de este Tribunal;</w:t>
      </w:r>
    </w:p>
    <w:p w:rsidR="00252600" w:rsidRDefault="00252600" w:rsidP="00B177C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que, por Resolución No. 1178/16/g de fecha 28 de noviembre de 2016, el Ejecutivo Departamental reiteró el gasto de referencia, aduciendo  la necesidad de contar con  la ejecución de las obras;</w:t>
      </w:r>
    </w:p>
    <w:p w:rsidR="00252600" w:rsidRDefault="00252600" w:rsidP="00B177CE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  <w:lang w:val="es-MX"/>
        </w:rPr>
        <w:t xml:space="preserve">que la Ley 17.296, en su </w:t>
      </w:r>
      <w:r w:rsidR="00B177CE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B177CE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475 de, establece que los Ordenadores de gastos y pagos, al ejercer la facultad de </w:t>
      </w:r>
      <w:r>
        <w:rPr>
          <w:rFonts w:ascii="Arial" w:hAnsi="Arial" w:cs="Arial"/>
          <w:sz w:val="24"/>
          <w:szCs w:val="24"/>
          <w:lang w:val="es-MX"/>
        </w:rPr>
        <w:lastRenderedPageBreak/>
        <w:t xml:space="preserve">insistencia o </w:t>
      </w:r>
      <w:r w:rsidR="00B177CE">
        <w:rPr>
          <w:rFonts w:ascii="Arial" w:hAnsi="Arial" w:cs="Arial"/>
          <w:sz w:val="24"/>
          <w:szCs w:val="24"/>
          <w:lang w:val="es-MX"/>
        </w:rPr>
        <w:t>reiteración que les acuerda el L</w:t>
      </w:r>
      <w:r>
        <w:rPr>
          <w:rFonts w:ascii="Arial" w:hAnsi="Arial" w:cs="Arial"/>
          <w:sz w:val="24"/>
          <w:szCs w:val="24"/>
          <w:lang w:val="es-MX"/>
        </w:rPr>
        <w:t>it</w:t>
      </w:r>
      <w:r w:rsidR="00B177CE">
        <w:rPr>
          <w:rFonts w:ascii="Arial" w:hAnsi="Arial" w:cs="Arial"/>
          <w:sz w:val="24"/>
          <w:szCs w:val="24"/>
          <w:lang w:val="es-MX"/>
        </w:rPr>
        <w:t>eral</w:t>
      </w:r>
      <w:r>
        <w:rPr>
          <w:rFonts w:ascii="Arial" w:hAnsi="Arial" w:cs="Arial"/>
          <w:sz w:val="24"/>
          <w:szCs w:val="24"/>
          <w:lang w:val="es-MX"/>
        </w:rPr>
        <w:t xml:space="preserve"> B) del </w:t>
      </w:r>
      <w:r w:rsidR="00B177CE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>rt</w:t>
      </w:r>
      <w:r w:rsidR="00B177CE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211 de la Constitución de la República, deben hacerlo en forma fundada,  expresando de manera detallada los motivos que justifican a su juicio seguir el curso del gasto del pago; </w:t>
      </w:r>
    </w:p>
    <w:p w:rsidR="00252600" w:rsidRDefault="00252600" w:rsidP="00B177CE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 se mantienen incambiadas las razones de legalidad que ameritaron la oportuna formulación de la observación del gasto por parte de este Tribunal;</w:t>
      </w:r>
    </w:p>
    <w:p w:rsidR="00252600" w:rsidRDefault="00252600" w:rsidP="00B177C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ATENTO: </w:t>
      </w:r>
      <w:r>
        <w:rPr>
          <w:rFonts w:ascii="Arial" w:hAnsi="Arial" w:cs="Arial"/>
          <w:sz w:val="24"/>
          <w:szCs w:val="24"/>
        </w:rPr>
        <w:t>a lo precedentemente ex</w:t>
      </w:r>
      <w:r w:rsidR="003F36EE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>rt</w:t>
      </w:r>
      <w:r w:rsidR="003F36EE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3F36E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3F36EE">
        <w:rPr>
          <w:rFonts w:ascii="Arial" w:hAnsi="Arial" w:cs="Arial"/>
          <w:sz w:val="24"/>
          <w:szCs w:val="24"/>
        </w:rPr>
        <w:t xml:space="preserve">eral </w:t>
      </w:r>
      <w:r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252600" w:rsidRDefault="00252600" w:rsidP="003F36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52600" w:rsidRDefault="00252600" w:rsidP="003F36EE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252600" w:rsidRDefault="00252600" w:rsidP="006E311E">
      <w:pPr>
        <w:numPr>
          <w:ilvl w:val="0"/>
          <w:numId w:val="1"/>
        </w:numPr>
        <w:tabs>
          <w:tab w:val="left" w:pos="-720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r>
        <w:rPr>
          <w:rFonts w:ascii="Arial" w:hAnsi="Arial" w:cs="Arial"/>
          <w:sz w:val="24"/>
          <w:szCs w:val="24"/>
          <w:lang w:val="es-MX"/>
        </w:rPr>
        <w:t>Mantener la observación del gasto formulada con fecha 16/11/16;</w:t>
      </w:r>
    </w:p>
    <w:p w:rsidR="00252600" w:rsidRDefault="00252600" w:rsidP="006E311E">
      <w:pPr>
        <w:numPr>
          <w:ilvl w:val="0"/>
          <w:numId w:val="1"/>
        </w:numPr>
        <w:tabs>
          <w:tab w:val="left" w:pos="-720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Dar cuenta a la Junta Departamental de Cerro Largo, y </w:t>
      </w:r>
    </w:p>
    <w:p w:rsidR="00B97DE4" w:rsidRDefault="00252600" w:rsidP="006E311E">
      <w:pPr>
        <w:numPr>
          <w:ilvl w:val="0"/>
          <w:numId w:val="1"/>
        </w:numPr>
        <w:tabs>
          <w:tab w:val="left" w:pos="-720"/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Comunicar a la Intendencia Departamental.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252600" w:rsidRPr="00B97DE4" w:rsidRDefault="003F36EE" w:rsidP="00B97DE4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DE4">
        <w:rPr>
          <w:rFonts w:ascii="Arial" w:hAnsi="Arial" w:cs="Arial"/>
          <w:sz w:val="24"/>
          <w:szCs w:val="24"/>
        </w:rPr>
        <w:t>CLC</w:t>
      </w:r>
    </w:p>
    <w:sectPr w:rsidR="00252600" w:rsidRPr="00B97DE4" w:rsidSect="00B97AA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D547A"/>
    <w:multiLevelType w:val="hybridMultilevel"/>
    <w:tmpl w:val="FAC867C0"/>
    <w:lvl w:ilvl="0" w:tplc="96EEB3B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600"/>
    <w:rsid w:val="00252600"/>
    <w:rsid w:val="003F36EE"/>
    <w:rsid w:val="006E311E"/>
    <w:rsid w:val="00B177CE"/>
    <w:rsid w:val="00B73C2B"/>
    <w:rsid w:val="00B97AA9"/>
    <w:rsid w:val="00B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2016-17-1-0007195</vt:lpstr>
    </vt:vector>
  </TitlesOfParts>
  <Company>Tribunal de Cuentas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2016-17-1-0007195</dc:title>
  <dc:creator>tribunal</dc:creator>
  <cp:lastModifiedBy>Tribunal1</cp:lastModifiedBy>
  <cp:revision>5</cp:revision>
  <cp:lastPrinted>2016-12-21T19:49:00Z</cp:lastPrinted>
  <dcterms:created xsi:type="dcterms:W3CDTF">2017-01-26T18:48:00Z</dcterms:created>
  <dcterms:modified xsi:type="dcterms:W3CDTF">2017-01-26T19:09:00Z</dcterms:modified>
</cp:coreProperties>
</file>