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12" w:rsidRPr="00786EEB" w:rsidRDefault="00E52712" w:rsidP="00E52712">
      <w:pPr>
        <w:tabs>
          <w:tab w:val="center" w:pos="4253"/>
        </w:tabs>
        <w:suppressAutoHyphens/>
        <w:jc w:val="right"/>
        <w:rPr>
          <w:rFonts w:cs="Arial"/>
          <w:b/>
          <w:sz w:val="28"/>
          <w:szCs w:val="28"/>
          <w:lang w:val="es-ES_tradnl"/>
        </w:rPr>
      </w:pPr>
      <w:r>
        <w:rPr>
          <w:rFonts w:cs="Arial"/>
          <w:b/>
          <w:sz w:val="28"/>
          <w:szCs w:val="28"/>
          <w:lang w:val="es-ES_tradnl"/>
        </w:rPr>
        <w:t>RES. 278/17</w:t>
      </w:r>
    </w:p>
    <w:p w:rsidR="00E52712" w:rsidRDefault="00E52712" w:rsidP="00E52712">
      <w:pPr>
        <w:tabs>
          <w:tab w:val="center" w:pos="4253"/>
        </w:tabs>
        <w:suppressAutoHyphens/>
        <w:jc w:val="right"/>
        <w:rPr>
          <w:rFonts w:cs="Arial"/>
          <w:b/>
          <w:lang w:val="es-ES_tradnl"/>
        </w:rPr>
      </w:pPr>
    </w:p>
    <w:p w:rsidR="00E52712" w:rsidRPr="00762B34" w:rsidRDefault="00E52712">
      <w:pPr>
        <w:tabs>
          <w:tab w:val="center" w:pos="4253"/>
        </w:tabs>
        <w:suppressAutoHyphens/>
        <w:jc w:val="center"/>
        <w:rPr>
          <w:rFonts w:cs="Arial"/>
          <w:b/>
          <w:lang w:val="es-ES_tradnl"/>
        </w:rPr>
      </w:pPr>
      <w:r w:rsidRPr="00762B34">
        <w:rPr>
          <w:rFonts w:cs="Arial"/>
          <w:b/>
          <w:lang w:val="es-ES_tradnl"/>
        </w:rPr>
        <w:t>RESOLUCION ADOPTADA POR EL</w:t>
      </w:r>
    </w:p>
    <w:p w:rsidR="00E52712" w:rsidRPr="00762B34" w:rsidRDefault="00E52712">
      <w:pPr>
        <w:tabs>
          <w:tab w:val="left" w:pos="-720"/>
        </w:tabs>
        <w:suppressAutoHyphens/>
        <w:jc w:val="center"/>
        <w:rPr>
          <w:rFonts w:cs="Arial"/>
          <w:b/>
          <w:lang w:val="es-ES_tradnl"/>
        </w:rPr>
      </w:pPr>
    </w:p>
    <w:p w:rsidR="00E52712" w:rsidRPr="00762B34" w:rsidRDefault="00E52712">
      <w:pPr>
        <w:tabs>
          <w:tab w:val="center" w:pos="4253"/>
        </w:tabs>
        <w:suppressAutoHyphens/>
        <w:jc w:val="center"/>
        <w:rPr>
          <w:rFonts w:cs="Arial"/>
          <w:b/>
          <w:lang w:val="es-ES_tradnl"/>
        </w:rPr>
      </w:pPr>
      <w:r w:rsidRPr="00762B34">
        <w:rPr>
          <w:rFonts w:cs="Arial"/>
          <w:b/>
          <w:lang w:val="es-ES_tradnl"/>
        </w:rPr>
        <w:t>TRIBUNAL DE CUENTAS</w:t>
      </w:r>
    </w:p>
    <w:p w:rsidR="00E52712" w:rsidRPr="00762B34" w:rsidRDefault="00E52712">
      <w:pPr>
        <w:tabs>
          <w:tab w:val="left" w:pos="-720"/>
        </w:tabs>
        <w:suppressAutoHyphens/>
        <w:jc w:val="center"/>
        <w:rPr>
          <w:rFonts w:cs="Arial"/>
          <w:b/>
          <w:lang w:val="es-ES_tradnl"/>
        </w:rPr>
      </w:pPr>
    </w:p>
    <w:p w:rsidR="00E52712" w:rsidRPr="00762B34" w:rsidRDefault="00E52712">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25 DE ENERO </w:t>
      </w:r>
      <w:r>
        <w:rPr>
          <w:rFonts w:ascii="Helvetica" w:hAnsi="Helvetica"/>
          <w:b/>
          <w:lang w:val="es-ES_tradnl"/>
        </w:rPr>
        <w:t>DE 2017</w:t>
      </w:r>
    </w:p>
    <w:p w:rsidR="00E52712" w:rsidRPr="00762B34" w:rsidRDefault="00E52712">
      <w:pPr>
        <w:tabs>
          <w:tab w:val="center" w:pos="4253"/>
        </w:tabs>
        <w:suppressAutoHyphens/>
        <w:jc w:val="center"/>
        <w:rPr>
          <w:rFonts w:cs="Arial"/>
          <w:b/>
          <w:lang w:val="es-ES_tradnl"/>
        </w:rPr>
      </w:pPr>
    </w:p>
    <w:p w:rsidR="00E52712" w:rsidRPr="00762B34" w:rsidRDefault="00E52712">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2012-17-1-0002119</w:t>
      </w:r>
      <w:r w:rsidRPr="00762B34">
        <w:rPr>
          <w:rFonts w:cs="Arial"/>
          <w:b/>
          <w:lang w:val="en-US"/>
        </w:rPr>
        <w:t xml:space="preserve">, </w:t>
      </w:r>
      <w:proofErr w:type="spellStart"/>
      <w:proofErr w:type="gramStart"/>
      <w:r w:rsidRPr="00762B34">
        <w:rPr>
          <w:rFonts w:cs="Arial"/>
          <w:b/>
          <w:lang w:val="en-US"/>
        </w:rPr>
        <w:t>Ent</w:t>
      </w:r>
      <w:proofErr w:type="spellEnd"/>
      <w:proofErr w:type="gramEnd"/>
      <w:r w:rsidRPr="00762B34">
        <w:rPr>
          <w:rFonts w:cs="Arial"/>
          <w:b/>
          <w:lang w:val="en-US"/>
        </w:rPr>
        <w:t>. N°</w:t>
      </w:r>
      <w:r>
        <w:rPr>
          <w:rFonts w:cs="Arial"/>
          <w:b/>
          <w:lang w:val="en-US"/>
        </w:rPr>
        <w:t xml:space="preserve"> 175/17</w:t>
      </w:r>
      <w:r w:rsidRPr="00762B34">
        <w:rPr>
          <w:rFonts w:cs="Arial"/>
          <w:b/>
          <w:lang w:val="en-US"/>
        </w:rPr>
        <w:t>)</w:t>
      </w:r>
    </w:p>
    <w:p w:rsidR="00E52712" w:rsidRDefault="00E52712">
      <w:pPr>
        <w:tabs>
          <w:tab w:val="center" w:pos="4253"/>
        </w:tabs>
        <w:suppressAutoHyphens/>
        <w:jc w:val="center"/>
        <w:rPr>
          <w:rFonts w:ascii="Helvetica" w:hAnsi="Helvetica"/>
          <w:b/>
          <w:lang w:val="en-US"/>
        </w:rPr>
      </w:pPr>
    </w:p>
    <w:p w:rsidR="006D1771" w:rsidRDefault="006D1771" w:rsidP="006D1771">
      <w:pPr>
        <w:rPr>
          <w:lang w:val="es-MX"/>
        </w:rPr>
      </w:pPr>
    </w:p>
    <w:p w:rsidR="006D1771" w:rsidRDefault="006D1771" w:rsidP="00E52712">
      <w:pPr>
        <w:spacing w:line="360" w:lineRule="auto"/>
        <w:ind w:firstLine="851"/>
        <w:jc w:val="both"/>
        <w:rPr>
          <w:lang w:val="es-MX"/>
        </w:rPr>
      </w:pPr>
      <w:r>
        <w:rPr>
          <w:b/>
          <w:lang w:val="es-MX"/>
        </w:rPr>
        <w:t>VISTO:</w:t>
      </w:r>
      <w:r>
        <w:rPr>
          <w:lang w:val="es-MX"/>
        </w:rPr>
        <w:t xml:space="preserve"> las actuaciones remitidas por la Contadora Delegada en la Intendencia  de Montevideo relacionadas co</w:t>
      </w:r>
      <w:r w:rsidR="00A95038">
        <w:rPr>
          <w:lang w:val="es-MX"/>
        </w:rPr>
        <w:t>n el gasto  correspondiente al E</w:t>
      </w:r>
      <w:r>
        <w:rPr>
          <w:lang w:val="es-MX"/>
        </w:rPr>
        <w:t>jercicio 2017, para hacer frente a los pagos a efectuar por la prestación de servicios de becarios de la Universidad de la República (Contrato 163241);</w:t>
      </w:r>
    </w:p>
    <w:p w:rsidR="006D1771" w:rsidRDefault="006D1771" w:rsidP="00E52712">
      <w:pPr>
        <w:spacing w:line="360" w:lineRule="auto"/>
        <w:ind w:firstLine="851"/>
        <w:jc w:val="both"/>
      </w:pPr>
      <w:r>
        <w:rPr>
          <w:b/>
          <w:lang w:val="es-MX"/>
        </w:rPr>
        <w:t>RESULTANDO: 1)</w:t>
      </w:r>
      <w:r>
        <w:rPr>
          <w:lang w:val="es-MX"/>
        </w:rPr>
        <w:t xml:space="preserve"> que</w:t>
      </w:r>
      <w:r>
        <w:rPr>
          <w:b/>
          <w:lang w:val="es-MX"/>
        </w:rPr>
        <w:t xml:space="preserve"> </w:t>
      </w:r>
      <w:r w:rsidR="00A95038">
        <w:rPr>
          <w:lang w:val="es-MX"/>
        </w:rPr>
        <w:t>con fecha 18/08/</w:t>
      </w:r>
      <w:r>
        <w:rPr>
          <w:lang w:val="es-MX"/>
        </w:rPr>
        <w:t xml:space="preserve">93, se celebró un </w:t>
      </w:r>
      <w:r>
        <w:t xml:space="preserve"> “Convenio Marco” entre la Intendencia de Montevideo y la Universidad de la República, con el objeto de regular las actividades que cumplen estudiantes de dicha </w:t>
      </w:r>
      <w:bookmarkStart w:id="0" w:name="_GoBack"/>
      <w:bookmarkEnd w:id="0"/>
      <w:r>
        <w:t xml:space="preserve">Universidad en calidad de pasantes o practicantes, en </w:t>
      </w:r>
      <w:r w:rsidR="00E47CD1">
        <w:t>D</w:t>
      </w:r>
      <w:r>
        <w:t xml:space="preserve">ependencias de la Intendencia, mediante acuerdos especiales celebrados </w:t>
      </w:r>
      <w:r w:rsidR="00E47CD1">
        <w:t>por</w:t>
      </w:r>
      <w:r>
        <w:t xml:space="preserve"> ambas </w:t>
      </w:r>
      <w:r w:rsidR="00E47CD1">
        <w:t>I</w:t>
      </w:r>
      <w:r>
        <w:t>nstituciones;</w:t>
      </w:r>
    </w:p>
    <w:p w:rsidR="006D1771" w:rsidRDefault="006D1771" w:rsidP="00A95038">
      <w:pPr>
        <w:tabs>
          <w:tab w:val="left" w:pos="1843"/>
        </w:tabs>
        <w:spacing w:line="360" w:lineRule="auto"/>
        <w:ind w:firstLine="2694"/>
        <w:jc w:val="both"/>
        <w:rPr>
          <w:lang w:val="es-MX"/>
        </w:rPr>
      </w:pPr>
      <w:r>
        <w:rPr>
          <w:b/>
          <w:lang w:val="es-MX"/>
        </w:rPr>
        <w:t xml:space="preserve">2) </w:t>
      </w:r>
      <w:r w:rsidR="00A95038">
        <w:rPr>
          <w:lang w:val="es-MX"/>
        </w:rPr>
        <w:t>que con fecha 26/12/</w:t>
      </w:r>
      <w:r w:rsidR="00E47CD1">
        <w:rPr>
          <w:lang w:val="es-MX"/>
        </w:rPr>
        <w:t>08</w:t>
      </w:r>
      <w:r>
        <w:rPr>
          <w:lang w:val="es-MX"/>
        </w:rPr>
        <w:t xml:space="preserve"> se suscribió una modificación al </w:t>
      </w:r>
      <w:r w:rsidR="00E47CD1">
        <w:rPr>
          <w:lang w:val="es-MX"/>
        </w:rPr>
        <w:t>C</w:t>
      </w:r>
      <w:r>
        <w:rPr>
          <w:lang w:val="es-MX"/>
        </w:rPr>
        <w:t xml:space="preserve">onvenio con la Universidad de la República,  regulándose  los derechos y deberes de los pasantes. La adjudicación de las mismas se efectuará por la Facultad, Escuela o Instituto que corresponda, sin considerar estudiantes de postgrado, debiendo la Intendencia entregar mensualmente el listado de liquidaciones y las partidas correspondientes a los estipendios convenidos, previo control de asistencias. En la </w:t>
      </w:r>
      <w:r w:rsidR="00A95038">
        <w:rPr>
          <w:lang w:val="es-MX"/>
        </w:rPr>
        <w:t>Cláusula Q</w:t>
      </w:r>
      <w:r>
        <w:rPr>
          <w:lang w:val="es-MX"/>
        </w:rPr>
        <w:t>uinta se prevé  que las pasantías serán por un año, admitiéndose la renovación de las mismas, en forma excepcional, por un año más, en las circunstancias que se establecen en el acuerdo y p</w:t>
      </w:r>
      <w:r w:rsidR="00A95038">
        <w:rPr>
          <w:lang w:val="es-MX"/>
        </w:rPr>
        <w:t>revia evaluación de desempeño (C</w:t>
      </w:r>
      <w:r>
        <w:rPr>
          <w:lang w:val="es-MX"/>
        </w:rPr>
        <w:t>láusula Decimoquint</w:t>
      </w:r>
      <w:r w:rsidR="00E47CD1">
        <w:rPr>
          <w:lang w:val="es-MX"/>
        </w:rPr>
        <w:t>a</w:t>
      </w:r>
      <w:r>
        <w:rPr>
          <w:lang w:val="es-MX"/>
        </w:rPr>
        <w:t>);</w:t>
      </w:r>
    </w:p>
    <w:p w:rsidR="006D1771" w:rsidRDefault="006D1771" w:rsidP="00A95038">
      <w:pPr>
        <w:tabs>
          <w:tab w:val="left" w:pos="1843"/>
        </w:tabs>
        <w:spacing w:line="360" w:lineRule="auto"/>
        <w:ind w:firstLine="2694"/>
        <w:jc w:val="both"/>
        <w:rPr>
          <w:lang w:val="es-MX"/>
        </w:rPr>
      </w:pPr>
      <w:r w:rsidRPr="00A95038">
        <w:rPr>
          <w:b/>
          <w:lang w:val="es-MX"/>
        </w:rPr>
        <w:lastRenderedPageBreak/>
        <w:t>3</w:t>
      </w:r>
      <w:r>
        <w:rPr>
          <w:b/>
          <w:bCs/>
          <w:lang w:val="es-MX"/>
        </w:rPr>
        <w:t>)</w:t>
      </w:r>
      <w:r w:rsidR="00A95038">
        <w:rPr>
          <w:b/>
          <w:bCs/>
          <w:lang w:val="es-MX"/>
        </w:rPr>
        <w:t xml:space="preserve"> </w:t>
      </w:r>
      <w:r>
        <w:rPr>
          <w:lang w:val="es-MX"/>
        </w:rPr>
        <w:t>que por Reso</w:t>
      </w:r>
      <w:r w:rsidR="00A95038">
        <w:rPr>
          <w:lang w:val="es-MX"/>
        </w:rPr>
        <w:t>lución del 23/12/13, se modificó</w:t>
      </w:r>
      <w:r>
        <w:rPr>
          <w:lang w:val="es-MX"/>
        </w:rPr>
        <w:t xml:space="preserve"> dicho convenio, con respecto a la carga horaria en que se desarrollaran las actividades;</w:t>
      </w:r>
    </w:p>
    <w:p w:rsidR="006D1771" w:rsidRPr="00A95038" w:rsidRDefault="006D1771" w:rsidP="00A95038">
      <w:pPr>
        <w:tabs>
          <w:tab w:val="left" w:pos="1843"/>
        </w:tabs>
        <w:spacing w:line="360" w:lineRule="auto"/>
        <w:ind w:firstLine="2694"/>
        <w:jc w:val="both"/>
        <w:rPr>
          <w:bCs/>
          <w:lang w:val="es-MX"/>
        </w:rPr>
      </w:pPr>
      <w:r>
        <w:rPr>
          <w:b/>
          <w:bCs/>
          <w:lang w:val="es-MX"/>
        </w:rPr>
        <w:t>4)</w:t>
      </w:r>
      <w:r w:rsidR="00A95038">
        <w:rPr>
          <w:b/>
          <w:bCs/>
          <w:lang w:val="es-MX"/>
        </w:rPr>
        <w:t xml:space="preserve"> </w:t>
      </w:r>
      <w:r>
        <w:rPr>
          <w:lang w:val="es-MX"/>
        </w:rPr>
        <w:t>que en esta oportunidad, se remite imputación por $13:000.000 (Contrato Nº 163.241), para hacer fren</w:t>
      </w:r>
      <w:r w:rsidR="00A95038">
        <w:rPr>
          <w:lang w:val="es-MX"/>
        </w:rPr>
        <w:t>te a la erogación del presente E</w:t>
      </w:r>
      <w:r>
        <w:rPr>
          <w:lang w:val="es-MX"/>
        </w:rPr>
        <w:t>jercicio por el concepto de referencia, realizada a la Actividad 305000303, Derivado 577000, con disponibilidad suficiente;</w:t>
      </w:r>
    </w:p>
    <w:p w:rsidR="006D1771" w:rsidRDefault="006D1771" w:rsidP="00E52712">
      <w:pPr>
        <w:spacing w:line="360" w:lineRule="auto"/>
        <w:ind w:firstLine="851"/>
        <w:jc w:val="both"/>
      </w:pPr>
      <w:r>
        <w:rPr>
          <w:b/>
          <w:lang w:val="es-MX"/>
        </w:rPr>
        <w:t>CONSIDERANDO:</w:t>
      </w:r>
      <w:r>
        <w:rPr>
          <w:lang w:val="es-MX"/>
        </w:rPr>
        <w:t xml:space="preserve"> </w:t>
      </w:r>
      <w:r>
        <w:rPr>
          <w:b/>
          <w:lang w:val="es-MX"/>
        </w:rPr>
        <w:t>1)</w:t>
      </w:r>
      <w:r>
        <w:rPr>
          <w:lang w:val="es-MX"/>
        </w:rPr>
        <w:t xml:space="preserve"> que </w:t>
      </w:r>
      <w:r w:rsidR="00A95038">
        <w:t>la Resolución Nº 980/99 de 18/03/</w:t>
      </w:r>
      <w:r>
        <w:t>99 habilita a que la División Administra</w:t>
      </w:r>
      <w:r w:rsidR="00A95038">
        <w:t>ción Fiscal, al inicio de cada E</w:t>
      </w:r>
      <w:r>
        <w:t>jercicio, proceda directamente a solicitar la imputación anual correspondiente para la contratación de becarios, sin necesidad del dictado de un nuevo acto administrativo, constituyendo de esa manera una norma de carácter general complementaria de las ya existentes;</w:t>
      </w:r>
    </w:p>
    <w:p w:rsidR="006D1771" w:rsidRDefault="006D1771" w:rsidP="00A95038">
      <w:pPr>
        <w:tabs>
          <w:tab w:val="left" w:pos="2127"/>
        </w:tabs>
        <w:spacing w:line="360" w:lineRule="auto"/>
        <w:ind w:firstLine="2977"/>
        <w:jc w:val="both"/>
        <w:rPr>
          <w:lang w:val="es-MX"/>
        </w:rPr>
      </w:pPr>
      <w:r>
        <w:rPr>
          <w:b/>
          <w:lang w:val="es-MX"/>
        </w:rPr>
        <w:t>2)</w:t>
      </w:r>
      <w:r>
        <w:rPr>
          <w:lang w:val="es-MX"/>
        </w:rPr>
        <w:t xml:space="preserve"> que no se ha remitido la nómina de becarios por lo que no se ha podido comprobar si se ha dado cumplimiento a las normas vigentes;</w:t>
      </w:r>
    </w:p>
    <w:p w:rsidR="006D1771" w:rsidRDefault="006D1771" w:rsidP="00E52712">
      <w:pPr>
        <w:tabs>
          <w:tab w:val="left" w:pos="2127"/>
        </w:tabs>
        <w:spacing w:line="360" w:lineRule="auto"/>
        <w:ind w:firstLine="851"/>
        <w:jc w:val="both"/>
        <w:rPr>
          <w:lang w:val="es-MX"/>
        </w:rPr>
      </w:pPr>
      <w:r>
        <w:rPr>
          <w:b/>
          <w:lang w:val="es-MX"/>
        </w:rPr>
        <w:t xml:space="preserve">ATENTO: </w:t>
      </w:r>
      <w:r>
        <w:rPr>
          <w:lang w:val="es-MX"/>
        </w:rPr>
        <w:t>a lo exp</w:t>
      </w:r>
      <w:r w:rsidR="00A95038">
        <w:rPr>
          <w:lang w:val="es-MX"/>
        </w:rPr>
        <w:t>resado y a lo dispuesto por el Artículo 211 L</w:t>
      </w:r>
      <w:r>
        <w:rPr>
          <w:lang w:val="es-MX"/>
        </w:rPr>
        <w:t>it</w:t>
      </w:r>
      <w:r w:rsidR="00A95038">
        <w:rPr>
          <w:lang w:val="es-MX"/>
        </w:rPr>
        <w:t>eral B)</w:t>
      </w:r>
      <w:r>
        <w:rPr>
          <w:lang w:val="es-MX"/>
        </w:rPr>
        <w:t xml:space="preserve"> de la Constitución</w:t>
      </w:r>
      <w:r w:rsidR="00A95038">
        <w:rPr>
          <w:lang w:val="es-MX"/>
        </w:rPr>
        <w:t xml:space="preserve"> de la República</w:t>
      </w:r>
      <w:r>
        <w:rPr>
          <w:lang w:val="es-MX"/>
        </w:rPr>
        <w:t>;</w:t>
      </w:r>
    </w:p>
    <w:p w:rsidR="006D1771" w:rsidRPr="00E52712" w:rsidRDefault="00E52712" w:rsidP="00E52712">
      <w:pPr>
        <w:spacing w:line="360" w:lineRule="auto"/>
        <w:jc w:val="center"/>
        <w:rPr>
          <w:b/>
          <w:lang w:val="es-MX"/>
        </w:rPr>
      </w:pPr>
      <w:r>
        <w:rPr>
          <w:b/>
          <w:lang w:val="es-MX"/>
        </w:rPr>
        <w:t>EL TRIBUNAL ACUERDA:</w:t>
      </w:r>
    </w:p>
    <w:p w:rsidR="006D1771" w:rsidRDefault="006D1771" w:rsidP="006D1771">
      <w:pPr>
        <w:numPr>
          <w:ilvl w:val="0"/>
          <w:numId w:val="1"/>
        </w:numPr>
        <w:spacing w:line="360" w:lineRule="auto"/>
        <w:jc w:val="both"/>
        <w:rPr>
          <w:lang w:val="es-MX"/>
        </w:rPr>
      </w:pPr>
      <w:r>
        <w:rPr>
          <w:lang w:val="es-MX"/>
        </w:rPr>
        <w:t>Cometer a</w:t>
      </w:r>
      <w:r w:rsidR="00A95038">
        <w:rPr>
          <w:lang w:val="es-MX"/>
        </w:rPr>
        <w:t xml:space="preserve"> </w:t>
      </w:r>
      <w:r>
        <w:rPr>
          <w:lang w:val="es-MX"/>
        </w:rPr>
        <w:t>l</w:t>
      </w:r>
      <w:r w:rsidR="00A95038">
        <w:rPr>
          <w:lang w:val="es-MX"/>
        </w:rPr>
        <w:t>a</w:t>
      </w:r>
      <w:r>
        <w:rPr>
          <w:lang w:val="es-MX"/>
        </w:rPr>
        <w:t xml:space="preserve"> Contador</w:t>
      </w:r>
      <w:r w:rsidR="00A95038">
        <w:rPr>
          <w:lang w:val="es-MX"/>
        </w:rPr>
        <w:t>a Delegada</w:t>
      </w:r>
      <w:r>
        <w:rPr>
          <w:lang w:val="es-MX"/>
        </w:rPr>
        <w:t xml:space="preserve"> la intervención del gasto por la suma de $ 13:000.000, previa verificación de que la nómina d</w:t>
      </w:r>
      <w:r w:rsidR="00A95038">
        <w:rPr>
          <w:lang w:val="es-MX"/>
        </w:rPr>
        <w:t>e becarios contratados se ajuste</w:t>
      </w:r>
      <w:r>
        <w:rPr>
          <w:lang w:val="es-MX"/>
        </w:rPr>
        <w:t xml:space="preserve"> a las normas vigentes; </w:t>
      </w:r>
    </w:p>
    <w:p w:rsidR="006D1771" w:rsidRDefault="006D1771" w:rsidP="006D1771">
      <w:pPr>
        <w:numPr>
          <w:ilvl w:val="0"/>
          <w:numId w:val="1"/>
        </w:numPr>
        <w:spacing w:line="360" w:lineRule="auto"/>
        <w:jc w:val="both"/>
        <w:rPr>
          <w:lang w:val="es-MX"/>
        </w:rPr>
      </w:pPr>
      <w:r>
        <w:rPr>
          <w:lang w:val="es-MX"/>
        </w:rPr>
        <w:t>Comunicar a la Contadora Delegada; y</w:t>
      </w:r>
    </w:p>
    <w:p w:rsidR="006D1771" w:rsidRDefault="006D1771" w:rsidP="006D1771">
      <w:pPr>
        <w:numPr>
          <w:ilvl w:val="0"/>
          <w:numId w:val="1"/>
        </w:numPr>
        <w:spacing w:line="360" w:lineRule="auto"/>
        <w:jc w:val="both"/>
        <w:rPr>
          <w:lang w:val="es-MX"/>
        </w:rPr>
      </w:pPr>
      <w:r>
        <w:rPr>
          <w:lang w:val="es-MX"/>
        </w:rPr>
        <w:t>Devolver las actuaciones a la Intendencia de Montevideo.</w:t>
      </w:r>
    </w:p>
    <w:p w:rsidR="006D1771" w:rsidRDefault="006D1771" w:rsidP="006D1771">
      <w:pPr>
        <w:spacing w:line="360" w:lineRule="auto"/>
        <w:jc w:val="both"/>
        <w:rPr>
          <w:lang w:val="es-MX"/>
        </w:rPr>
      </w:pPr>
    </w:p>
    <w:p w:rsidR="006D1771" w:rsidRDefault="006D1771" w:rsidP="006D1771">
      <w:pPr>
        <w:spacing w:line="360" w:lineRule="auto"/>
        <w:jc w:val="both"/>
        <w:rPr>
          <w:b/>
          <w:bCs/>
          <w:sz w:val="16"/>
          <w:lang w:val="es-MX"/>
        </w:rPr>
      </w:pPr>
    </w:p>
    <w:p w:rsidR="00D63BA6" w:rsidRPr="006D1771" w:rsidRDefault="00A95038">
      <w:pPr>
        <w:rPr>
          <w:lang w:val="es-MX"/>
        </w:rPr>
      </w:pPr>
      <w:r>
        <w:rPr>
          <w:lang w:val="es-MX"/>
        </w:rPr>
        <w:t>mp</w:t>
      </w:r>
    </w:p>
    <w:sectPr w:rsidR="00D63BA6" w:rsidRPr="006D1771" w:rsidSect="00F64518">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038" w:rsidRDefault="00A95038" w:rsidP="00A95038">
      <w:r>
        <w:separator/>
      </w:r>
    </w:p>
  </w:endnote>
  <w:endnote w:type="continuationSeparator" w:id="0">
    <w:p w:rsidR="00A95038" w:rsidRDefault="00A95038" w:rsidP="00A9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694518"/>
      <w:docPartObj>
        <w:docPartGallery w:val="Page Numbers (Bottom of Page)"/>
        <w:docPartUnique/>
      </w:docPartObj>
    </w:sdtPr>
    <w:sdtEndPr/>
    <w:sdtContent>
      <w:p w:rsidR="00A95038" w:rsidRDefault="00A95038">
        <w:pPr>
          <w:pStyle w:val="Piedepgina"/>
          <w:jc w:val="center"/>
        </w:pPr>
        <w:r>
          <w:fldChar w:fldCharType="begin"/>
        </w:r>
        <w:r>
          <w:instrText>PAGE   \* MERGEFORMAT</w:instrText>
        </w:r>
        <w:r>
          <w:fldChar w:fldCharType="separate"/>
        </w:r>
        <w:r w:rsidR="00F64518">
          <w:rPr>
            <w:noProof/>
          </w:rPr>
          <w:t>1</w:t>
        </w:r>
        <w:r>
          <w:fldChar w:fldCharType="end"/>
        </w:r>
      </w:p>
    </w:sdtContent>
  </w:sdt>
  <w:p w:rsidR="00A95038" w:rsidRDefault="00A950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038" w:rsidRDefault="00A95038" w:rsidP="00A95038">
      <w:r>
        <w:separator/>
      </w:r>
    </w:p>
  </w:footnote>
  <w:footnote w:type="continuationSeparator" w:id="0">
    <w:p w:rsidR="00A95038" w:rsidRDefault="00A95038" w:rsidP="00A95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03A6C"/>
    <w:multiLevelType w:val="singleLevel"/>
    <w:tmpl w:val="0C0A0011"/>
    <w:lvl w:ilvl="0">
      <w:start w:val="1"/>
      <w:numFmt w:val="decimal"/>
      <w:lvlText w:val="%1)"/>
      <w:lvlJc w:val="left"/>
      <w:pPr>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71"/>
    <w:rsid w:val="00624614"/>
    <w:rsid w:val="006D1771"/>
    <w:rsid w:val="00A95038"/>
    <w:rsid w:val="00D63BA6"/>
    <w:rsid w:val="00E47CD1"/>
    <w:rsid w:val="00E52712"/>
    <w:rsid w:val="00F645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7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D1771"/>
    <w:pPr>
      <w:keepNext/>
      <w:spacing w:line="360" w:lineRule="auto"/>
      <w:jc w:val="center"/>
      <w:outlineLvl w:val="0"/>
    </w:pPr>
    <w:rPr>
      <w:b/>
      <w:lang w:val="es-MX"/>
    </w:rPr>
  </w:style>
  <w:style w:type="paragraph" w:styleId="Ttulo2">
    <w:name w:val="heading 2"/>
    <w:basedOn w:val="Normal"/>
    <w:next w:val="Normal"/>
    <w:link w:val="Ttulo2Car"/>
    <w:qFormat/>
    <w:rsid w:val="006D1771"/>
    <w:pPr>
      <w:keepNext/>
      <w:spacing w:line="360" w:lineRule="auto"/>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1771"/>
    <w:rPr>
      <w:rFonts w:ascii="Arial" w:eastAsia="Times New Roman" w:hAnsi="Arial" w:cs="Times New Roman"/>
      <w:b/>
      <w:sz w:val="24"/>
      <w:szCs w:val="24"/>
      <w:lang w:val="es-MX" w:eastAsia="es-ES"/>
    </w:rPr>
  </w:style>
  <w:style w:type="character" w:customStyle="1" w:styleId="Ttulo2Car">
    <w:name w:val="Título 2 Car"/>
    <w:basedOn w:val="Fuentedeprrafopredeter"/>
    <w:link w:val="Ttulo2"/>
    <w:rsid w:val="006D1771"/>
    <w:rPr>
      <w:rFonts w:ascii="Arial" w:eastAsia="Times New Roman" w:hAnsi="Arial" w:cs="Times New Roman"/>
      <w:b/>
      <w:sz w:val="24"/>
      <w:szCs w:val="24"/>
      <w:lang w:val="es-MX" w:eastAsia="es-ES"/>
    </w:rPr>
  </w:style>
  <w:style w:type="paragraph" w:styleId="Encabezado">
    <w:name w:val="header"/>
    <w:basedOn w:val="Normal"/>
    <w:link w:val="EncabezadoCar"/>
    <w:uiPriority w:val="99"/>
    <w:unhideWhenUsed/>
    <w:rsid w:val="00A95038"/>
    <w:pPr>
      <w:tabs>
        <w:tab w:val="center" w:pos="4252"/>
        <w:tab w:val="right" w:pos="8504"/>
      </w:tabs>
    </w:pPr>
  </w:style>
  <w:style w:type="character" w:customStyle="1" w:styleId="EncabezadoCar">
    <w:name w:val="Encabezado Car"/>
    <w:basedOn w:val="Fuentedeprrafopredeter"/>
    <w:link w:val="Encabezado"/>
    <w:uiPriority w:val="99"/>
    <w:rsid w:val="00A95038"/>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95038"/>
    <w:pPr>
      <w:tabs>
        <w:tab w:val="center" w:pos="4252"/>
        <w:tab w:val="right" w:pos="8504"/>
      </w:tabs>
    </w:pPr>
  </w:style>
  <w:style w:type="character" w:customStyle="1" w:styleId="PiedepginaCar">
    <w:name w:val="Pie de página Car"/>
    <w:basedOn w:val="Fuentedeprrafopredeter"/>
    <w:link w:val="Piedepgina"/>
    <w:uiPriority w:val="99"/>
    <w:rsid w:val="00A95038"/>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7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D1771"/>
    <w:pPr>
      <w:keepNext/>
      <w:spacing w:line="360" w:lineRule="auto"/>
      <w:jc w:val="center"/>
      <w:outlineLvl w:val="0"/>
    </w:pPr>
    <w:rPr>
      <w:b/>
      <w:lang w:val="es-MX"/>
    </w:rPr>
  </w:style>
  <w:style w:type="paragraph" w:styleId="Ttulo2">
    <w:name w:val="heading 2"/>
    <w:basedOn w:val="Normal"/>
    <w:next w:val="Normal"/>
    <w:link w:val="Ttulo2Car"/>
    <w:qFormat/>
    <w:rsid w:val="006D1771"/>
    <w:pPr>
      <w:keepNext/>
      <w:spacing w:line="360" w:lineRule="auto"/>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1771"/>
    <w:rPr>
      <w:rFonts w:ascii="Arial" w:eastAsia="Times New Roman" w:hAnsi="Arial" w:cs="Times New Roman"/>
      <w:b/>
      <w:sz w:val="24"/>
      <w:szCs w:val="24"/>
      <w:lang w:val="es-MX" w:eastAsia="es-ES"/>
    </w:rPr>
  </w:style>
  <w:style w:type="character" w:customStyle="1" w:styleId="Ttulo2Car">
    <w:name w:val="Título 2 Car"/>
    <w:basedOn w:val="Fuentedeprrafopredeter"/>
    <w:link w:val="Ttulo2"/>
    <w:rsid w:val="006D1771"/>
    <w:rPr>
      <w:rFonts w:ascii="Arial" w:eastAsia="Times New Roman" w:hAnsi="Arial" w:cs="Times New Roman"/>
      <w:b/>
      <w:sz w:val="24"/>
      <w:szCs w:val="24"/>
      <w:lang w:val="es-MX" w:eastAsia="es-ES"/>
    </w:rPr>
  </w:style>
  <w:style w:type="paragraph" w:styleId="Encabezado">
    <w:name w:val="header"/>
    <w:basedOn w:val="Normal"/>
    <w:link w:val="EncabezadoCar"/>
    <w:uiPriority w:val="99"/>
    <w:unhideWhenUsed/>
    <w:rsid w:val="00A95038"/>
    <w:pPr>
      <w:tabs>
        <w:tab w:val="center" w:pos="4252"/>
        <w:tab w:val="right" w:pos="8504"/>
      </w:tabs>
    </w:pPr>
  </w:style>
  <w:style w:type="character" w:customStyle="1" w:styleId="EncabezadoCar">
    <w:name w:val="Encabezado Car"/>
    <w:basedOn w:val="Fuentedeprrafopredeter"/>
    <w:link w:val="Encabezado"/>
    <w:uiPriority w:val="99"/>
    <w:rsid w:val="00A95038"/>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95038"/>
    <w:pPr>
      <w:tabs>
        <w:tab w:val="center" w:pos="4252"/>
        <w:tab w:val="right" w:pos="8504"/>
      </w:tabs>
    </w:pPr>
  </w:style>
  <w:style w:type="character" w:customStyle="1" w:styleId="PiedepginaCar">
    <w:name w:val="Pie de página Car"/>
    <w:basedOn w:val="Fuentedeprrafopredeter"/>
    <w:link w:val="Piedepgina"/>
    <w:uiPriority w:val="99"/>
    <w:rsid w:val="00A95038"/>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5</cp:revision>
  <cp:lastPrinted>2017-01-26T16:39:00Z</cp:lastPrinted>
  <dcterms:created xsi:type="dcterms:W3CDTF">2017-01-26T14:54:00Z</dcterms:created>
  <dcterms:modified xsi:type="dcterms:W3CDTF">2017-01-26T16:39:00Z</dcterms:modified>
</cp:coreProperties>
</file>