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6A" w:rsidRPr="00786EEB" w:rsidRDefault="00BB036A" w:rsidP="00702BAC">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sidR="00702BAC">
        <w:rPr>
          <w:rFonts w:ascii="Arial" w:hAnsi="Arial" w:cs="Arial"/>
          <w:b/>
          <w:sz w:val="28"/>
          <w:szCs w:val="28"/>
          <w:lang w:val="es-ES_tradnl"/>
        </w:rPr>
        <w:t>3865</w:t>
      </w:r>
      <w:r w:rsidRPr="00786EEB">
        <w:rPr>
          <w:rFonts w:ascii="Arial" w:hAnsi="Arial" w:cs="Arial"/>
          <w:b/>
          <w:sz w:val="28"/>
          <w:szCs w:val="28"/>
          <w:lang w:val="es-ES_tradnl"/>
        </w:rPr>
        <w:t>/16</w:t>
      </w:r>
    </w:p>
    <w:p w:rsidR="00BB036A" w:rsidRDefault="00BB036A" w:rsidP="00BB036A">
      <w:pPr>
        <w:tabs>
          <w:tab w:val="center" w:pos="4253"/>
        </w:tabs>
        <w:suppressAutoHyphens/>
        <w:jc w:val="right"/>
        <w:rPr>
          <w:rFonts w:ascii="Arial" w:hAnsi="Arial" w:cs="Arial"/>
          <w:b/>
          <w:lang w:val="es-ES_tradnl"/>
        </w:rPr>
      </w:pPr>
    </w:p>
    <w:p w:rsidR="00BB036A" w:rsidRPr="00BB036A" w:rsidRDefault="00BB036A" w:rsidP="00BB036A">
      <w:pPr>
        <w:tabs>
          <w:tab w:val="center" w:pos="4253"/>
        </w:tabs>
        <w:suppressAutoHyphens/>
        <w:spacing w:after="0" w:line="240" w:lineRule="auto"/>
        <w:jc w:val="center"/>
        <w:rPr>
          <w:rFonts w:ascii="Arial" w:hAnsi="Arial" w:cs="Arial"/>
          <w:b/>
          <w:sz w:val="24"/>
          <w:szCs w:val="24"/>
          <w:lang w:val="es-ES_tradnl"/>
        </w:rPr>
      </w:pPr>
      <w:r w:rsidRPr="00BB036A">
        <w:rPr>
          <w:rFonts w:ascii="Arial" w:hAnsi="Arial" w:cs="Arial"/>
          <w:b/>
          <w:sz w:val="24"/>
          <w:szCs w:val="24"/>
          <w:lang w:val="es-ES_tradnl"/>
        </w:rPr>
        <w:t>RESOLUCION ADOPTADA POR EL</w:t>
      </w:r>
    </w:p>
    <w:p w:rsidR="00BB036A" w:rsidRPr="00BB036A" w:rsidRDefault="00BB036A" w:rsidP="00BB036A">
      <w:pPr>
        <w:tabs>
          <w:tab w:val="left" w:pos="-720"/>
        </w:tabs>
        <w:suppressAutoHyphens/>
        <w:spacing w:after="0" w:line="240" w:lineRule="auto"/>
        <w:jc w:val="center"/>
        <w:rPr>
          <w:rFonts w:ascii="Arial" w:hAnsi="Arial" w:cs="Arial"/>
          <w:b/>
          <w:sz w:val="24"/>
          <w:szCs w:val="24"/>
          <w:lang w:val="es-ES_tradnl"/>
        </w:rPr>
      </w:pPr>
    </w:p>
    <w:p w:rsidR="00BB036A" w:rsidRPr="00BB036A" w:rsidRDefault="00BB036A" w:rsidP="00BB036A">
      <w:pPr>
        <w:tabs>
          <w:tab w:val="center" w:pos="4253"/>
        </w:tabs>
        <w:suppressAutoHyphens/>
        <w:spacing w:after="0" w:line="240" w:lineRule="auto"/>
        <w:jc w:val="center"/>
        <w:rPr>
          <w:rFonts w:ascii="Arial" w:hAnsi="Arial" w:cs="Arial"/>
          <w:b/>
          <w:sz w:val="24"/>
          <w:szCs w:val="24"/>
          <w:lang w:val="es-ES_tradnl"/>
        </w:rPr>
      </w:pPr>
      <w:r w:rsidRPr="00BB036A">
        <w:rPr>
          <w:rFonts w:ascii="Arial" w:hAnsi="Arial" w:cs="Arial"/>
          <w:b/>
          <w:sz w:val="24"/>
          <w:szCs w:val="24"/>
          <w:lang w:val="es-ES_tradnl"/>
        </w:rPr>
        <w:t>TRIBUNAL DE CUENTAS</w:t>
      </w:r>
    </w:p>
    <w:p w:rsidR="00BB036A" w:rsidRPr="00BB036A" w:rsidRDefault="00BB036A" w:rsidP="00BB036A">
      <w:pPr>
        <w:tabs>
          <w:tab w:val="left" w:pos="-720"/>
        </w:tabs>
        <w:suppressAutoHyphens/>
        <w:spacing w:after="0" w:line="240" w:lineRule="auto"/>
        <w:jc w:val="center"/>
        <w:rPr>
          <w:rFonts w:ascii="Arial" w:hAnsi="Arial" w:cs="Arial"/>
          <w:b/>
          <w:sz w:val="24"/>
          <w:szCs w:val="24"/>
          <w:lang w:val="es-ES_tradnl"/>
        </w:rPr>
      </w:pPr>
    </w:p>
    <w:p w:rsidR="00BB036A" w:rsidRPr="00BB036A" w:rsidRDefault="00BB036A" w:rsidP="00BB036A">
      <w:pPr>
        <w:tabs>
          <w:tab w:val="center" w:pos="4253"/>
        </w:tabs>
        <w:suppressAutoHyphens/>
        <w:spacing w:after="0" w:line="240" w:lineRule="auto"/>
        <w:jc w:val="center"/>
        <w:rPr>
          <w:rFonts w:ascii="Arial" w:hAnsi="Arial" w:cs="Arial"/>
          <w:b/>
          <w:sz w:val="24"/>
          <w:szCs w:val="24"/>
          <w:lang w:val="es-ES_tradnl"/>
        </w:rPr>
      </w:pPr>
      <w:r w:rsidRPr="00BB036A">
        <w:rPr>
          <w:rFonts w:ascii="Arial" w:hAnsi="Arial" w:cs="Arial"/>
          <w:b/>
          <w:sz w:val="24"/>
          <w:szCs w:val="24"/>
          <w:lang w:val="es-ES_tradnl"/>
        </w:rPr>
        <w:t>EN SESION DE FECHA 3 DE NOVIEMBRE DE 2016</w:t>
      </w:r>
    </w:p>
    <w:p w:rsidR="00BB036A" w:rsidRPr="00BB036A" w:rsidRDefault="00BB036A" w:rsidP="00BB036A">
      <w:pPr>
        <w:tabs>
          <w:tab w:val="center" w:pos="4253"/>
        </w:tabs>
        <w:suppressAutoHyphens/>
        <w:spacing w:after="0" w:line="240" w:lineRule="auto"/>
        <w:jc w:val="center"/>
        <w:rPr>
          <w:rFonts w:ascii="Arial" w:hAnsi="Arial" w:cs="Arial"/>
          <w:b/>
          <w:sz w:val="24"/>
          <w:szCs w:val="24"/>
          <w:lang w:val="es-ES_tradnl"/>
        </w:rPr>
      </w:pPr>
    </w:p>
    <w:p w:rsidR="00AF0E96" w:rsidRPr="00BB036A" w:rsidRDefault="00BB036A" w:rsidP="00BB036A">
      <w:pPr>
        <w:tabs>
          <w:tab w:val="center" w:pos="4253"/>
        </w:tabs>
        <w:suppressAutoHyphens/>
        <w:spacing w:after="0" w:line="240" w:lineRule="auto"/>
        <w:jc w:val="center"/>
        <w:rPr>
          <w:rFonts w:ascii="Arial" w:hAnsi="Arial" w:cs="Arial"/>
          <w:b/>
          <w:sz w:val="24"/>
          <w:szCs w:val="24"/>
          <w:lang w:val="en-US"/>
        </w:rPr>
      </w:pPr>
      <w:r w:rsidRPr="00BB036A">
        <w:rPr>
          <w:rFonts w:ascii="Arial" w:hAnsi="Arial" w:cs="Arial"/>
          <w:b/>
          <w:sz w:val="24"/>
          <w:szCs w:val="24"/>
          <w:lang w:val="en-US"/>
        </w:rPr>
        <w:t xml:space="preserve">(E. E. Nº </w:t>
      </w:r>
      <w:r w:rsidRPr="00BB036A">
        <w:rPr>
          <w:rFonts w:ascii="Arial" w:hAnsi="Arial" w:cs="Arial"/>
          <w:b/>
          <w:sz w:val="24"/>
          <w:szCs w:val="24"/>
          <w:lang w:val="es-ES"/>
        </w:rPr>
        <w:t>2014-17-1-</w:t>
      </w:r>
      <w:r w:rsidR="00956A8F">
        <w:rPr>
          <w:rFonts w:ascii="Arial" w:hAnsi="Arial" w:cs="Arial"/>
          <w:b/>
          <w:sz w:val="24"/>
          <w:szCs w:val="24"/>
          <w:lang w:val="es-ES"/>
        </w:rPr>
        <w:t>000</w:t>
      </w:r>
      <w:r w:rsidRPr="00BB036A">
        <w:rPr>
          <w:rFonts w:ascii="Arial" w:hAnsi="Arial" w:cs="Arial"/>
          <w:b/>
          <w:sz w:val="24"/>
          <w:szCs w:val="24"/>
          <w:lang w:val="es-ES"/>
        </w:rPr>
        <w:t>9565</w:t>
      </w:r>
      <w:r w:rsidRPr="00BB036A">
        <w:rPr>
          <w:rFonts w:ascii="Arial" w:hAnsi="Arial" w:cs="Arial"/>
          <w:b/>
          <w:sz w:val="24"/>
          <w:szCs w:val="24"/>
          <w:lang w:val="en-US"/>
        </w:rPr>
        <w:t xml:space="preserve">, </w:t>
      </w:r>
      <w:proofErr w:type="spellStart"/>
      <w:proofErr w:type="gramStart"/>
      <w:r w:rsidRPr="00BB036A">
        <w:rPr>
          <w:rFonts w:ascii="Arial" w:hAnsi="Arial" w:cs="Arial"/>
          <w:b/>
          <w:sz w:val="24"/>
          <w:szCs w:val="24"/>
          <w:lang w:val="en-US"/>
        </w:rPr>
        <w:t>Ent</w:t>
      </w:r>
      <w:proofErr w:type="spellEnd"/>
      <w:proofErr w:type="gramEnd"/>
      <w:r w:rsidRPr="00BB036A">
        <w:rPr>
          <w:rFonts w:ascii="Arial" w:hAnsi="Arial" w:cs="Arial"/>
          <w:b/>
          <w:sz w:val="24"/>
          <w:szCs w:val="24"/>
          <w:lang w:val="en-US"/>
        </w:rPr>
        <w:t>. N°</w:t>
      </w:r>
      <w:r w:rsidRPr="00BB036A">
        <w:rPr>
          <w:rFonts w:ascii="Arial" w:hAnsi="Arial" w:cs="Arial"/>
          <w:b/>
          <w:sz w:val="24"/>
          <w:szCs w:val="24"/>
          <w:lang w:val="es-ES"/>
        </w:rPr>
        <w:t>5472/16</w:t>
      </w:r>
      <w:r w:rsidRPr="00BB036A">
        <w:rPr>
          <w:rFonts w:ascii="Arial" w:hAnsi="Arial" w:cs="Arial"/>
          <w:b/>
          <w:sz w:val="24"/>
          <w:szCs w:val="24"/>
          <w:lang w:val="en-US"/>
        </w:rPr>
        <w:t>)</w:t>
      </w:r>
    </w:p>
    <w:p w:rsidR="00BB036A" w:rsidRPr="00BB036A" w:rsidRDefault="00BB036A" w:rsidP="00BB036A">
      <w:pPr>
        <w:tabs>
          <w:tab w:val="center" w:pos="4253"/>
        </w:tabs>
        <w:suppressAutoHyphens/>
        <w:spacing w:after="0" w:line="240" w:lineRule="auto"/>
        <w:jc w:val="center"/>
        <w:rPr>
          <w:rFonts w:ascii="Arial" w:hAnsi="Arial" w:cs="Arial"/>
          <w:b/>
          <w:sz w:val="24"/>
          <w:szCs w:val="24"/>
          <w:lang w:val="en-US"/>
        </w:rPr>
      </w:pPr>
    </w:p>
    <w:p w:rsidR="00AF0E96" w:rsidRDefault="00AF0E96" w:rsidP="002570BA">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Pr>
          <w:rFonts w:ascii="Arial" w:hAnsi="Arial" w:cs="Arial"/>
          <w:sz w:val="24"/>
          <w:szCs w:val="24"/>
          <w:lang w:val="es-ES"/>
        </w:rPr>
        <w:t xml:space="preserve"> las nuevas actuaciones remitidas por la Administración Nacional de Educación Pública, relacionadas con la prórroga de la Licitación Pública Nº 008/14 para la contratación de una empresa para la prestación de servicio de cobranza del Impuesto de Primaria;</w:t>
      </w:r>
    </w:p>
    <w:p w:rsidR="00AF0E96" w:rsidRDefault="00AF0E96" w:rsidP="002570BA">
      <w:pPr>
        <w:spacing w:after="0" w:line="360" w:lineRule="auto"/>
        <w:ind w:firstLine="851"/>
        <w:jc w:val="both"/>
        <w:rPr>
          <w:rFonts w:ascii="Arial" w:hAnsi="Arial" w:cs="Arial"/>
          <w:sz w:val="24"/>
          <w:szCs w:val="24"/>
          <w:lang w:val="es-ES"/>
        </w:rPr>
      </w:pPr>
      <w:r>
        <w:rPr>
          <w:rFonts w:ascii="Arial" w:hAnsi="Arial" w:cs="Arial"/>
          <w:b/>
          <w:bCs/>
          <w:sz w:val="24"/>
          <w:szCs w:val="24"/>
          <w:lang w:val="es-ES"/>
        </w:rPr>
        <w:t xml:space="preserve">RESULTANDO: 1) </w:t>
      </w:r>
      <w:r>
        <w:rPr>
          <w:rFonts w:ascii="Arial" w:hAnsi="Arial" w:cs="Arial"/>
          <w:sz w:val="24"/>
          <w:szCs w:val="24"/>
          <w:lang w:val="es-ES"/>
        </w:rPr>
        <w:t xml:space="preserve">que por Resolución Nº 8, Acta Nº 103 de fecha 9.12.14, el Consejo Directivo Central dispuso adjudicar la licitación  a la firma </w:t>
      </w:r>
      <w:proofErr w:type="spellStart"/>
      <w:r>
        <w:rPr>
          <w:rFonts w:ascii="Arial" w:hAnsi="Arial" w:cs="Arial"/>
          <w:sz w:val="24"/>
          <w:szCs w:val="24"/>
          <w:lang w:val="es-ES"/>
        </w:rPr>
        <w:t>Sevitec</w:t>
      </w:r>
      <w:proofErr w:type="spellEnd"/>
      <w:r>
        <w:rPr>
          <w:rFonts w:ascii="Arial" w:hAnsi="Arial" w:cs="Arial"/>
          <w:sz w:val="24"/>
          <w:szCs w:val="24"/>
          <w:lang w:val="es-ES"/>
        </w:rPr>
        <w:t xml:space="preserve">  Ltda., por un monto equivalente a 2,5% más IVA, de lo efectivamente recaudado;                       </w:t>
      </w:r>
    </w:p>
    <w:p w:rsidR="00AF0E96" w:rsidRDefault="00AF0E96" w:rsidP="002570BA">
      <w:pPr>
        <w:spacing w:after="0" w:line="360" w:lineRule="auto"/>
        <w:ind w:firstLine="2694"/>
        <w:jc w:val="both"/>
        <w:rPr>
          <w:rFonts w:ascii="Arial" w:hAnsi="Arial" w:cs="Arial"/>
          <w:sz w:val="24"/>
          <w:szCs w:val="24"/>
          <w:lang w:val="es-ES"/>
        </w:rPr>
      </w:pPr>
      <w:r>
        <w:rPr>
          <w:rFonts w:ascii="Arial" w:hAnsi="Arial" w:cs="Arial"/>
          <w:b/>
          <w:bCs/>
          <w:sz w:val="24"/>
          <w:szCs w:val="24"/>
          <w:lang w:val="es-ES"/>
        </w:rPr>
        <w:t>2)</w:t>
      </w:r>
      <w:r>
        <w:rPr>
          <w:rFonts w:ascii="Arial" w:hAnsi="Arial" w:cs="Arial"/>
          <w:sz w:val="24"/>
          <w:szCs w:val="24"/>
          <w:lang w:val="es-ES"/>
        </w:rPr>
        <w:t xml:space="preserve"> que  dicho gasto fue observado por este Tribunal en Sesión de fech</w:t>
      </w:r>
      <w:r w:rsidR="00BB036A">
        <w:rPr>
          <w:rFonts w:ascii="Arial" w:hAnsi="Arial" w:cs="Arial"/>
          <w:sz w:val="24"/>
          <w:szCs w:val="24"/>
          <w:lang w:val="es-ES"/>
        </w:rPr>
        <w:t>a 14.1.15, en razón de que el A</w:t>
      </w:r>
      <w:r>
        <w:rPr>
          <w:rFonts w:ascii="Arial" w:hAnsi="Arial" w:cs="Arial"/>
          <w:sz w:val="24"/>
          <w:szCs w:val="24"/>
          <w:lang w:val="es-ES"/>
        </w:rPr>
        <w:t>rtículo 13 del Pliego de Condiciones Particulares, en cuanto refiere a la adquisición de dicho Pliego previo a la apertura de ofertas, - como requisito de admisibilida</w:t>
      </w:r>
      <w:r w:rsidR="00BB036A">
        <w:rPr>
          <w:rFonts w:ascii="Arial" w:hAnsi="Arial" w:cs="Arial"/>
          <w:sz w:val="24"/>
          <w:szCs w:val="24"/>
          <w:lang w:val="es-ES"/>
        </w:rPr>
        <w:t>d de la propuesta-, vulnera el A</w:t>
      </w:r>
      <w:r>
        <w:rPr>
          <w:rFonts w:ascii="Arial" w:hAnsi="Arial" w:cs="Arial"/>
          <w:sz w:val="24"/>
          <w:szCs w:val="24"/>
          <w:lang w:val="es-ES"/>
        </w:rPr>
        <w:t xml:space="preserve">rtículo 48 del TOCAF, que dispone que la demostración de tales condiciones son de cargo únicamente de los adjudicatarios; </w:t>
      </w:r>
    </w:p>
    <w:p w:rsidR="00AF0E96" w:rsidRDefault="00AF0E96" w:rsidP="002570BA">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3) </w:t>
      </w:r>
      <w:r>
        <w:rPr>
          <w:rFonts w:ascii="Arial" w:hAnsi="Arial" w:cs="Arial"/>
          <w:sz w:val="24"/>
          <w:szCs w:val="24"/>
          <w:lang w:val="es-ES"/>
        </w:rPr>
        <w:t xml:space="preserve"> que  por Resolución del Consejo, de fecha 24.2.15,  se dispuso la reiteración y este Tribunal,  en Sesión de fecha 30.4.15, acordó mantener la observación oportunamente efectuada; </w:t>
      </w:r>
    </w:p>
    <w:p w:rsidR="00AF0E96" w:rsidRDefault="00AF0E96" w:rsidP="002570BA">
      <w:pPr>
        <w:spacing w:after="0" w:line="360" w:lineRule="auto"/>
        <w:ind w:firstLine="2694"/>
        <w:jc w:val="both"/>
        <w:rPr>
          <w:rFonts w:ascii="Arial" w:hAnsi="Arial" w:cs="Arial"/>
          <w:sz w:val="24"/>
          <w:szCs w:val="24"/>
          <w:lang w:val="es-ES"/>
        </w:rPr>
      </w:pPr>
      <w:r w:rsidRPr="00BB036A">
        <w:rPr>
          <w:rFonts w:ascii="Arial" w:hAnsi="Arial" w:cs="Arial"/>
          <w:b/>
          <w:sz w:val="24"/>
          <w:szCs w:val="24"/>
          <w:lang w:val="es-ES"/>
        </w:rPr>
        <w:t>4</w:t>
      </w:r>
      <w:r w:rsidRPr="00BB036A">
        <w:rPr>
          <w:rFonts w:ascii="Arial" w:hAnsi="Arial" w:cs="Arial"/>
          <w:b/>
          <w:bCs/>
          <w:sz w:val="24"/>
          <w:szCs w:val="24"/>
          <w:lang w:val="es-ES"/>
        </w:rPr>
        <w:t>)</w:t>
      </w:r>
      <w:r>
        <w:rPr>
          <w:rFonts w:ascii="Arial" w:hAnsi="Arial" w:cs="Arial"/>
          <w:b/>
          <w:bCs/>
          <w:sz w:val="24"/>
          <w:szCs w:val="24"/>
          <w:lang w:val="es-ES"/>
        </w:rPr>
        <w:t xml:space="preserve"> </w:t>
      </w:r>
      <w:r>
        <w:rPr>
          <w:rFonts w:ascii="Arial" w:hAnsi="Arial" w:cs="Arial"/>
          <w:sz w:val="24"/>
          <w:szCs w:val="24"/>
          <w:lang w:val="es-ES"/>
        </w:rPr>
        <w:t xml:space="preserve">que posteriormente, por Resolución Nº46 de fecha 18.12.15, el Consejo Directivo Central dispuso la prórroga de la relación contractual con </w:t>
      </w:r>
      <w:proofErr w:type="spellStart"/>
      <w:r>
        <w:rPr>
          <w:rFonts w:ascii="Arial" w:hAnsi="Arial" w:cs="Arial"/>
          <w:sz w:val="24"/>
          <w:szCs w:val="24"/>
          <w:lang w:val="es-ES"/>
        </w:rPr>
        <w:t>Sevitec</w:t>
      </w:r>
      <w:proofErr w:type="spellEnd"/>
      <w:r>
        <w:rPr>
          <w:rFonts w:ascii="Arial" w:hAnsi="Arial" w:cs="Arial"/>
          <w:sz w:val="24"/>
          <w:szCs w:val="24"/>
          <w:lang w:val="es-ES"/>
        </w:rPr>
        <w:t xml:space="preserve"> Ltda., hasta el 31 de diciembre de  2016; </w:t>
      </w:r>
    </w:p>
    <w:p w:rsidR="00AF0E96" w:rsidRDefault="00AF0E96" w:rsidP="002570BA">
      <w:pPr>
        <w:spacing w:after="0" w:line="360" w:lineRule="auto"/>
        <w:ind w:firstLine="2694"/>
        <w:jc w:val="both"/>
        <w:rPr>
          <w:rFonts w:ascii="Arial" w:hAnsi="Arial" w:cs="Arial"/>
          <w:sz w:val="24"/>
          <w:szCs w:val="24"/>
          <w:lang w:val="es-ES"/>
        </w:rPr>
      </w:pPr>
      <w:r w:rsidRPr="00BB036A">
        <w:rPr>
          <w:rFonts w:ascii="Arial" w:hAnsi="Arial" w:cs="Arial"/>
          <w:b/>
          <w:sz w:val="24"/>
          <w:szCs w:val="24"/>
          <w:lang w:val="es-ES"/>
        </w:rPr>
        <w:t>5)</w:t>
      </w:r>
      <w:r>
        <w:rPr>
          <w:rFonts w:ascii="Arial" w:hAnsi="Arial" w:cs="Arial"/>
          <w:sz w:val="24"/>
          <w:szCs w:val="24"/>
          <w:lang w:val="es-ES"/>
        </w:rPr>
        <w:t xml:space="preserve"> que este Tribunal, por Resolución Nº 422/16 de 3.2.16, observó el gasto, por derivar de un gasto observado por razones no </w:t>
      </w:r>
      <w:r>
        <w:rPr>
          <w:rFonts w:ascii="Arial" w:hAnsi="Arial" w:cs="Arial"/>
          <w:sz w:val="24"/>
          <w:szCs w:val="24"/>
          <w:lang w:val="es-ES"/>
        </w:rPr>
        <w:lastRenderedPageBreak/>
        <w:t xml:space="preserve">subsanables, y siendo reiterado  el gasto por Resolución de fecha 4.5.16, éste, en Sesión de fecha 8.6.16, acordó  mantener  la observación oportunamente efectuada; </w:t>
      </w:r>
    </w:p>
    <w:p w:rsidR="00AF0E96" w:rsidRDefault="00AF0E96" w:rsidP="002570BA">
      <w:pPr>
        <w:spacing w:after="0" w:line="360" w:lineRule="auto"/>
        <w:ind w:firstLine="2694"/>
        <w:jc w:val="both"/>
        <w:rPr>
          <w:rFonts w:ascii="Arial" w:hAnsi="Arial" w:cs="Arial"/>
          <w:sz w:val="24"/>
          <w:szCs w:val="24"/>
          <w:lang w:val="es-ES"/>
        </w:rPr>
      </w:pPr>
      <w:r w:rsidRPr="00BB036A">
        <w:rPr>
          <w:rFonts w:ascii="Arial" w:hAnsi="Arial" w:cs="Arial"/>
          <w:b/>
          <w:sz w:val="24"/>
          <w:szCs w:val="24"/>
          <w:lang w:val="es-ES"/>
        </w:rPr>
        <w:t>6</w:t>
      </w:r>
      <w:r w:rsidRPr="00BB036A">
        <w:rPr>
          <w:rFonts w:ascii="Arial" w:hAnsi="Arial" w:cs="Arial"/>
          <w:b/>
          <w:bCs/>
          <w:sz w:val="24"/>
          <w:szCs w:val="24"/>
          <w:lang w:val="es-ES"/>
        </w:rPr>
        <w:t>)</w:t>
      </w:r>
      <w:r>
        <w:rPr>
          <w:rFonts w:ascii="Arial" w:hAnsi="Arial" w:cs="Arial"/>
          <w:b/>
          <w:bCs/>
          <w:sz w:val="24"/>
          <w:szCs w:val="24"/>
          <w:lang w:val="es-ES"/>
        </w:rPr>
        <w:t xml:space="preserve"> </w:t>
      </w:r>
      <w:r>
        <w:rPr>
          <w:rFonts w:ascii="Arial" w:hAnsi="Arial" w:cs="Arial"/>
          <w:sz w:val="24"/>
          <w:szCs w:val="24"/>
          <w:lang w:val="es-ES"/>
        </w:rPr>
        <w:t xml:space="preserve"> que en esta oportunidad, por Resolución Nº 34 de fecha  5.10.16, el Consejo Directivo Central dispuso la prórroga de la relación contractual con </w:t>
      </w:r>
      <w:proofErr w:type="spellStart"/>
      <w:r>
        <w:rPr>
          <w:rFonts w:ascii="Arial" w:hAnsi="Arial" w:cs="Arial"/>
          <w:sz w:val="24"/>
          <w:szCs w:val="24"/>
          <w:lang w:val="es-ES"/>
        </w:rPr>
        <w:t>Sevitec</w:t>
      </w:r>
      <w:proofErr w:type="spellEnd"/>
      <w:r>
        <w:rPr>
          <w:rFonts w:ascii="Arial" w:hAnsi="Arial" w:cs="Arial"/>
          <w:sz w:val="24"/>
          <w:szCs w:val="24"/>
          <w:lang w:val="es-ES"/>
        </w:rPr>
        <w:t xml:space="preserve"> Ltda., para  el </w:t>
      </w:r>
      <w:r w:rsidR="002570BA">
        <w:rPr>
          <w:rFonts w:ascii="Arial" w:hAnsi="Arial" w:cs="Arial"/>
          <w:sz w:val="24"/>
          <w:szCs w:val="24"/>
          <w:lang w:val="es-ES"/>
        </w:rPr>
        <w:t>E</w:t>
      </w:r>
      <w:r>
        <w:rPr>
          <w:rFonts w:ascii="Arial" w:hAnsi="Arial" w:cs="Arial"/>
          <w:sz w:val="24"/>
          <w:szCs w:val="24"/>
          <w:lang w:val="es-ES"/>
        </w:rPr>
        <w:t>jercicio 2017, y autorizo a la División Hacienda a efectuar la imputación por un monto total de $ 7.900.000 (IVA incluido),  con cargo al Grupo 2 “Servicios No Personales” rubro “Seguridad y Transporte de valores”, para atender el presente procedimiento, una vez producida la apertura de créditos del Ejercicio 2017;</w:t>
      </w:r>
    </w:p>
    <w:p w:rsidR="00AF0E96" w:rsidRDefault="00AF0E96" w:rsidP="002570BA">
      <w:pPr>
        <w:spacing w:after="0" w:line="360" w:lineRule="auto"/>
        <w:ind w:firstLine="851"/>
        <w:jc w:val="both"/>
        <w:rPr>
          <w:rFonts w:ascii="Arial" w:hAnsi="Arial" w:cs="Arial"/>
          <w:sz w:val="24"/>
          <w:szCs w:val="24"/>
          <w:lang w:val="es-ES"/>
        </w:rPr>
      </w:pPr>
      <w:r>
        <w:rPr>
          <w:rFonts w:ascii="Arial" w:hAnsi="Arial" w:cs="Arial"/>
          <w:b/>
          <w:bCs/>
          <w:sz w:val="24"/>
          <w:szCs w:val="24"/>
          <w:lang w:val="es-ES"/>
        </w:rPr>
        <w:t>CONSIDERANDO: 1)</w:t>
      </w:r>
      <w:r>
        <w:rPr>
          <w:rFonts w:ascii="Arial" w:hAnsi="Arial" w:cs="Arial"/>
          <w:sz w:val="24"/>
          <w:szCs w:val="24"/>
          <w:lang w:val="es-ES"/>
        </w:rPr>
        <w:t xml:space="preserve"> que el </w:t>
      </w:r>
      <w:r w:rsidR="00BB036A">
        <w:rPr>
          <w:rFonts w:ascii="Arial" w:hAnsi="Arial" w:cs="Arial"/>
          <w:sz w:val="24"/>
          <w:szCs w:val="24"/>
          <w:lang w:val="es-ES"/>
        </w:rPr>
        <w:t>A</w:t>
      </w:r>
      <w:r>
        <w:rPr>
          <w:rFonts w:ascii="Arial" w:hAnsi="Arial" w:cs="Arial"/>
          <w:sz w:val="24"/>
          <w:szCs w:val="24"/>
          <w:lang w:val="es-ES"/>
        </w:rPr>
        <w:t>rtículo 4º del Pliego de Condiciones que rigió el llamado, dispuso que el plazo de la contratación es por el periodo 1.1.15 al 31.12.15, pudiendo la Administración prorrogarlo por periodos de un año, hasta el 31.12.17;</w:t>
      </w:r>
    </w:p>
    <w:p w:rsidR="00AF0E96" w:rsidRDefault="00AF0E96" w:rsidP="002570BA">
      <w:pPr>
        <w:spacing w:after="0" w:line="360" w:lineRule="auto"/>
        <w:ind w:firstLine="2977"/>
        <w:jc w:val="both"/>
        <w:rPr>
          <w:rFonts w:ascii="Arial" w:hAnsi="Arial" w:cs="Arial"/>
          <w:sz w:val="24"/>
          <w:szCs w:val="24"/>
          <w:lang w:val="es-ES"/>
        </w:rPr>
      </w:pPr>
      <w:r>
        <w:rPr>
          <w:rFonts w:ascii="Arial" w:hAnsi="Arial" w:cs="Arial"/>
          <w:b/>
          <w:bCs/>
          <w:sz w:val="24"/>
          <w:szCs w:val="24"/>
          <w:lang w:val="es-ES"/>
        </w:rPr>
        <w:t>2)</w:t>
      </w:r>
      <w:r>
        <w:rPr>
          <w:rFonts w:ascii="Arial" w:hAnsi="Arial" w:cs="Arial"/>
          <w:sz w:val="24"/>
          <w:szCs w:val="24"/>
          <w:lang w:val="es-ES"/>
        </w:rPr>
        <w:t xml:space="preserve"> que si bien la prorroga gest</w:t>
      </w:r>
      <w:r w:rsidR="00BB036A">
        <w:rPr>
          <w:rFonts w:ascii="Arial" w:hAnsi="Arial" w:cs="Arial"/>
          <w:sz w:val="24"/>
          <w:szCs w:val="24"/>
          <w:lang w:val="es-ES"/>
        </w:rPr>
        <w:t>ionada encuadra en el referido A</w:t>
      </w:r>
      <w:r>
        <w:rPr>
          <w:rFonts w:ascii="Arial" w:hAnsi="Arial" w:cs="Arial"/>
          <w:sz w:val="24"/>
          <w:szCs w:val="24"/>
          <w:lang w:val="es-ES"/>
        </w:rPr>
        <w:t>rt</w:t>
      </w:r>
      <w:r w:rsidR="00BB036A">
        <w:rPr>
          <w:rFonts w:ascii="Arial" w:hAnsi="Arial" w:cs="Arial"/>
          <w:sz w:val="24"/>
          <w:szCs w:val="24"/>
          <w:lang w:val="es-ES"/>
        </w:rPr>
        <w:t>ículo</w:t>
      </w:r>
      <w:r>
        <w:rPr>
          <w:rFonts w:ascii="Arial" w:hAnsi="Arial" w:cs="Arial"/>
          <w:sz w:val="24"/>
          <w:szCs w:val="24"/>
          <w:lang w:val="es-ES"/>
        </w:rPr>
        <w:t xml:space="preserve"> 4 del P</w:t>
      </w:r>
      <w:r w:rsidR="00D2645A">
        <w:rPr>
          <w:rFonts w:ascii="Arial" w:hAnsi="Arial" w:cs="Arial"/>
          <w:sz w:val="24"/>
          <w:szCs w:val="24"/>
          <w:lang w:val="es-ES"/>
        </w:rPr>
        <w:t>liego</w:t>
      </w:r>
      <w:r>
        <w:rPr>
          <w:rFonts w:ascii="Arial" w:hAnsi="Arial" w:cs="Arial"/>
          <w:sz w:val="24"/>
          <w:szCs w:val="24"/>
          <w:lang w:val="es-ES"/>
        </w:rPr>
        <w:t xml:space="preserve"> de Condiciones</w:t>
      </w:r>
      <w:r w:rsidR="00D2645A">
        <w:rPr>
          <w:rFonts w:ascii="Arial" w:hAnsi="Arial" w:cs="Arial"/>
          <w:sz w:val="24"/>
          <w:szCs w:val="24"/>
          <w:lang w:val="es-ES"/>
        </w:rPr>
        <w:t>,</w:t>
      </w:r>
      <w:bookmarkStart w:id="0" w:name="_GoBack"/>
      <w:bookmarkEnd w:id="0"/>
      <w:r w:rsidR="00BB036A">
        <w:rPr>
          <w:rFonts w:ascii="Arial" w:hAnsi="Arial" w:cs="Arial"/>
          <w:sz w:val="24"/>
          <w:szCs w:val="24"/>
          <w:lang w:val="es-ES"/>
        </w:rPr>
        <w:t xml:space="preserve"> el gasto emergente de la pró</w:t>
      </w:r>
      <w:r>
        <w:rPr>
          <w:rFonts w:ascii="Arial" w:hAnsi="Arial" w:cs="Arial"/>
          <w:sz w:val="24"/>
          <w:szCs w:val="24"/>
          <w:lang w:val="es-ES"/>
        </w:rPr>
        <w:t xml:space="preserve">rroga dispuesta deriva de otro oportunamente observado por este Tribunal, en merito a razones no subsanables, que irradian sus efectos a la presente;               </w:t>
      </w:r>
    </w:p>
    <w:p w:rsidR="00AF0E96" w:rsidRDefault="00AF0E96" w:rsidP="002570BA">
      <w:pPr>
        <w:spacing w:after="0" w:line="360" w:lineRule="auto"/>
        <w:ind w:firstLine="851"/>
        <w:jc w:val="both"/>
        <w:rPr>
          <w:rFonts w:ascii="Arial" w:hAnsi="Arial" w:cs="Arial"/>
          <w:sz w:val="24"/>
          <w:szCs w:val="24"/>
          <w:lang w:val="es-ES"/>
        </w:rPr>
      </w:pPr>
      <w:r>
        <w:rPr>
          <w:rFonts w:ascii="Arial" w:hAnsi="Arial" w:cs="Arial"/>
          <w:b/>
          <w:bCs/>
          <w:sz w:val="24"/>
          <w:szCs w:val="24"/>
          <w:lang w:val="es-ES"/>
        </w:rPr>
        <w:t>ATENTO:</w:t>
      </w:r>
      <w:r>
        <w:rPr>
          <w:rFonts w:ascii="Arial" w:hAnsi="Arial" w:cs="Arial"/>
          <w:sz w:val="24"/>
          <w:szCs w:val="24"/>
          <w:lang w:val="es-ES"/>
        </w:rPr>
        <w:t xml:space="preserve"> a lo ex</w:t>
      </w:r>
      <w:r w:rsidR="00BB036A">
        <w:rPr>
          <w:rFonts w:ascii="Arial" w:hAnsi="Arial" w:cs="Arial"/>
          <w:sz w:val="24"/>
          <w:szCs w:val="24"/>
          <w:lang w:val="es-ES"/>
        </w:rPr>
        <w:t>puesto y a lo dispuesto por el Artículo 211, L</w:t>
      </w:r>
      <w:r>
        <w:rPr>
          <w:rFonts w:ascii="Arial" w:hAnsi="Arial" w:cs="Arial"/>
          <w:sz w:val="24"/>
          <w:szCs w:val="24"/>
          <w:lang w:val="es-ES"/>
        </w:rPr>
        <w:t>iteral B) de la Constitución de la Republica;</w:t>
      </w:r>
    </w:p>
    <w:p w:rsidR="00AF0E96" w:rsidRDefault="00AF0E96" w:rsidP="002570BA">
      <w:pPr>
        <w:spacing w:after="0" w:line="360" w:lineRule="auto"/>
        <w:jc w:val="both"/>
        <w:rPr>
          <w:rFonts w:ascii="Arial" w:hAnsi="Arial" w:cs="Arial"/>
          <w:sz w:val="24"/>
          <w:szCs w:val="24"/>
          <w:lang w:val="es-ES"/>
        </w:rPr>
      </w:pPr>
    </w:p>
    <w:p w:rsidR="00AF0E96" w:rsidRDefault="00AF0E96" w:rsidP="002570BA">
      <w:pPr>
        <w:spacing w:after="0" w:line="360" w:lineRule="auto"/>
        <w:jc w:val="center"/>
        <w:rPr>
          <w:rFonts w:ascii="Arial" w:hAnsi="Arial" w:cs="Arial"/>
          <w:b/>
          <w:bCs/>
          <w:sz w:val="24"/>
          <w:szCs w:val="24"/>
          <w:lang w:val="es-ES"/>
        </w:rPr>
      </w:pPr>
      <w:r>
        <w:rPr>
          <w:rFonts w:ascii="Arial" w:hAnsi="Arial" w:cs="Arial"/>
          <w:b/>
          <w:bCs/>
          <w:sz w:val="24"/>
          <w:szCs w:val="24"/>
          <w:lang w:val="es-ES"/>
        </w:rPr>
        <w:t>EL TRIBUNAL</w:t>
      </w:r>
      <w:r w:rsidR="00D519F8">
        <w:rPr>
          <w:rFonts w:ascii="Arial" w:hAnsi="Arial" w:cs="Arial"/>
          <w:b/>
          <w:bCs/>
          <w:sz w:val="24"/>
          <w:szCs w:val="24"/>
          <w:lang w:val="es-ES"/>
        </w:rPr>
        <w:t xml:space="preserve"> POR MAYORÍA </w:t>
      </w:r>
      <w:r>
        <w:rPr>
          <w:rFonts w:ascii="Arial" w:hAnsi="Arial" w:cs="Arial"/>
          <w:b/>
          <w:bCs/>
          <w:sz w:val="24"/>
          <w:szCs w:val="24"/>
          <w:lang w:val="es-ES"/>
        </w:rPr>
        <w:t xml:space="preserve"> ACUERDA</w:t>
      </w:r>
    </w:p>
    <w:p w:rsidR="00AF0E96" w:rsidRDefault="00AF0E96" w:rsidP="002570BA">
      <w:pPr>
        <w:pStyle w:val="Prrafodelista"/>
        <w:numPr>
          <w:ilvl w:val="0"/>
          <w:numId w:val="1"/>
        </w:numPr>
        <w:spacing w:after="0" w:line="360" w:lineRule="auto"/>
        <w:ind w:left="0" w:hanging="284"/>
        <w:rPr>
          <w:rFonts w:ascii="Arial" w:hAnsi="Arial" w:cs="Arial"/>
          <w:sz w:val="24"/>
          <w:szCs w:val="24"/>
          <w:lang w:val="es-ES"/>
        </w:rPr>
      </w:pPr>
      <w:r>
        <w:rPr>
          <w:rFonts w:ascii="Arial" w:hAnsi="Arial" w:cs="Arial"/>
          <w:sz w:val="24"/>
          <w:szCs w:val="24"/>
          <w:lang w:val="es-ES"/>
        </w:rPr>
        <w:t xml:space="preserve">Observar el gasto por lo expresado en el considerando 2); y </w:t>
      </w:r>
    </w:p>
    <w:p w:rsidR="00AF0E96" w:rsidRDefault="00AF0E96" w:rsidP="002570BA">
      <w:pPr>
        <w:pStyle w:val="Prrafodelista"/>
        <w:numPr>
          <w:ilvl w:val="0"/>
          <w:numId w:val="1"/>
        </w:numPr>
        <w:spacing w:after="0" w:line="360" w:lineRule="auto"/>
        <w:ind w:left="0" w:hanging="284"/>
        <w:rPr>
          <w:rFonts w:ascii="Arial" w:hAnsi="Arial" w:cs="Arial"/>
          <w:sz w:val="24"/>
          <w:szCs w:val="24"/>
          <w:lang w:val="es-ES"/>
        </w:rPr>
      </w:pPr>
      <w:r>
        <w:rPr>
          <w:rFonts w:ascii="Arial" w:hAnsi="Arial" w:cs="Arial"/>
          <w:sz w:val="24"/>
          <w:szCs w:val="24"/>
          <w:lang w:val="es-ES"/>
        </w:rPr>
        <w:t>Devolver las actuaciones.</w:t>
      </w:r>
    </w:p>
    <w:p w:rsidR="00D519F8" w:rsidRDefault="00D519F8" w:rsidP="00D519F8">
      <w:pPr>
        <w:pStyle w:val="Prrafodelista"/>
        <w:spacing w:after="0" w:line="360" w:lineRule="auto"/>
        <w:ind w:left="0"/>
        <w:rPr>
          <w:rFonts w:ascii="Arial" w:hAnsi="Arial" w:cs="Arial"/>
          <w:sz w:val="24"/>
          <w:szCs w:val="24"/>
          <w:lang w:val="es-ES"/>
        </w:rPr>
      </w:pPr>
    </w:p>
    <w:p w:rsidR="00283315" w:rsidRDefault="00283315">
      <w:pPr>
        <w:rPr>
          <w:rFonts w:ascii="Arial" w:hAnsi="Arial" w:cs="Arial"/>
          <w:sz w:val="20"/>
          <w:szCs w:val="20"/>
          <w:lang w:val="es-ES"/>
        </w:rPr>
      </w:pPr>
    </w:p>
    <w:p w:rsidR="00283315" w:rsidRDefault="00283315">
      <w:pPr>
        <w:rPr>
          <w:rFonts w:ascii="Arial" w:hAnsi="Arial" w:cs="Arial"/>
          <w:sz w:val="20"/>
          <w:szCs w:val="20"/>
          <w:lang w:val="es-ES"/>
        </w:rPr>
      </w:pPr>
    </w:p>
    <w:p w:rsidR="00283315" w:rsidRDefault="00283315">
      <w:pPr>
        <w:rPr>
          <w:rFonts w:ascii="Arial" w:hAnsi="Arial" w:cs="Arial"/>
          <w:sz w:val="20"/>
          <w:szCs w:val="20"/>
          <w:lang w:val="es-ES"/>
        </w:rPr>
      </w:pPr>
    </w:p>
    <w:p w:rsidR="00283315" w:rsidRDefault="00283315">
      <w:pPr>
        <w:rPr>
          <w:rFonts w:ascii="Arial" w:hAnsi="Arial" w:cs="Arial"/>
          <w:sz w:val="20"/>
          <w:szCs w:val="20"/>
          <w:lang w:val="es-ES"/>
        </w:rPr>
      </w:pPr>
    </w:p>
    <w:p w:rsidR="00283315" w:rsidRDefault="00283315" w:rsidP="00BF5137">
      <w:pPr>
        <w:spacing w:line="360" w:lineRule="auto"/>
        <w:jc w:val="both"/>
        <w:rPr>
          <w:rFonts w:ascii="Arial" w:hAnsi="Arial" w:cs="Arial"/>
          <w:szCs w:val="24"/>
        </w:rPr>
      </w:pPr>
    </w:p>
    <w:p w:rsidR="00FC6A54" w:rsidRPr="006B5D92" w:rsidRDefault="00283315" w:rsidP="00FC6A54">
      <w:pPr>
        <w:spacing w:after="0" w:line="360" w:lineRule="auto"/>
        <w:jc w:val="both"/>
        <w:rPr>
          <w:rFonts w:ascii="Arial" w:hAnsi="Arial" w:cs="Arial"/>
          <w:sz w:val="24"/>
          <w:szCs w:val="24"/>
        </w:rPr>
      </w:pPr>
      <w:r w:rsidRPr="006B5D92">
        <w:rPr>
          <w:rFonts w:ascii="Arial" w:hAnsi="Arial" w:cs="Arial"/>
          <w:b/>
          <w:sz w:val="24"/>
          <w:szCs w:val="24"/>
        </w:rPr>
        <w:t>CONSTANCIA DE FUNDAMENTO DE VOTO DISCORDE DE LA MINISTRA             CRA. DIANA MARCOS:</w:t>
      </w:r>
      <w:r w:rsidR="00FC6A54" w:rsidRPr="006B5D92">
        <w:rPr>
          <w:rFonts w:ascii="Arial" w:hAnsi="Arial" w:cs="Arial"/>
          <w:b/>
          <w:sz w:val="24"/>
          <w:szCs w:val="24"/>
        </w:rPr>
        <w:t xml:space="preserve"> </w:t>
      </w:r>
      <w:r w:rsidR="00FC6A54" w:rsidRPr="006B5D92">
        <w:rPr>
          <w:rFonts w:ascii="Arial" w:hAnsi="Arial" w:cs="Arial"/>
          <w:sz w:val="24"/>
          <w:szCs w:val="24"/>
        </w:rPr>
        <w:t>“</w:t>
      </w:r>
      <w:r w:rsidR="00FC6A54" w:rsidRPr="006B5D92">
        <w:rPr>
          <w:rFonts w:ascii="Arial" w:hAnsi="Arial" w:cs="Arial"/>
          <w:sz w:val="24"/>
          <w:szCs w:val="24"/>
        </w:rPr>
        <w:t>Prórroga de la Licitación Pública Nº 008/14  para la contratación de una empresa para la prestación de servicio de cobranza del Impuesto de Primaria.</w:t>
      </w:r>
    </w:p>
    <w:p w:rsidR="00FC6A54" w:rsidRPr="006B5D92" w:rsidRDefault="00FC6A54" w:rsidP="00FC6A54">
      <w:pPr>
        <w:spacing w:after="0" w:line="360" w:lineRule="auto"/>
        <w:jc w:val="both"/>
        <w:rPr>
          <w:rFonts w:ascii="Arial" w:hAnsi="Arial" w:cs="Arial"/>
          <w:sz w:val="24"/>
          <w:szCs w:val="24"/>
        </w:rPr>
      </w:pPr>
      <w:r w:rsidRPr="006B5D92">
        <w:rPr>
          <w:rFonts w:ascii="Arial" w:hAnsi="Arial" w:cs="Arial"/>
          <w:sz w:val="24"/>
          <w:szCs w:val="24"/>
        </w:rPr>
        <w:t>Voto en forma negativa la observación  fo</w:t>
      </w:r>
      <w:r w:rsidR="009479FB" w:rsidRPr="006B5D92">
        <w:rPr>
          <w:rFonts w:ascii="Arial" w:hAnsi="Arial" w:cs="Arial"/>
          <w:sz w:val="24"/>
          <w:szCs w:val="24"/>
        </w:rPr>
        <w:t>rmulada por incumplimiento del A</w:t>
      </w:r>
      <w:r w:rsidRPr="006B5D92">
        <w:rPr>
          <w:rFonts w:ascii="Arial" w:hAnsi="Arial" w:cs="Arial"/>
          <w:sz w:val="24"/>
          <w:szCs w:val="24"/>
        </w:rPr>
        <w:t>rt</w:t>
      </w:r>
      <w:r w:rsidR="009479FB" w:rsidRPr="006B5D92">
        <w:rPr>
          <w:rFonts w:ascii="Arial" w:hAnsi="Arial" w:cs="Arial"/>
          <w:sz w:val="24"/>
          <w:szCs w:val="24"/>
        </w:rPr>
        <w:t xml:space="preserve">ículo </w:t>
      </w:r>
      <w:r w:rsidRPr="006B5D92">
        <w:rPr>
          <w:rFonts w:ascii="Arial" w:hAnsi="Arial" w:cs="Arial"/>
          <w:sz w:val="24"/>
          <w:szCs w:val="24"/>
        </w:rPr>
        <w:t>48 del  T</w:t>
      </w:r>
      <w:r w:rsidR="006B5D92" w:rsidRPr="006B5D92">
        <w:rPr>
          <w:rFonts w:ascii="Arial" w:hAnsi="Arial" w:cs="Arial"/>
          <w:sz w:val="24"/>
          <w:szCs w:val="24"/>
        </w:rPr>
        <w:t>.</w:t>
      </w:r>
      <w:r w:rsidR="009479FB" w:rsidRPr="006B5D92">
        <w:rPr>
          <w:rFonts w:ascii="Arial" w:hAnsi="Arial" w:cs="Arial"/>
          <w:sz w:val="24"/>
          <w:szCs w:val="24"/>
        </w:rPr>
        <w:t>O</w:t>
      </w:r>
      <w:r w:rsidR="006B5D92" w:rsidRPr="006B5D92">
        <w:rPr>
          <w:rFonts w:ascii="Arial" w:hAnsi="Arial" w:cs="Arial"/>
          <w:sz w:val="24"/>
          <w:szCs w:val="24"/>
        </w:rPr>
        <w:t>.</w:t>
      </w:r>
      <w:r w:rsidR="009479FB" w:rsidRPr="006B5D92">
        <w:rPr>
          <w:rFonts w:ascii="Arial" w:hAnsi="Arial" w:cs="Arial"/>
          <w:sz w:val="24"/>
          <w:szCs w:val="24"/>
        </w:rPr>
        <w:t>C</w:t>
      </w:r>
      <w:r w:rsidR="006B5D92" w:rsidRPr="006B5D92">
        <w:rPr>
          <w:rFonts w:ascii="Arial" w:hAnsi="Arial" w:cs="Arial"/>
          <w:sz w:val="24"/>
          <w:szCs w:val="24"/>
        </w:rPr>
        <w:t>.</w:t>
      </w:r>
      <w:r w:rsidR="009479FB" w:rsidRPr="006B5D92">
        <w:rPr>
          <w:rFonts w:ascii="Arial" w:hAnsi="Arial" w:cs="Arial"/>
          <w:sz w:val="24"/>
          <w:szCs w:val="24"/>
        </w:rPr>
        <w:t>A</w:t>
      </w:r>
      <w:r w:rsidR="006B5D92" w:rsidRPr="006B5D92">
        <w:rPr>
          <w:rFonts w:ascii="Arial" w:hAnsi="Arial" w:cs="Arial"/>
          <w:sz w:val="24"/>
          <w:szCs w:val="24"/>
        </w:rPr>
        <w:t>.</w:t>
      </w:r>
      <w:r w:rsidR="009479FB" w:rsidRPr="006B5D92">
        <w:rPr>
          <w:rFonts w:ascii="Arial" w:hAnsi="Arial" w:cs="Arial"/>
          <w:sz w:val="24"/>
          <w:szCs w:val="24"/>
        </w:rPr>
        <w:t>F</w:t>
      </w:r>
      <w:r w:rsidR="006B5D92" w:rsidRPr="006B5D92">
        <w:rPr>
          <w:rFonts w:ascii="Arial" w:hAnsi="Arial" w:cs="Arial"/>
          <w:sz w:val="24"/>
          <w:szCs w:val="24"/>
        </w:rPr>
        <w:t>.</w:t>
      </w:r>
      <w:r w:rsidRPr="006B5D92">
        <w:rPr>
          <w:rFonts w:ascii="Arial" w:hAnsi="Arial" w:cs="Arial"/>
          <w:sz w:val="24"/>
          <w:szCs w:val="24"/>
        </w:rPr>
        <w:t xml:space="preserve"> expuesta en el   </w:t>
      </w:r>
      <w:r w:rsidR="009479FB" w:rsidRPr="006B5D92">
        <w:rPr>
          <w:rFonts w:ascii="Arial" w:hAnsi="Arial" w:cs="Arial"/>
          <w:sz w:val="24"/>
          <w:szCs w:val="24"/>
        </w:rPr>
        <w:t>C</w:t>
      </w:r>
      <w:r w:rsidRPr="006B5D92">
        <w:rPr>
          <w:rFonts w:ascii="Arial" w:hAnsi="Arial" w:cs="Arial"/>
          <w:sz w:val="24"/>
          <w:szCs w:val="24"/>
        </w:rPr>
        <w:t>onsiderando 2</w:t>
      </w:r>
      <w:r w:rsidR="009479FB" w:rsidRPr="006B5D92">
        <w:rPr>
          <w:rFonts w:ascii="Arial" w:hAnsi="Arial" w:cs="Arial"/>
          <w:sz w:val="24"/>
          <w:szCs w:val="24"/>
        </w:rPr>
        <w:t>)</w:t>
      </w:r>
      <w:r w:rsidRPr="006B5D92">
        <w:rPr>
          <w:rFonts w:ascii="Arial" w:hAnsi="Arial" w:cs="Arial"/>
          <w:sz w:val="24"/>
          <w:szCs w:val="24"/>
        </w:rPr>
        <w:t xml:space="preserve">   de la </w:t>
      </w:r>
      <w:r w:rsidR="009479FB" w:rsidRPr="006B5D92">
        <w:rPr>
          <w:rFonts w:ascii="Arial" w:hAnsi="Arial" w:cs="Arial"/>
          <w:sz w:val="24"/>
          <w:szCs w:val="24"/>
        </w:rPr>
        <w:t>R</w:t>
      </w:r>
      <w:r w:rsidRPr="006B5D92">
        <w:rPr>
          <w:rFonts w:ascii="Arial" w:hAnsi="Arial" w:cs="Arial"/>
          <w:sz w:val="24"/>
          <w:szCs w:val="24"/>
        </w:rPr>
        <w:t>esolución que nos ocupa. Entiendo que lo solicitado en el Pliego de Condiciones (recibo de compra del Pliego) es correcto.</w:t>
      </w:r>
    </w:p>
    <w:p w:rsidR="00283315" w:rsidRDefault="00283315" w:rsidP="00BF5137">
      <w:pPr>
        <w:spacing w:line="360" w:lineRule="auto"/>
        <w:jc w:val="both"/>
        <w:rPr>
          <w:rFonts w:ascii="Arial" w:hAnsi="Arial" w:cs="Arial"/>
          <w:szCs w:val="24"/>
        </w:rPr>
      </w:pPr>
    </w:p>
    <w:p w:rsidR="006B5D92" w:rsidRDefault="006B5D92" w:rsidP="00BF5137">
      <w:pPr>
        <w:spacing w:line="360" w:lineRule="auto"/>
        <w:jc w:val="both"/>
        <w:rPr>
          <w:rFonts w:ascii="Arial" w:hAnsi="Arial" w:cs="Arial"/>
          <w:szCs w:val="24"/>
        </w:rPr>
      </w:pPr>
    </w:p>
    <w:p w:rsidR="006B5D92" w:rsidRDefault="006B5D92" w:rsidP="00BF5137">
      <w:pPr>
        <w:spacing w:line="360" w:lineRule="auto"/>
        <w:jc w:val="both"/>
        <w:rPr>
          <w:rFonts w:ascii="Arial" w:hAnsi="Arial" w:cs="Arial"/>
          <w:szCs w:val="24"/>
        </w:rPr>
      </w:pPr>
    </w:p>
    <w:p w:rsidR="006B5D92" w:rsidRDefault="006B5D92" w:rsidP="00BF5137">
      <w:pPr>
        <w:spacing w:line="360" w:lineRule="auto"/>
        <w:jc w:val="both"/>
        <w:rPr>
          <w:rFonts w:ascii="Arial" w:hAnsi="Arial" w:cs="Arial"/>
          <w:szCs w:val="24"/>
        </w:rPr>
      </w:pPr>
    </w:p>
    <w:p w:rsidR="006B5D92" w:rsidRDefault="006B5D92" w:rsidP="00BF5137">
      <w:pPr>
        <w:spacing w:line="360" w:lineRule="auto"/>
        <w:jc w:val="both"/>
        <w:rPr>
          <w:rFonts w:ascii="Arial" w:hAnsi="Arial" w:cs="Arial"/>
          <w:szCs w:val="24"/>
        </w:rPr>
      </w:pPr>
    </w:p>
    <w:p w:rsidR="00283315" w:rsidRDefault="00283315" w:rsidP="00BF5137">
      <w:pPr>
        <w:spacing w:line="360" w:lineRule="auto"/>
        <w:jc w:val="both"/>
        <w:rPr>
          <w:rFonts w:ascii="Arial" w:hAnsi="Arial" w:cs="Arial"/>
          <w:szCs w:val="24"/>
        </w:rPr>
      </w:pPr>
    </w:p>
    <w:p w:rsidR="006B5D92" w:rsidRPr="006B5D92" w:rsidRDefault="00283315" w:rsidP="006B5D92">
      <w:pPr>
        <w:spacing w:after="0" w:line="360" w:lineRule="auto"/>
        <w:jc w:val="both"/>
        <w:rPr>
          <w:rFonts w:ascii="Arial" w:hAnsi="Arial" w:cs="Arial"/>
          <w:sz w:val="24"/>
          <w:szCs w:val="24"/>
        </w:rPr>
      </w:pPr>
      <w:r w:rsidRPr="006B5D92">
        <w:rPr>
          <w:rFonts w:ascii="Arial" w:hAnsi="Arial" w:cs="Arial"/>
          <w:b/>
          <w:sz w:val="24"/>
          <w:szCs w:val="24"/>
        </w:rPr>
        <w:t>CONSTANCIA DE FUNDAMENTO DE VOTO DISCORDE DEL MINISTRO LEON LEV:</w:t>
      </w:r>
      <w:r w:rsidRPr="006B5D92">
        <w:rPr>
          <w:rFonts w:ascii="Arial" w:hAnsi="Arial" w:cs="Arial"/>
          <w:sz w:val="24"/>
          <w:szCs w:val="24"/>
        </w:rPr>
        <w:t xml:space="preserve"> </w:t>
      </w:r>
      <w:r w:rsidR="006B5D92" w:rsidRPr="006B5D92">
        <w:rPr>
          <w:rFonts w:ascii="Arial" w:hAnsi="Arial" w:cs="Arial"/>
          <w:sz w:val="24"/>
          <w:szCs w:val="24"/>
        </w:rPr>
        <w:t>“</w:t>
      </w:r>
      <w:r w:rsidR="006B5D92" w:rsidRPr="006B5D92">
        <w:rPr>
          <w:rFonts w:ascii="Arial" w:hAnsi="Arial" w:cs="Arial"/>
          <w:sz w:val="24"/>
          <w:szCs w:val="24"/>
        </w:rPr>
        <w:t>Habiendo votado negativamente en la Sesión del 14-1-15 la observación del expediente relacionado con la Licitación Pública N° 008/14 remitido por la Administración Nacional de Educación Pública, por no comp</w:t>
      </w:r>
      <w:r w:rsidR="006B5D92" w:rsidRPr="006B5D92">
        <w:rPr>
          <w:rFonts w:ascii="Arial" w:hAnsi="Arial" w:cs="Arial"/>
          <w:sz w:val="24"/>
          <w:szCs w:val="24"/>
        </w:rPr>
        <w:t>artir la interpretación del Artículo</w:t>
      </w:r>
      <w:r w:rsidR="006B5D92" w:rsidRPr="006B5D92">
        <w:rPr>
          <w:rFonts w:ascii="Arial" w:hAnsi="Arial" w:cs="Arial"/>
          <w:sz w:val="24"/>
          <w:szCs w:val="24"/>
        </w:rPr>
        <w:t xml:space="preserve"> 48 del T.O.C.A.F. voto  discorde mantener la observación del 3 de noviembre de 2016.-</w:t>
      </w:r>
    </w:p>
    <w:p w:rsidR="00283315" w:rsidRDefault="00283315" w:rsidP="00BF5137">
      <w:pPr>
        <w:spacing w:line="360" w:lineRule="auto"/>
        <w:jc w:val="both"/>
        <w:rPr>
          <w:rFonts w:ascii="Arial" w:hAnsi="Arial" w:cs="Arial"/>
          <w:szCs w:val="24"/>
        </w:rPr>
      </w:pPr>
    </w:p>
    <w:p w:rsidR="00AF0E96" w:rsidRPr="00BB036A" w:rsidRDefault="006B5D92">
      <w:pPr>
        <w:rPr>
          <w:rFonts w:ascii="Arial" w:hAnsi="Arial" w:cs="Arial"/>
          <w:sz w:val="20"/>
          <w:szCs w:val="20"/>
          <w:lang w:val="es-ES"/>
        </w:rPr>
      </w:pPr>
      <w:r>
        <w:rPr>
          <w:rFonts w:ascii="Arial" w:hAnsi="Arial" w:cs="Arial"/>
          <w:sz w:val="20"/>
          <w:szCs w:val="20"/>
          <w:lang w:val="es-ES"/>
        </w:rPr>
        <w:t>CLC</w:t>
      </w:r>
      <w:r w:rsidR="00AF0E96" w:rsidRPr="00BB036A">
        <w:rPr>
          <w:rFonts w:ascii="Arial" w:hAnsi="Arial" w:cs="Arial"/>
          <w:sz w:val="20"/>
          <w:szCs w:val="20"/>
          <w:lang w:val="es-ES"/>
        </w:rPr>
        <w:t xml:space="preserve">                           </w:t>
      </w:r>
    </w:p>
    <w:sectPr w:rsidR="00AF0E96" w:rsidRPr="00BB036A" w:rsidSect="00702BAC">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74D82"/>
    <w:multiLevelType w:val="hybridMultilevel"/>
    <w:tmpl w:val="0854DE3C"/>
    <w:lvl w:ilvl="0" w:tplc="45A2C2AC">
      <w:start w:val="1"/>
      <w:numFmt w:val="decimal"/>
      <w:lvlText w:val="%1)"/>
      <w:lvlJc w:val="left"/>
      <w:pPr>
        <w:ind w:left="720" w:hanging="360"/>
      </w:pPr>
      <w:rPr>
        <w:rFonts w:ascii="Arial" w:hAnsi="Arial" w:cs="Arial" w:hint="default"/>
        <w:b/>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E96"/>
    <w:rsid w:val="002570BA"/>
    <w:rsid w:val="00283315"/>
    <w:rsid w:val="00480223"/>
    <w:rsid w:val="006B5D92"/>
    <w:rsid w:val="00702BAC"/>
    <w:rsid w:val="00856EC3"/>
    <w:rsid w:val="00890E3D"/>
    <w:rsid w:val="009479FB"/>
    <w:rsid w:val="00956A8F"/>
    <w:rsid w:val="00AF0E96"/>
    <w:rsid w:val="00BB036A"/>
    <w:rsid w:val="00BE3C8D"/>
    <w:rsid w:val="00D2645A"/>
    <w:rsid w:val="00D519F8"/>
    <w:rsid w:val="00FC6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AF12-2967-4BF4-8EC1-58F23F77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CARPETA Nº 2014-17-1-9565</vt:lpstr>
    </vt:vector>
  </TitlesOfParts>
  <Company>Tribunal de Cuentas</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2014-17-1-9565</dc:title>
  <dc:creator>Alicia Fernandez</dc:creator>
  <cp:lastModifiedBy>Tribunal1</cp:lastModifiedBy>
  <cp:revision>14</cp:revision>
  <cp:lastPrinted>2016-11-08T17:56:00Z</cp:lastPrinted>
  <dcterms:created xsi:type="dcterms:W3CDTF">2016-11-08T17:40:00Z</dcterms:created>
  <dcterms:modified xsi:type="dcterms:W3CDTF">2016-11-08T18:10:00Z</dcterms:modified>
</cp:coreProperties>
</file>