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4D8" w:rsidRPr="00161683" w:rsidRDefault="00B734D8" w:rsidP="00B734D8">
      <w:pPr>
        <w:tabs>
          <w:tab w:val="center" w:pos="4253"/>
        </w:tabs>
        <w:suppressAutoHyphens/>
        <w:jc w:val="right"/>
        <w:rPr>
          <w:b/>
          <w:lang w:val="es-ES_tradnl"/>
        </w:rPr>
      </w:pPr>
      <w:proofErr w:type="spellStart"/>
      <w:r w:rsidRPr="00161683">
        <w:rPr>
          <w:b/>
          <w:lang w:val="es-ES_tradnl"/>
        </w:rPr>
        <w:t>RES.</w:t>
      </w:r>
      <w:r w:rsidR="0042442F">
        <w:rPr>
          <w:b/>
          <w:lang w:val="es-ES_tradnl"/>
        </w:rPr>
        <w:t>Nº</w:t>
      </w:r>
      <w:proofErr w:type="spellEnd"/>
      <w:r w:rsidR="0042442F">
        <w:rPr>
          <w:b/>
          <w:lang w:val="es-ES_tradnl"/>
        </w:rPr>
        <w:t xml:space="preserve"> 3595</w:t>
      </w:r>
      <w:r w:rsidRPr="00161683">
        <w:rPr>
          <w:b/>
          <w:lang w:val="es-ES_tradnl"/>
        </w:rPr>
        <w:t>/16</w:t>
      </w:r>
    </w:p>
    <w:p w:rsidR="00B734D8" w:rsidRDefault="00B734D8" w:rsidP="00B734D8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B734D8" w:rsidRPr="004746D1" w:rsidRDefault="00B734D8" w:rsidP="00B734D8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4746D1">
        <w:rPr>
          <w:b/>
          <w:lang w:val="es-ES_tradnl"/>
        </w:rPr>
        <w:t>RESOLUCION ADOPTADA POR EL</w:t>
      </w:r>
    </w:p>
    <w:p w:rsidR="00B734D8" w:rsidRPr="004746D1" w:rsidRDefault="00B734D8" w:rsidP="00B734D8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B734D8" w:rsidRPr="004746D1" w:rsidRDefault="00B734D8" w:rsidP="00B734D8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4746D1">
        <w:rPr>
          <w:b/>
          <w:lang w:val="es-ES_tradnl"/>
        </w:rPr>
        <w:t>TRIBUNAL DE CUENTAS</w:t>
      </w:r>
    </w:p>
    <w:p w:rsidR="00B734D8" w:rsidRPr="004746D1" w:rsidRDefault="00B734D8" w:rsidP="00B734D8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B734D8" w:rsidRPr="004746D1" w:rsidRDefault="00B734D8" w:rsidP="00B734D8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4746D1">
        <w:rPr>
          <w:b/>
          <w:lang w:val="es-ES_tradnl"/>
        </w:rPr>
        <w:t xml:space="preserve">EN SESION DE FECHA </w:t>
      </w:r>
      <w:r>
        <w:rPr>
          <w:b/>
          <w:lang w:val="es-ES_tradnl"/>
        </w:rPr>
        <w:t>12</w:t>
      </w:r>
      <w:r w:rsidRPr="00D20F97">
        <w:rPr>
          <w:b/>
          <w:lang w:val="es-ES_tradnl"/>
        </w:rPr>
        <w:t xml:space="preserve"> DE </w:t>
      </w:r>
      <w:r>
        <w:rPr>
          <w:b/>
          <w:lang w:val="es-ES_tradnl"/>
        </w:rPr>
        <w:t>OCTUBRE</w:t>
      </w:r>
      <w:r w:rsidRPr="00D20F97">
        <w:rPr>
          <w:b/>
          <w:lang w:val="es-ES_tradnl"/>
        </w:rPr>
        <w:t xml:space="preserve"> DE 2016</w:t>
      </w:r>
    </w:p>
    <w:p w:rsidR="00B734D8" w:rsidRPr="004746D1" w:rsidRDefault="00B734D8" w:rsidP="00B734D8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B734D8" w:rsidRPr="004746D1" w:rsidRDefault="00B734D8" w:rsidP="00B734D8">
      <w:pPr>
        <w:tabs>
          <w:tab w:val="center" w:pos="4253"/>
        </w:tabs>
        <w:suppressAutoHyphens/>
        <w:jc w:val="center"/>
        <w:rPr>
          <w:b/>
          <w:lang w:val="es-ES_tradnl"/>
        </w:rPr>
      </w:pPr>
      <w:r>
        <w:rPr>
          <w:b/>
          <w:lang w:val="es-ES_tradnl"/>
        </w:rPr>
        <w:t>(</w:t>
      </w:r>
      <w:proofErr w:type="spellStart"/>
      <w:r>
        <w:rPr>
          <w:b/>
          <w:lang w:val="es-ES_tradnl"/>
        </w:rPr>
        <w:t>E.E.Nº</w:t>
      </w:r>
      <w:proofErr w:type="spellEnd"/>
      <w:r>
        <w:rPr>
          <w:b/>
          <w:lang w:val="es-ES_tradnl"/>
        </w:rPr>
        <w:t xml:space="preserve"> 2016-17-1-0006494</w:t>
      </w:r>
      <w:r w:rsidRPr="004746D1">
        <w:rPr>
          <w:b/>
          <w:lang w:val="es-ES_tradnl"/>
        </w:rPr>
        <w:t xml:space="preserve">, </w:t>
      </w:r>
      <w:proofErr w:type="spellStart"/>
      <w:r w:rsidRPr="004746D1">
        <w:rPr>
          <w:b/>
          <w:lang w:val="es-ES_tradnl"/>
        </w:rPr>
        <w:t>E</w:t>
      </w:r>
      <w:r>
        <w:rPr>
          <w:b/>
          <w:lang w:val="es-ES_tradnl"/>
        </w:rPr>
        <w:t>nt</w:t>
      </w:r>
      <w:r w:rsidRPr="004746D1">
        <w:rPr>
          <w:b/>
          <w:lang w:val="es-ES_tradnl"/>
        </w:rPr>
        <w:t>.</w:t>
      </w:r>
      <w:r>
        <w:rPr>
          <w:b/>
          <w:lang w:val="es-ES_tradnl"/>
        </w:rPr>
        <w:t>N°</w:t>
      </w:r>
      <w:proofErr w:type="spellEnd"/>
      <w:r>
        <w:rPr>
          <w:b/>
          <w:lang w:val="es-ES_tradnl"/>
        </w:rPr>
        <w:t xml:space="preserve"> 5012</w:t>
      </w:r>
      <w:r w:rsidRPr="004746D1">
        <w:rPr>
          <w:b/>
          <w:lang w:val="es-ES_tradnl"/>
        </w:rPr>
        <w:t>/</w:t>
      </w:r>
      <w:r>
        <w:rPr>
          <w:b/>
          <w:lang w:val="es-ES_tradnl"/>
        </w:rPr>
        <w:t>16</w:t>
      </w:r>
      <w:r w:rsidRPr="004746D1">
        <w:rPr>
          <w:b/>
          <w:lang w:val="es-ES_tradnl"/>
        </w:rPr>
        <w:t>)</w:t>
      </w:r>
    </w:p>
    <w:p w:rsidR="00B734D8" w:rsidRPr="004746D1" w:rsidRDefault="00B734D8" w:rsidP="00B734D8">
      <w:pPr>
        <w:tabs>
          <w:tab w:val="center" w:pos="4253"/>
        </w:tabs>
        <w:suppressAutoHyphens/>
        <w:jc w:val="center"/>
        <w:rPr>
          <w:spacing w:val="-3"/>
          <w:lang w:val="es-ES_tradnl"/>
        </w:rPr>
      </w:pPr>
    </w:p>
    <w:p w:rsidR="00B734D8" w:rsidRDefault="00B734D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00934" w:rsidRDefault="00E00934" w:rsidP="00B734D8">
      <w:pPr>
        <w:spacing w:line="360" w:lineRule="auto"/>
        <w:ind w:firstLine="851"/>
        <w:jc w:val="both"/>
        <w:rPr>
          <w:lang w:val="es-MX"/>
        </w:rPr>
      </w:pPr>
      <w:r w:rsidRPr="00B734D8">
        <w:rPr>
          <w:b/>
          <w:bCs/>
        </w:rPr>
        <w:t>VISTO:</w:t>
      </w:r>
      <w:r w:rsidRPr="00B734D8">
        <w:t xml:space="preserve"> las actuaciones remitidas por la </w:t>
      </w:r>
      <w:r w:rsidRPr="00B734D8">
        <w:rPr>
          <w:lang w:val="es-MX"/>
        </w:rPr>
        <w:t>Administración Nacional de Educación Pública relacionadas con la Licitación Pública Internacional Nº</w:t>
      </w:r>
      <w:r w:rsidRPr="00B734D8">
        <w:rPr>
          <w:b/>
          <w:bCs/>
          <w:lang w:val="es-MX"/>
        </w:rPr>
        <w:t xml:space="preserve"> </w:t>
      </w:r>
      <w:r w:rsidRPr="00B734D8">
        <w:rPr>
          <w:lang w:val="es-MX"/>
        </w:rPr>
        <w:t>05/16 del Programa de Apoyo a la Educación Media, Técnic</w:t>
      </w:r>
      <w:r w:rsidR="00B734D8">
        <w:rPr>
          <w:lang w:val="es-MX"/>
        </w:rPr>
        <w:t>a y a la Formación en Educación</w:t>
      </w:r>
      <w:r w:rsidRPr="00B734D8">
        <w:rPr>
          <w:lang w:val="es-MX"/>
        </w:rPr>
        <w:t xml:space="preserve"> (PAEMFE</w:t>
      </w:r>
      <w:r>
        <w:rPr>
          <w:lang w:val="es-MX"/>
        </w:rPr>
        <w:t>)</w:t>
      </w:r>
      <w:r w:rsidR="00B734D8">
        <w:rPr>
          <w:lang w:val="es-MX"/>
        </w:rPr>
        <w:t>,</w:t>
      </w:r>
      <w:r>
        <w:rPr>
          <w:lang w:val="es-MX"/>
        </w:rPr>
        <w:t xml:space="preserve"> Préstamo BID 2480/OC-</w:t>
      </w:r>
      <w:r w:rsidR="00B734D8">
        <w:rPr>
          <w:lang w:val="es-MX"/>
        </w:rPr>
        <w:t>U</w:t>
      </w:r>
      <w:r>
        <w:rPr>
          <w:lang w:val="es-MX"/>
        </w:rPr>
        <w:t>R, convocada para la adecuación y acondicionamiento de la Escuela Técnica de Fraile Muerto, Departamento de Cerro Largo;</w:t>
      </w:r>
    </w:p>
    <w:p w:rsidR="00E00934" w:rsidRDefault="00E00934" w:rsidP="00B734D8">
      <w:pPr>
        <w:spacing w:line="360" w:lineRule="auto"/>
        <w:ind w:firstLine="851"/>
        <w:jc w:val="both"/>
        <w:rPr>
          <w:lang w:val="es-MX"/>
        </w:rPr>
      </w:pPr>
      <w:r>
        <w:rPr>
          <w:b/>
          <w:bCs/>
          <w:lang w:val="es-MX"/>
        </w:rPr>
        <w:t xml:space="preserve">RESULTANDO: 1) </w:t>
      </w:r>
      <w:r>
        <w:rPr>
          <w:lang w:val="es-MX"/>
        </w:rPr>
        <w:t>que por Resolución 121/16 de fecha 16</w:t>
      </w:r>
      <w:r w:rsidR="00B734D8">
        <w:rPr>
          <w:lang w:val="es-MX"/>
        </w:rPr>
        <w:t>/</w:t>
      </w:r>
      <w:r>
        <w:rPr>
          <w:lang w:val="es-MX"/>
        </w:rPr>
        <w:t>06</w:t>
      </w:r>
      <w:r w:rsidR="00B734D8">
        <w:rPr>
          <w:lang w:val="es-MX"/>
        </w:rPr>
        <w:t>/</w:t>
      </w:r>
      <w:r>
        <w:rPr>
          <w:lang w:val="es-MX"/>
        </w:rPr>
        <w:t>16, la Coordinadora General del Programa de Apoyo a la Educación Media, Técnica y a la Formación en Educación (PAEMFE) dispuso autorizar el llamado y las bases que lo regirían;</w:t>
      </w:r>
    </w:p>
    <w:p w:rsidR="00E00934" w:rsidRDefault="00E00934" w:rsidP="00B734D8">
      <w:pPr>
        <w:spacing w:line="360" w:lineRule="auto"/>
        <w:ind w:firstLine="2694"/>
        <w:jc w:val="both"/>
        <w:rPr>
          <w:lang w:val="es-MX"/>
        </w:rPr>
      </w:pPr>
      <w:r>
        <w:rPr>
          <w:b/>
          <w:bCs/>
          <w:lang w:val="es-MX"/>
        </w:rPr>
        <w:t xml:space="preserve">2) </w:t>
      </w:r>
      <w:r>
        <w:rPr>
          <w:lang w:val="es-MX"/>
        </w:rPr>
        <w:t>que</w:t>
      </w:r>
      <w:r>
        <w:rPr>
          <w:rFonts w:ascii="Times New Roman" w:hAnsi="Times New Roman" w:cs="Times New Roman"/>
        </w:rPr>
        <w:t xml:space="preserve"> </w:t>
      </w:r>
      <w:r>
        <w:rPr>
          <w:lang w:val="es-MX"/>
        </w:rPr>
        <w:t>la Unidad de Programación y Monitoreo, con fecha 13</w:t>
      </w:r>
      <w:r w:rsidR="00B734D8">
        <w:rPr>
          <w:lang w:val="es-MX"/>
        </w:rPr>
        <w:t>/</w:t>
      </w:r>
      <w:r>
        <w:rPr>
          <w:lang w:val="es-MX"/>
        </w:rPr>
        <w:t>05</w:t>
      </w:r>
      <w:r w:rsidR="00B734D8">
        <w:rPr>
          <w:lang w:val="es-MX"/>
        </w:rPr>
        <w:t>/</w:t>
      </w:r>
      <w:r>
        <w:rPr>
          <w:lang w:val="es-MX"/>
        </w:rPr>
        <w:t>15, informó que el gasto derivado del presente procedimiento se financiará con fondos BID y con contrapartida local y que la obra se encuentra incluida en el Plan de Inversión en Obras del Presupuesto Quinquenal de la ANEP para el período 2015</w:t>
      </w:r>
      <w:r w:rsidR="00B734D8">
        <w:rPr>
          <w:lang w:val="es-MX"/>
        </w:rPr>
        <w:t>-</w:t>
      </w:r>
      <w:r>
        <w:rPr>
          <w:lang w:val="es-MX"/>
        </w:rPr>
        <w:t>2019;</w:t>
      </w:r>
    </w:p>
    <w:p w:rsidR="00B734D8" w:rsidRDefault="00E00934" w:rsidP="00B734D8">
      <w:pPr>
        <w:spacing w:line="360" w:lineRule="auto"/>
        <w:ind w:firstLine="2694"/>
        <w:jc w:val="both"/>
        <w:rPr>
          <w:lang w:val="es-MX"/>
        </w:rPr>
      </w:pPr>
      <w:r>
        <w:rPr>
          <w:b/>
          <w:bCs/>
          <w:lang w:val="es-MX"/>
        </w:rPr>
        <w:t xml:space="preserve">3) </w:t>
      </w:r>
      <w:r>
        <w:rPr>
          <w:lang w:val="es-MX"/>
        </w:rPr>
        <w:t>que</w:t>
      </w:r>
      <w:r>
        <w:rPr>
          <w:b/>
          <w:bCs/>
          <w:lang w:val="es-MX"/>
        </w:rPr>
        <w:t xml:space="preserve"> </w:t>
      </w:r>
      <w:r>
        <w:rPr>
          <w:lang w:val="es-MX"/>
        </w:rPr>
        <w:t>el Banco Interamericano de Desarrollo, con fecha 16</w:t>
      </w:r>
      <w:r w:rsidR="00B734D8">
        <w:rPr>
          <w:lang w:val="es-MX"/>
        </w:rPr>
        <w:t>/</w:t>
      </w:r>
      <w:r>
        <w:rPr>
          <w:lang w:val="es-MX"/>
        </w:rPr>
        <w:t>05</w:t>
      </w:r>
      <w:r w:rsidR="00B734D8">
        <w:rPr>
          <w:lang w:val="es-MX"/>
        </w:rPr>
        <w:t>/</w:t>
      </w:r>
      <w:r>
        <w:rPr>
          <w:lang w:val="es-MX"/>
        </w:rPr>
        <w:t>16, expresó su no objeción a las bases del llamado y al informe de la Unidad de Programación y Monitoreo;</w:t>
      </w:r>
    </w:p>
    <w:p w:rsidR="00E00934" w:rsidRPr="00B734D8" w:rsidRDefault="00E00934" w:rsidP="00B734D8">
      <w:pPr>
        <w:spacing w:line="360" w:lineRule="auto"/>
        <w:ind w:firstLine="2694"/>
        <w:jc w:val="both"/>
        <w:rPr>
          <w:lang w:val="es-MX"/>
        </w:rPr>
      </w:pPr>
      <w:r w:rsidRPr="00B734D8">
        <w:rPr>
          <w:b/>
          <w:bCs/>
        </w:rPr>
        <w:t xml:space="preserve">4) </w:t>
      </w:r>
      <w:r w:rsidRPr="00B734D8">
        <w:t xml:space="preserve">que se realizaron las publicaciones de estilo en las revistas especializadas Guía Total y Contacto, en el Diario “La República”, en el </w:t>
      </w:r>
      <w:r w:rsidRPr="00B734D8">
        <w:lastRenderedPageBreak/>
        <w:t>periódico local “Atlas”, en la web de Compras Estatales y en la web de PAEMFE, todas las cuales fueron realizadas con la antelación suficiente;</w:t>
      </w:r>
    </w:p>
    <w:p w:rsidR="00E00934" w:rsidRPr="00B734D8" w:rsidRDefault="00E00934" w:rsidP="00B734D8">
      <w:pPr>
        <w:spacing w:line="360" w:lineRule="auto"/>
        <w:ind w:firstLine="2694"/>
        <w:jc w:val="both"/>
      </w:pPr>
      <w:r w:rsidRPr="00B734D8">
        <w:rPr>
          <w:b/>
          <w:bCs/>
        </w:rPr>
        <w:t>5)</w:t>
      </w:r>
      <w:r w:rsidRPr="00B734D8">
        <w:t xml:space="preserve"> que al acto de apertura de ofertas realizado el 26</w:t>
      </w:r>
      <w:r w:rsidR="00B734D8">
        <w:t>/</w:t>
      </w:r>
      <w:r w:rsidRPr="00B734D8">
        <w:t>07</w:t>
      </w:r>
      <w:r w:rsidR="00B734D8">
        <w:t>/</w:t>
      </w:r>
      <w:r w:rsidRPr="00B734D8">
        <w:t xml:space="preserve">16, se presentaron tres ofertas correspondientes a las siguientes firmas: </w:t>
      </w:r>
      <w:proofErr w:type="spellStart"/>
      <w:r w:rsidRPr="00B734D8">
        <w:t>Vieliman</w:t>
      </w:r>
      <w:proofErr w:type="spellEnd"/>
      <w:r w:rsidRPr="00B734D8">
        <w:t xml:space="preserve"> SA, </w:t>
      </w:r>
      <w:proofErr w:type="spellStart"/>
      <w:r w:rsidRPr="00B734D8">
        <w:t>Fabra</w:t>
      </w:r>
      <w:proofErr w:type="spellEnd"/>
      <w:r w:rsidRPr="00B734D8">
        <w:t xml:space="preserve"> SA y </w:t>
      </w:r>
      <w:proofErr w:type="spellStart"/>
      <w:r w:rsidRPr="00B734D8">
        <w:t>Cei</w:t>
      </w:r>
      <w:proofErr w:type="spellEnd"/>
      <w:r w:rsidRPr="00B734D8">
        <w:t xml:space="preserve"> SRL;</w:t>
      </w:r>
    </w:p>
    <w:p w:rsidR="00B734D8" w:rsidRDefault="00E00934" w:rsidP="00B734D8">
      <w:pPr>
        <w:spacing w:line="360" w:lineRule="auto"/>
        <w:ind w:firstLine="2694"/>
        <w:jc w:val="both"/>
        <w:rPr>
          <w:lang w:val="es-MX"/>
        </w:rPr>
      </w:pPr>
      <w:r w:rsidRPr="00B734D8">
        <w:rPr>
          <w:b/>
          <w:bCs/>
          <w:lang w:val="es-MX"/>
        </w:rPr>
        <w:t xml:space="preserve">6) </w:t>
      </w:r>
      <w:r w:rsidRPr="00B734D8">
        <w:rPr>
          <w:lang w:val="es-MX"/>
        </w:rPr>
        <w:t>que el Área Infraestructura, con fecha 29</w:t>
      </w:r>
      <w:r w:rsidR="00B734D8">
        <w:rPr>
          <w:lang w:val="es-MX"/>
        </w:rPr>
        <w:t>/</w:t>
      </w:r>
      <w:r w:rsidRPr="00B734D8">
        <w:rPr>
          <w:lang w:val="es-MX"/>
        </w:rPr>
        <w:t>07</w:t>
      </w:r>
      <w:r w:rsidR="00B734D8">
        <w:rPr>
          <w:lang w:val="es-MX"/>
        </w:rPr>
        <w:t>/</w:t>
      </w:r>
      <w:r w:rsidRPr="00B734D8">
        <w:rPr>
          <w:lang w:val="es-MX"/>
        </w:rPr>
        <w:t>16, realizó una evaluación primaria de las ofertas señalando la documentación faltante a cada una de ellas, y la Comisión Asesora de Adjudicaciones, el 09</w:t>
      </w:r>
      <w:r w:rsidR="00B734D8">
        <w:rPr>
          <w:lang w:val="es-MX"/>
        </w:rPr>
        <w:t>/</w:t>
      </w:r>
      <w:r w:rsidRPr="00B734D8">
        <w:rPr>
          <w:lang w:val="es-MX"/>
        </w:rPr>
        <w:t>08</w:t>
      </w:r>
      <w:r w:rsidR="00B734D8">
        <w:rPr>
          <w:lang w:val="es-MX"/>
        </w:rPr>
        <w:t>/</w:t>
      </w:r>
      <w:r w:rsidRPr="00B734D8">
        <w:rPr>
          <w:lang w:val="es-MX"/>
        </w:rPr>
        <w:t>16, otorgó un plazo de dos días hábiles a los oferentes a efectos</w:t>
      </w:r>
      <w:r w:rsidR="00B734D8">
        <w:rPr>
          <w:lang w:val="es-MX"/>
        </w:rPr>
        <w:t xml:space="preserve"> de su presentación;</w:t>
      </w:r>
    </w:p>
    <w:p w:rsidR="00E00934" w:rsidRPr="00B734D8" w:rsidRDefault="00E00934" w:rsidP="00B734D8">
      <w:pPr>
        <w:spacing w:line="360" w:lineRule="auto"/>
        <w:ind w:firstLine="2694"/>
        <w:jc w:val="both"/>
        <w:rPr>
          <w:lang w:val="es-MX"/>
        </w:rPr>
      </w:pPr>
      <w:r>
        <w:rPr>
          <w:b/>
          <w:bCs/>
          <w:lang w:val="es-MX"/>
        </w:rPr>
        <w:t xml:space="preserve">7) </w:t>
      </w:r>
      <w:r>
        <w:rPr>
          <w:lang w:val="es-MX"/>
        </w:rPr>
        <w:t xml:space="preserve">que </w:t>
      </w:r>
      <w:r>
        <w:t>la Comisión Asesora de Adjudicaciones, con fecha 15</w:t>
      </w:r>
      <w:r w:rsidR="00B734D8">
        <w:t>/</w:t>
      </w:r>
      <w:r>
        <w:t>08</w:t>
      </w:r>
      <w:r w:rsidR="00B734D8">
        <w:t>/</w:t>
      </w:r>
      <w:r>
        <w:t xml:space="preserve">16, realizó el estudio de los recaudos presentados, señalando que todas las empresas cumplieron con la presentación de la documentación formal solicitada en el período complementario, a excepción de la empresa </w:t>
      </w:r>
      <w:proofErr w:type="spellStart"/>
      <w:r>
        <w:t>Fabra</w:t>
      </w:r>
      <w:proofErr w:type="spellEnd"/>
      <w:r>
        <w:t xml:space="preserve"> SA,  por lo tanto, corresponde el análisis técnico únicamente de las ofertas de </w:t>
      </w:r>
      <w:proofErr w:type="spellStart"/>
      <w:r>
        <w:t>Vieliman</w:t>
      </w:r>
      <w:proofErr w:type="spellEnd"/>
      <w:r>
        <w:t xml:space="preserve"> SA y </w:t>
      </w:r>
      <w:proofErr w:type="spellStart"/>
      <w:r>
        <w:t>Cei</w:t>
      </w:r>
      <w:proofErr w:type="spellEnd"/>
      <w:r>
        <w:t xml:space="preserve"> SRL;</w:t>
      </w:r>
    </w:p>
    <w:p w:rsidR="00E00934" w:rsidRPr="00B734D8" w:rsidRDefault="00E00934" w:rsidP="00B734D8">
      <w:pPr>
        <w:pStyle w:val="Textoindependiente"/>
        <w:ind w:firstLine="2694"/>
      </w:pPr>
      <w:r w:rsidRPr="00B734D8">
        <w:rPr>
          <w:b/>
          <w:bCs/>
        </w:rPr>
        <w:t>8)</w:t>
      </w:r>
      <w:r w:rsidRPr="00B734D8">
        <w:t xml:space="preserve"> que la Comisión Asesora de Adjudicaciones, con fecha 17.08.16, expresó que:</w:t>
      </w:r>
    </w:p>
    <w:p w:rsidR="00E00934" w:rsidRDefault="00E00934">
      <w:pPr>
        <w:pStyle w:val="Textoindependiente"/>
      </w:pPr>
      <w:r>
        <w:rPr>
          <w:b/>
          <w:bCs/>
        </w:rPr>
        <w:t>8.1)</w:t>
      </w:r>
      <w:r>
        <w:t xml:space="preserve"> del estudio de las ofertas de </w:t>
      </w:r>
      <w:proofErr w:type="spellStart"/>
      <w:r>
        <w:t>Vieliman</w:t>
      </w:r>
      <w:proofErr w:type="spellEnd"/>
      <w:r>
        <w:t xml:space="preserve"> SA y </w:t>
      </w:r>
      <w:proofErr w:type="spellStart"/>
      <w:r>
        <w:t>Cei</w:t>
      </w:r>
      <w:proofErr w:type="spellEnd"/>
      <w:r>
        <w:t xml:space="preserve"> </w:t>
      </w:r>
      <w:proofErr w:type="gramStart"/>
      <w:r>
        <w:t>SRL ,</w:t>
      </w:r>
      <w:proofErr w:type="gramEnd"/>
      <w:r>
        <w:t xml:space="preserve"> y de acuerdo con lo informado por el Área Infraestructura, ambas  son admisibles;</w:t>
      </w:r>
    </w:p>
    <w:p w:rsidR="00E00934" w:rsidRDefault="00E00934">
      <w:pPr>
        <w:pStyle w:val="Textoindependiente"/>
      </w:pPr>
      <w:r>
        <w:rPr>
          <w:b/>
          <w:bCs/>
        </w:rPr>
        <w:t>8.2)</w:t>
      </w:r>
      <w:r>
        <w:t xml:space="preserve"> se procedió a elaborar un cuadro comparativo de precios de las ofertas admisibles del cual surgió que la firma  que cotizó el menor precio fue </w:t>
      </w:r>
      <w:proofErr w:type="spellStart"/>
      <w:r>
        <w:t>Vieliman</w:t>
      </w:r>
      <w:proofErr w:type="spellEnd"/>
      <w:r>
        <w:t xml:space="preserve"> SA, por lo que conforme a lo dispuesto por el </w:t>
      </w:r>
      <w:r w:rsidR="001C50F6">
        <w:t>A</w:t>
      </w:r>
      <w:r>
        <w:t>rtículo 13 del Pliego que rigió el llamado y por lo</w:t>
      </w:r>
      <w:r w:rsidR="001C50F6">
        <w:t>s A</w:t>
      </w:r>
      <w:r>
        <w:t>rtículos 30.1 y 32 del Pliego de Bases y Condiciones Generales, aconsejó adjudicar a dicha firma, en virtud de haber cotizado el precio más bajo, por un monto total de $ 35:923.812 (incluidos imprevistos, IVA y Leyes Sociales);</w:t>
      </w:r>
    </w:p>
    <w:p w:rsidR="001C50F6" w:rsidRDefault="00E00934" w:rsidP="001C50F6">
      <w:pPr>
        <w:spacing w:line="360" w:lineRule="auto"/>
        <w:ind w:firstLine="2694"/>
        <w:jc w:val="both"/>
      </w:pPr>
      <w:r w:rsidRPr="001C50F6">
        <w:rPr>
          <w:b/>
          <w:bCs/>
        </w:rPr>
        <w:t xml:space="preserve">9) </w:t>
      </w:r>
      <w:r w:rsidRPr="001C50F6">
        <w:t xml:space="preserve">que </w:t>
      </w:r>
      <w:r w:rsidRPr="001C50F6">
        <w:rPr>
          <w:lang w:val="es-MX"/>
        </w:rPr>
        <w:t>la Unidad Financiero Contable del PAEMFE, con fecha 18</w:t>
      </w:r>
      <w:r w:rsidR="001C50F6">
        <w:rPr>
          <w:lang w:val="es-MX"/>
        </w:rPr>
        <w:t>/</w:t>
      </w:r>
      <w:r w:rsidRPr="001C50F6">
        <w:rPr>
          <w:lang w:val="es-MX"/>
        </w:rPr>
        <w:t>08</w:t>
      </w:r>
      <w:r w:rsidR="001C50F6">
        <w:rPr>
          <w:lang w:val="es-MX"/>
        </w:rPr>
        <w:t>/</w:t>
      </w:r>
      <w:r w:rsidRPr="001C50F6">
        <w:rPr>
          <w:lang w:val="es-MX"/>
        </w:rPr>
        <w:t>16, manifestó que</w:t>
      </w:r>
      <w:r w:rsidRPr="001C50F6">
        <w:rPr>
          <w:b/>
          <w:bCs/>
          <w:lang w:val="es-MX"/>
        </w:rPr>
        <w:t xml:space="preserve"> </w:t>
      </w:r>
      <w:r w:rsidRPr="001C50F6">
        <w:rPr>
          <w:lang w:val="es-MX"/>
        </w:rPr>
        <w:t>no tiene</w:t>
      </w:r>
      <w:r>
        <w:rPr>
          <w:lang w:val="es-MX"/>
        </w:rPr>
        <w:t xml:space="preserve"> objeciones a que se realice la </w:t>
      </w:r>
      <w:r>
        <w:rPr>
          <w:lang w:val="es-MX"/>
        </w:rPr>
        <w:lastRenderedPageBreak/>
        <w:t xml:space="preserve">adjudicación, a la actividad 3.1 </w:t>
      </w:r>
      <w:r w:rsidR="0035695D">
        <w:rPr>
          <w:lang w:val="es-MX"/>
        </w:rPr>
        <w:t>-</w:t>
      </w:r>
      <w:r>
        <w:rPr>
          <w:lang w:val="es-MX"/>
        </w:rPr>
        <w:t xml:space="preserve"> Mejoramiento de centros educativos; Construcción y equipamiento de centros del CETP, obras con cargo a fondos BID y de Contraparte Local de acuerdo al siguiente detalle: monto total de obras más imprevistos de $ 35:923.812 (las leyes sociales se calcularán como el 64,80 % sobre el monto imponible ofertado, el cual ascendía a $ 5:275.692 para el total de obra prevista y $ 1:182.522 para los eventuales imprevistos, y  se remitió a informe de </w:t>
      </w:r>
      <w:r>
        <w:t>fecha</w:t>
      </w:r>
      <w:r>
        <w:rPr>
          <w:rFonts w:ascii="Times New Roman" w:hAnsi="Times New Roman" w:cs="Times New Roman"/>
        </w:rPr>
        <w:t xml:space="preserve"> </w:t>
      </w:r>
      <w:r w:rsidR="001C50F6">
        <w:t>24/</w:t>
      </w:r>
      <w:r w:rsidRPr="001C50F6">
        <w:t>05</w:t>
      </w:r>
      <w:r w:rsidR="001C50F6">
        <w:t>/</w:t>
      </w:r>
      <w:r w:rsidRPr="001C50F6">
        <w:t>16,</w:t>
      </w:r>
      <w:r>
        <w:rPr>
          <w:rFonts w:ascii="Times New Roman" w:hAnsi="Times New Roman" w:cs="Times New Roman"/>
        </w:rPr>
        <w:t xml:space="preserve"> </w:t>
      </w:r>
      <w:r>
        <w:t>en el cual se expresó que existe disponibilidad de crédito presupuestal en el Ejercicio 2017 en el Proyecto 813 “Programa de Apoyo a la Educación Media y Técnica y a la Formación en Educación”, por un monto de $ 35:723.395, financiamiento contraparte local;</w:t>
      </w:r>
    </w:p>
    <w:p w:rsidR="00E00934" w:rsidRPr="001C50F6" w:rsidRDefault="00E00934" w:rsidP="001C50F6">
      <w:pPr>
        <w:spacing w:line="360" w:lineRule="auto"/>
        <w:ind w:firstLine="2552"/>
        <w:jc w:val="both"/>
        <w:rPr>
          <w:lang w:val="es-MX"/>
        </w:rPr>
      </w:pPr>
      <w:r>
        <w:rPr>
          <w:b/>
          <w:bCs/>
        </w:rPr>
        <w:t>10)</w:t>
      </w:r>
      <w:r>
        <w:t xml:space="preserve"> que el Consejo Directivo Central, por Resolución </w:t>
      </w:r>
      <w:r w:rsidR="001C50F6">
        <w:t xml:space="preserve">  </w:t>
      </w:r>
      <w:r>
        <w:t>Nº 25 (Acta 58) del 07</w:t>
      </w:r>
      <w:r w:rsidR="001C50F6">
        <w:t>/</w:t>
      </w:r>
      <w:r>
        <w:t>09</w:t>
      </w:r>
      <w:r w:rsidR="001C50F6">
        <w:t>/</w:t>
      </w:r>
      <w:r>
        <w:t>16, dispuso la adjudicación en la forma propuesta por la Comisión Asesora, condicionando el perfeccionamiento del contrato a la intervención de este Tribunal, por un monto total de $ 35:923.812 (incluidos  imprevistos, IVA y Leyes Sociales), según el siguiente detalle: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E00934">
        <w:tc>
          <w:tcPr>
            <w:tcW w:w="4322" w:type="dxa"/>
          </w:tcPr>
          <w:p w:rsidR="00E00934" w:rsidRDefault="00E00934">
            <w:pPr>
              <w:pStyle w:val="Textoindependient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4323" w:type="dxa"/>
          </w:tcPr>
          <w:p w:rsidR="00E00934" w:rsidRDefault="00E00934">
            <w:pPr>
              <w:pStyle w:val="Textoindependient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Valores en  moneda nacional ($) </w:t>
            </w:r>
          </w:p>
        </w:tc>
      </w:tr>
      <w:tr w:rsidR="00E00934">
        <w:tc>
          <w:tcPr>
            <w:tcW w:w="4322" w:type="dxa"/>
          </w:tcPr>
          <w:p w:rsidR="00E00934" w:rsidRDefault="00E00934">
            <w:pPr>
              <w:pStyle w:val="Textoindependi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Obra Prevista</w:t>
            </w:r>
          </w:p>
        </w:tc>
        <w:tc>
          <w:tcPr>
            <w:tcW w:w="4323" w:type="dxa"/>
          </w:tcPr>
          <w:p w:rsidR="00E00934" w:rsidRDefault="00E00934">
            <w:pPr>
              <w:pStyle w:val="Textoindependi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23:650.439</w:t>
            </w:r>
          </w:p>
        </w:tc>
      </w:tr>
      <w:tr w:rsidR="00E00934">
        <w:tc>
          <w:tcPr>
            <w:tcW w:w="4322" w:type="dxa"/>
          </w:tcPr>
          <w:p w:rsidR="00E00934" w:rsidRDefault="00E00934">
            <w:pPr>
              <w:pStyle w:val="Textoindependi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IVA</w:t>
            </w:r>
          </w:p>
        </w:tc>
        <w:tc>
          <w:tcPr>
            <w:tcW w:w="4323" w:type="dxa"/>
          </w:tcPr>
          <w:p w:rsidR="00E00934" w:rsidRDefault="00E00934">
            <w:pPr>
              <w:pStyle w:val="Textoindependi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5:203.097</w:t>
            </w:r>
          </w:p>
        </w:tc>
      </w:tr>
      <w:tr w:rsidR="00E00934">
        <w:tc>
          <w:tcPr>
            <w:tcW w:w="4322" w:type="dxa"/>
          </w:tcPr>
          <w:p w:rsidR="00E00934" w:rsidRDefault="00E00934">
            <w:pPr>
              <w:pStyle w:val="Textoindependi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LEYES SOCIALES</w:t>
            </w:r>
          </w:p>
        </w:tc>
        <w:tc>
          <w:tcPr>
            <w:tcW w:w="4323" w:type="dxa"/>
          </w:tcPr>
          <w:p w:rsidR="00E00934" w:rsidRDefault="00E00934">
            <w:pPr>
              <w:pStyle w:val="Textoindependi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3:418.648</w:t>
            </w:r>
          </w:p>
        </w:tc>
      </w:tr>
      <w:tr w:rsidR="00E00934">
        <w:tc>
          <w:tcPr>
            <w:tcW w:w="4322" w:type="dxa"/>
          </w:tcPr>
          <w:p w:rsidR="00E00934" w:rsidRDefault="00E00934">
            <w:pPr>
              <w:pStyle w:val="Textoindependi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MÁXIMA CONTRAPRESTACIÓN POR EVENTUALES IMPREVISTOS</w:t>
            </w:r>
          </w:p>
        </w:tc>
        <w:tc>
          <w:tcPr>
            <w:tcW w:w="4323" w:type="dxa"/>
          </w:tcPr>
          <w:p w:rsidR="00E00934" w:rsidRDefault="00E00934">
            <w:pPr>
              <w:pStyle w:val="Textoindependi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2:365.044</w:t>
            </w:r>
          </w:p>
        </w:tc>
      </w:tr>
      <w:tr w:rsidR="00E00934">
        <w:tc>
          <w:tcPr>
            <w:tcW w:w="4322" w:type="dxa"/>
          </w:tcPr>
          <w:p w:rsidR="00E00934" w:rsidRDefault="00E00934">
            <w:pPr>
              <w:pStyle w:val="Textoindependi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IVA</w:t>
            </w:r>
          </w:p>
        </w:tc>
        <w:tc>
          <w:tcPr>
            <w:tcW w:w="4323" w:type="dxa"/>
          </w:tcPr>
          <w:p w:rsidR="00E00934" w:rsidRDefault="00E00934">
            <w:pPr>
              <w:pStyle w:val="Textoindependi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520.310</w:t>
            </w:r>
          </w:p>
        </w:tc>
      </w:tr>
      <w:tr w:rsidR="00E00934">
        <w:tc>
          <w:tcPr>
            <w:tcW w:w="4322" w:type="dxa"/>
          </w:tcPr>
          <w:p w:rsidR="00E00934" w:rsidRDefault="00E00934">
            <w:pPr>
              <w:pStyle w:val="Textoindependi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LEYES SOCIALES</w:t>
            </w:r>
          </w:p>
        </w:tc>
        <w:tc>
          <w:tcPr>
            <w:tcW w:w="4323" w:type="dxa"/>
          </w:tcPr>
          <w:p w:rsidR="00E00934" w:rsidRDefault="00E00934">
            <w:pPr>
              <w:pStyle w:val="Textoindependi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766.274</w:t>
            </w:r>
          </w:p>
        </w:tc>
      </w:tr>
      <w:tr w:rsidR="00E00934">
        <w:tc>
          <w:tcPr>
            <w:tcW w:w="4322" w:type="dxa"/>
          </w:tcPr>
          <w:p w:rsidR="00E00934" w:rsidRDefault="00E00934">
            <w:pPr>
              <w:pStyle w:val="Textoindependient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4323" w:type="dxa"/>
          </w:tcPr>
          <w:p w:rsidR="00E00934" w:rsidRDefault="00E00934">
            <w:pPr>
              <w:pStyle w:val="Textoindependient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35:923.812</w:t>
            </w:r>
          </w:p>
        </w:tc>
      </w:tr>
    </w:tbl>
    <w:p w:rsidR="001C50F6" w:rsidRDefault="001C50F6" w:rsidP="001C50F6">
      <w:pPr>
        <w:spacing w:line="360" w:lineRule="auto"/>
        <w:ind w:firstLine="851"/>
        <w:jc w:val="both"/>
        <w:rPr>
          <w:b/>
          <w:bCs/>
          <w:lang w:val="es-MX"/>
        </w:rPr>
      </w:pPr>
    </w:p>
    <w:p w:rsidR="00E00934" w:rsidRDefault="00E00934" w:rsidP="001C50F6">
      <w:pPr>
        <w:spacing w:line="360" w:lineRule="auto"/>
        <w:ind w:firstLine="851"/>
        <w:jc w:val="both"/>
        <w:rPr>
          <w:lang w:val="es-MX"/>
        </w:rPr>
      </w:pPr>
      <w:r w:rsidRPr="001C50F6">
        <w:rPr>
          <w:b/>
          <w:bCs/>
          <w:lang w:val="es-MX"/>
        </w:rPr>
        <w:t xml:space="preserve">CONSIDERANDO: </w:t>
      </w:r>
      <w:r w:rsidRPr="001C50F6">
        <w:rPr>
          <w:lang w:val="es-MX"/>
        </w:rPr>
        <w:t>que</w:t>
      </w:r>
      <w:r>
        <w:rPr>
          <w:lang w:val="es-MX"/>
        </w:rPr>
        <w:t xml:space="preserve"> el procedimiento se efectuó al amparo de lo establecido en el Préstamo B.I.D. 2480/ OC-UR, aplicable  </w:t>
      </w:r>
      <w:r w:rsidR="001C50F6">
        <w:rPr>
          <w:lang w:val="es-MX"/>
        </w:rPr>
        <w:t>en razón de lo dispuesto en el A</w:t>
      </w:r>
      <w:r>
        <w:rPr>
          <w:lang w:val="es-MX"/>
        </w:rPr>
        <w:t>rtículo 45 del TOCAF</w:t>
      </w:r>
      <w:r>
        <w:rPr>
          <w:b/>
          <w:bCs/>
          <w:lang w:val="es-MX"/>
        </w:rPr>
        <w:t xml:space="preserve">, </w:t>
      </w:r>
      <w:r>
        <w:rPr>
          <w:lang w:val="es-MX"/>
        </w:rPr>
        <w:t>siendo que se dio cumplimiento a las bases que lo rigieron;</w:t>
      </w:r>
    </w:p>
    <w:p w:rsidR="00E00934" w:rsidRDefault="00E00934" w:rsidP="001C50F6">
      <w:pPr>
        <w:spacing w:line="360" w:lineRule="auto"/>
        <w:ind w:firstLine="851"/>
        <w:jc w:val="both"/>
        <w:rPr>
          <w:lang w:val="es-MX"/>
        </w:rPr>
      </w:pPr>
      <w:r>
        <w:rPr>
          <w:b/>
          <w:bCs/>
          <w:lang w:val="es-MX"/>
        </w:rPr>
        <w:lastRenderedPageBreak/>
        <w:t xml:space="preserve">ATENTO: </w:t>
      </w:r>
      <w:r>
        <w:rPr>
          <w:lang w:val="es-MX"/>
        </w:rPr>
        <w:t>a lo ex</w:t>
      </w:r>
      <w:r w:rsidR="001C50F6">
        <w:rPr>
          <w:lang w:val="es-MX"/>
        </w:rPr>
        <w:t>puesto y a lo dispuesto por el Artículo 211 L</w:t>
      </w:r>
      <w:r>
        <w:rPr>
          <w:lang w:val="es-MX"/>
        </w:rPr>
        <w:t>iteral B) de la Constitución de la República;</w:t>
      </w:r>
    </w:p>
    <w:p w:rsidR="00E00934" w:rsidRDefault="00E00934">
      <w:pPr>
        <w:spacing w:line="360" w:lineRule="auto"/>
        <w:jc w:val="center"/>
        <w:rPr>
          <w:lang w:val="es-MX"/>
        </w:rPr>
      </w:pPr>
      <w:r>
        <w:rPr>
          <w:b/>
          <w:bCs/>
          <w:lang w:val="es-MX"/>
        </w:rPr>
        <w:t>EL TRIBUNAL ACUERDA</w:t>
      </w:r>
    </w:p>
    <w:p w:rsidR="00E00934" w:rsidRDefault="00E00934" w:rsidP="001C50F6">
      <w:pPr>
        <w:spacing w:line="360" w:lineRule="auto"/>
        <w:ind w:left="284" w:hanging="284"/>
        <w:jc w:val="both"/>
        <w:rPr>
          <w:lang w:val="es-MX"/>
        </w:rPr>
      </w:pPr>
      <w:r>
        <w:rPr>
          <w:b/>
          <w:bCs/>
          <w:lang w:val="es-MX"/>
        </w:rPr>
        <w:t>1)</w:t>
      </w:r>
      <w:r>
        <w:rPr>
          <w:lang w:val="es-MX"/>
        </w:rPr>
        <w:t xml:space="preserve"> Cometer a</w:t>
      </w:r>
      <w:r w:rsidR="0035695D">
        <w:rPr>
          <w:lang w:val="es-MX"/>
        </w:rPr>
        <w:t xml:space="preserve"> </w:t>
      </w:r>
      <w:r>
        <w:rPr>
          <w:lang w:val="es-MX"/>
        </w:rPr>
        <w:t>l</w:t>
      </w:r>
      <w:r w:rsidR="0035695D">
        <w:rPr>
          <w:lang w:val="es-MX"/>
        </w:rPr>
        <w:t>a</w:t>
      </w:r>
      <w:r>
        <w:rPr>
          <w:lang w:val="es-MX"/>
        </w:rPr>
        <w:t xml:space="preserve"> Contador</w:t>
      </w:r>
      <w:r w:rsidR="0035695D">
        <w:rPr>
          <w:lang w:val="es-MX"/>
        </w:rPr>
        <w:t>a Delegada</w:t>
      </w:r>
      <w:r>
        <w:rPr>
          <w:lang w:val="es-MX"/>
        </w:rPr>
        <w:t xml:space="preserve"> la intervención del gasto una vez  imputado a grupo adecuado con disponibilidad presupuestal suficiente,  así como el control al momento del otorgamiento del contrato de lo preceptuado por el artí</w:t>
      </w:r>
      <w:r w:rsidR="001C50F6">
        <w:rPr>
          <w:lang w:val="es-MX"/>
        </w:rPr>
        <w:t>culo 3º de la ley Nº 18.244;</w:t>
      </w:r>
    </w:p>
    <w:p w:rsidR="00E00934" w:rsidRDefault="00E00934">
      <w:pPr>
        <w:spacing w:line="360" w:lineRule="auto"/>
        <w:jc w:val="both"/>
        <w:rPr>
          <w:lang w:val="es-MX"/>
        </w:rPr>
      </w:pPr>
      <w:r>
        <w:rPr>
          <w:b/>
          <w:bCs/>
          <w:lang w:val="es-MX"/>
        </w:rPr>
        <w:t xml:space="preserve">2) </w:t>
      </w:r>
      <w:r>
        <w:rPr>
          <w:lang w:val="es-MX"/>
        </w:rPr>
        <w:t>Comunicar a</w:t>
      </w:r>
      <w:r w:rsidR="0035695D">
        <w:rPr>
          <w:lang w:val="es-MX"/>
        </w:rPr>
        <w:t xml:space="preserve"> </w:t>
      </w:r>
      <w:r>
        <w:rPr>
          <w:lang w:val="es-MX"/>
        </w:rPr>
        <w:t>l</w:t>
      </w:r>
      <w:r w:rsidR="0035695D">
        <w:rPr>
          <w:lang w:val="es-MX"/>
        </w:rPr>
        <w:t xml:space="preserve">a Contadora </w:t>
      </w:r>
      <w:bookmarkStart w:id="0" w:name="_GoBack"/>
      <w:bookmarkEnd w:id="0"/>
      <w:r>
        <w:rPr>
          <w:lang w:val="es-MX"/>
        </w:rPr>
        <w:t>Delegad</w:t>
      </w:r>
      <w:r w:rsidR="0035695D">
        <w:rPr>
          <w:lang w:val="es-MX"/>
        </w:rPr>
        <w:t>a</w:t>
      </w:r>
      <w:r w:rsidR="001C50F6">
        <w:rPr>
          <w:lang w:val="es-MX"/>
        </w:rPr>
        <w:t>; y</w:t>
      </w:r>
    </w:p>
    <w:p w:rsidR="00E00934" w:rsidRDefault="00E00934">
      <w:pPr>
        <w:spacing w:line="360" w:lineRule="auto"/>
        <w:jc w:val="both"/>
        <w:rPr>
          <w:lang w:val="es-MX"/>
        </w:rPr>
      </w:pPr>
      <w:r>
        <w:rPr>
          <w:b/>
          <w:bCs/>
          <w:lang w:val="es-MX"/>
        </w:rPr>
        <w:t>3)</w:t>
      </w:r>
      <w:r>
        <w:rPr>
          <w:lang w:val="es-MX"/>
        </w:rPr>
        <w:t xml:space="preserve"> Devolver las actuaciones.</w:t>
      </w:r>
    </w:p>
    <w:p w:rsidR="00E00934" w:rsidRDefault="00E00934">
      <w:pPr>
        <w:jc w:val="both"/>
        <w:rPr>
          <w:rFonts w:ascii="Times New Roman" w:hAnsi="Times New Roman" w:cs="Times New Roman"/>
          <w:lang w:val="es-MX"/>
        </w:rPr>
      </w:pPr>
    </w:p>
    <w:p w:rsidR="00EF4887" w:rsidRDefault="00EF4887">
      <w:pPr>
        <w:jc w:val="both"/>
        <w:rPr>
          <w:rFonts w:ascii="Times New Roman" w:hAnsi="Times New Roman" w:cs="Times New Roman"/>
          <w:lang w:val="es-MX"/>
        </w:rPr>
      </w:pPr>
    </w:p>
    <w:p w:rsidR="001C50F6" w:rsidRDefault="001C50F6">
      <w:pPr>
        <w:jc w:val="both"/>
        <w:rPr>
          <w:rFonts w:ascii="Times New Roman" w:hAnsi="Times New Roman" w:cs="Times New Roman"/>
          <w:lang w:val="es-MX"/>
        </w:rPr>
      </w:pPr>
      <w:proofErr w:type="spellStart"/>
      <w:proofErr w:type="gramStart"/>
      <w:r>
        <w:rPr>
          <w:rFonts w:ascii="Times New Roman" w:hAnsi="Times New Roman" w:cs="Times New Roman"/>
          <w:lang w:val="es-MX"/>
        </w:rPr>
        <w:t>lc</w:t>
      </w:r>
      <w:proofErr w:type="spellEnd"/>
      <w:proofErr w:type="gramEnd"/>
    </w:p>
    <w:sectPr w:rsidR="001C50F6" w:rsidSect="006C588D">
      <w:footerReference w:type="default" r:id="rId7"/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934" w:rsidRDefault="00E00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00934" w:rsidRDefault="00E00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34" w:rsidRDefault="00E00934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588D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00934" w:rsidRDefault="00E00934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934" w:rsidRDefault="00E00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00934" w:rsidRDefault="00E00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34"/>
    <w:rsid w:val="001C50F6"/>
    <w:rsid w:val="0035695D"/>
    <w:rsid w:val="0042442F"/>
    <w:rsid w:val="006C588D"/>
    <w:rsid w:val="006D3981"/>
    <w:rsid w:val="00B734D8"/>
    <w:rsid w:val="00D97B79"/>
    <w:rsid w:val="00E00934"/>
    <w:rsid w:val="00E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center"/>
      <w:outlineLvl w:val="1"/>
    </w:pPr>
    <w:rPr>
      <w:b/>
      <w:bCs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jc w:val="both"/>
      <w:outlineLvl w:val="5"/>
    </w:pPr>
    <w:rPr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sz w:val="20"/>
      <w:szCs w:val="20"/>
      <w:lang w:val="es-MX" w:eastAsia="es-ES"/>
    </w:rPr>
  </w:style>
  <w:style w:type="character" w:customStyle="1" w:styleId="Ttulo6Car">
    <w:name w:val="Título 6 Car"/>
    <w:basedOn w:val="Fuentedeprrafopredeter"/>
    <w:link w:val="Ttulo6"/>
    <w:uiPriority w:val="99"/>
    <w:rPr>
      <w:rFonts w:ascii="Arial" w:hAnsi="Arial" w:cs="Arial"/>
      <w:i/>
      <w:iCs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hAnsi="Arial" w:cs="Arial"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center"/>
      <w:outlineLvl w:val="1"/>
    </w:pPr>
    <w:rPr>
      <w:b/>
      <w:bCs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jc w:val="both"/>
      <w:outlineLvl w:val="5"/>
    </w:pPr>
    <w:rPr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sz w:val="20"/>
      <w:szCs w:val="20"/>
      <w:lang w:val="es-MX" w:eastAsia="es-ES"/>
    </w:rPr>
  </w:style>
  <w:style w:type="character" w:customStyle="1" w:styleId="Ttulo6Car">
    <w:name w:val="Título 6 Car"/>
    <w:basedOn w:val="Fuentedeprrafopredeter"/>
    <w:link w:val="Ttulo6"/>
    <w:uiPriority w:val="99"/>
    <w:rPr>
      <w:rFonts w:ascii="Arial" w:hAnsi="Arial" w:cs="Arial"/>
      <w:i/>
      <w:iCs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hAnsi="Arial" w:cs="Arial"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2016- 17- 1- 0006494</vt:lpstr>
    </vt:vector>
  </TitlesOfParts>
  <Company>Tribunal de Cuentas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2016- 17- 1- 0006494</dc:title>
  <dc:creator>GABY LEDESMA</dc:creator>
  <cp:lastModifiedBy>Tribunal1</cp:lastModifiedBy>
  <cp:revision>4</cp:revision>
  <cp:lastPrinted>2016-10-15T17:00:00Z</cp:lastPrinted>
  <dcterms:created xsi:type="dcterms:W3CDTF">2016-10-15T16:58:00Z</dcterms:created>
  <dcterms:modified xsi:type="dcterms:W3CDTF">2016-10-15T17:00:00Z</dcterms:modified>
</cp:coreProperties>
</file>