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7E" w:rsidRPr="00876CFF" w:rsidRDefault="00361A7E" w:rsidP="00876C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CFF" w:rsidRPr="00876CFF" w:rsidRDefault="00100CBC" w:rsidP="00876CFF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sz w:val="24"/>
          <w:szCs w:val="24"/>
        </w:rPr>
        <w:tab/>
      </w:r>
      <w:r w:rsidR="00876CFF" w:rsidRPr="00876CFF">
        <w:rPr>
          <w:rFonts w:ascii="Arial" w:hAnsi="Arial" w:cs="Arial"/>
          <w:b/>
          <w:sz w:val="28"/>
          <w:szCs w:val="28"/>
          <w:lang w:val="es-ES_tradnl"/>
        </w:rPr>
        <w:t>RES.</w:t>
      </w:r>
      <w:r>
        <w:rPr>
          <w:rFonts w:ascii="Arial" w:hAnsi="Arial" w:cs="Arial"/>
          <w:b/>
          <w:sz w:val="28"/>
          <w:szCs w:val="28"/>
          <w:lang w:val="es-ES_tradnl"/>
        </w:rPr>
        <w:t>4099</w:t>
      </w:r>
      <w:r w:rsidR="00876CFF" w:rsidRPr="00876CFF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876CFF" w:rsidRPr="00876CFF" w:rsidRDefault="00876CFF" w:rsidP="00876CF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876CFF" w:rsidRPr="00876CFF" w:rsidRDefault="00876CFF" w:rsidP="00876C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6CF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76CFF" w:rsidRPr="00876CFF" w:rsidRDefault="00876CFF" w:rsidP="00876C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76CFF" w:rsidRPr="00876CFF" w:rsidRDefault="00876CFF" w:rsidP="00876C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6CF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76CFF" w:rsidRPr="00876CFF" w:rsidRDefault="00876CFF" w:rsidP="00876C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76CFF" w:rsidRPr="00876CFF" w:rsidRDefault="00876CFF" w:rsidP="00876C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6CFF">
        <w:rPr>
          <w:rFonts w:ascii="Arial" w:hAnsi="Arial" w:cs="Arial"/>
          <w:b/>
          <w:sz w:val="24"/>
          <w:szCs w:val="24"/>
          <w:lang w:val="es-ES_tradnl"/>
        </w:rPr>
        <w:t>EN SESION DE FECHA 23 DE NOVIEMBRE DE 2016</w:t>
      </w:r>
    </w:p>
    <w:p w:rsidR="00876CFF" w:rsidRPr="00876CFF" w:rsidRDefault="00876CFF" w:rsidP="00876C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76CFF" w:rsidRPr="00100CBC" w:rsidRDefault="00876CFF" w:rsidP="00876C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00CBC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="00100CBC" w:rsidRPr="00876CFF">
        <w:rPr>
          <w:rFonts w:ascii="Arial" w:hAnsi="Arial" w:cs="Arial"/>
          <w:b/>
          <w:sz w:val="24"/>
          <w:szCs w:val="24"/>
        </w:rPr>
        <w:t>2016-17-1-0007857</w:t>
      </w:r>
      <w:r w:rsidRPr="00100CBC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100CBC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100CBC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="00100CBC" w:rsidRPr="00100CBC">
        <w:rPr>
          <w:rFonts w:ascii="Arial" w:hAnsi="Arial" w:cs="Arial"/>
          <w:b/>
          <w:sz w:val="24"/>
          <w:szCs w:val="24"/>
          <w:lang w:val="es-ES"/>
        </w:rPr>
        <w:t>Iniciada</w:t>
      </w:r>
      <w:r w:rsidRPr="00100CBC">
        <w:rPr>
          <w:rFonts w:ascii="Arial" w:hAnsi="Arial" w:cs="Arial"/>
          <w:b/>
          <w:sz w:val="24"/>
          <w:szCs w:val="24"/>
          <w:lang w:val="es-ES"/>
        </w:rPr>
        <w:t>)</w:t>
      </w:r>
    </w:p>
    <w:p w:rsidR="00361A7E" w:rsidRPr="00876CFF" w:rsidRDefault="00361A7E" w:rsidP="00876CF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404BF" w:rsidRPr="00876CFF" w:rsidRDefault="00361A7E" w:rsidP="00100CB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76CFF">
        <w:rPr>
          <w:rFonts w:ascii="Arial" w:hAnsi="Arial" w:cs="Arial"/>
          <w:b/>
          <w:sz w:val="24"/>
          <w:szCs w:val="24"/>
        </w:rPr>
        <w:t>VISTO:</w:t>
      </w:r>
      <w:r w:rsidRPr="00876CFF">
        <w:rPr>
          <w:rFonts w:ascii="Arial" w:hAnsi="Arial" w:cs="Arial"/>
          <w:sz w:val="24"/>
          <w:szCs w:val="24"/>
        </w:rPr>
        <w:t xml:space="preserve"> los antecedentes remitidos por el Contador Auditor </w:t>
      </w:r>
      <w:r w:rsidR="00E03EEA" w:rsidRPr="00876CFF">
        <w:rPr>
          <w:rFonts w:ascii="Arial" w:hAnsi="Arial" w:cs="Arial"/>
          <w:sz w:val="24"/>
          <w:szCs w:val="24"/>
        </w:rPr>
        <w:t>d</w:t>
      </w:r>
      <w:r w:rsidRPr="00876CFF">
        <w:rPr>
          <w:rFonts w:ascii="Arial" w:hAnsi="Arial" w:cs="Arial"/>
          <w:sz w:val="24"/>
          <w:szCs w:val="24"/>
        </w:rPr>
        <w:t>estacad</w:t>
      </w:r>
      <w:r w:rsidR="001B422F" w:rsidRPr="00876CFF">
        <w:rPr>
          <w:rFonts w:ascii="Arial" w:hAnsi="Arial" w:cs="Arial"/>
          <w:sz w:val="24"/>
          <w:szCs w:val="24"/>
        </w:rPr>
        <w:t>o</w:t>
      </w:r>
      <w:r w:rsidRPr="00876CFF">
        <w:rPr>
          <w:rFonts w:ascii="Arial" w:hAnsi="Arial" w:cs="Arial"/>
          <w:sz w:val="24"/>
          <w:szCs w:val="24"/>
        </w:rPr>
        <w:t xml:space="preserve"> ante el Poder Legislativo, relacionados con la intervención por reiteración de </w:t>
      </w:r>
      <w:r w:rsidR="00635209" w:rsidRPr="00876CFF">
        <w:rPr>
          <w:rFonts w:ascii="Arial" w:hAnsi="Arial" w:cs="Arial"/>
          <w:sz w:val="24"/>
          <w:szCs w:val="24"/>
        </w:rPr>
        <w:t>dos</w:t>
      </w:r>
      <w:r w:rsidRPr="00876CFF">
        <w:rPr>
          <w:rFonts w:ascii="Arial" w:hAnsi="Arial" w:cs="Arial"/>
          <w:sz w:val="24"/>
          <w:szCs w:val="24"/>
        </w:rPr>
        <w:t xml:space="preserve"> gasto</w:t>
      </w:r>
      <w:r w:rsidR="00635209" w:rsidRPr="00876CFF">
        <w:rPr>
          <w:rFonts w:ascii="Arial" w:hAnsi="Arial" w:cs="Arial"/>
          <w:sz w:val="24"/>
          <w:szCs w:val="24"/>
        </w:rPr>
        <w:t>s</w:t>
      </w:r>
      <w:r w:rsidRPr="00876CFF">
        <w:rPr>
          <w:rFonts w:ascii="Arial" w:hAnsi="Arial" w:cs="Arial"/>
          <w:sz w:val="24"/>
          <w:szCs w:val="24"/>
        </w:rPr>
        <w:t xml:space="preserve"> realizado</w:t>
      </w:r>
      <w:r w:rsidR="00635209" w:rsidRPr="00876CFF">
        <w:rPr>
          <w:rFonts w:ascii="Arial" w:hAnsi="Arial" w:cs="Arial"/>
          <w:sz w:val="24"/>
          <w:szCs w:val="24"/>
        </w:rPr>
        <w:t>s</w:t>
      </w:r>
      <w:r w:rsidRPr="00876CFF">
        <w:rPr>
          <w:rFonts w:ascii="Arial" w:hAnsi="Arial" w:cs="Arial"/>
          <w:sz w:val="24"/>
          <w:szCs w:val="24"/>
        </w:rPr>
        <w:t xml:space="preserve"> a la C</w:t>
      </w:r>
      <w:r w:rsidR="00635209" w:rsidRPr="00876CFF">
        <w:rPr>
          <w:rFonts w:ascii="Arial" w:hAnsi="Arial" w:cs="Arial"/>
          <w:sz w:val="24"/>
          <w:szCs w:val="24"/>
        </w:rPr>
        <w:t>ámara de Senadores</w:t>
      </w:r>
      <w:r w:rsidRPr="00876CFF">
        <w:rPr>
          <w:rFonts w:ascii="Arial" w:hAnsi="Arial" w:cs="Arial"/>
          <w:sz w:val="24"/>
          <w:szCs w:val="24"/>
        </w:rPr>
        <w:t xml:space="preserve"> en el mes de octubre de 2016;</w:t>
      </w:r>
    </w:p>
    <w:p w:rsidR="00361A7E" w:rsidRPr="00876CFF" w:rsidRDefault="00361A7E" w:rsidP="00100CB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76CFF">
        <w:rPr>
          <w:rFonts w:ascii="Arial" w:hAnsi="Arial" w:cs="Arial"/>
          <w:b/>
          <w:sz w:val="24"/>
          <w:szCs w:val="24"/>
        </w:rPr>
        <w:t xml:space="preserve">RESULTANDO: 1) </w:t>
      </w:r>
      <w:r w:rsidRPr="00876CFF">
        <w:rPr>
          <w:rFonts w:ascii="Arial" w:hAnsi="Arial" w:cs="Arial"/>
          <w:sz w:val="24"/>
          <w:szCs w:val="24"/>
        </w:rPr>
        <w:t xml:space="preserve">que el Contador Auditor </w:t>
      </w:r>
      <w:r w:rsidR="00E03EEA" w:rsidRPr="00876CFF">
        <w:rPr>
          <w:rFonts w:ascii="Arial" w:hAnsi="Arial" w:cs="Arial"/>
          <w:sz w:val="24"/>
          <w:szCs w:val="24"/>
        </w:rPr>
        <w:t>d</w:t>
      </w:r>
      <w:r w:rsidRPr="00876CFF">
        <w:rPr>
          <w:rFonts w:ascii="Arial" w:hAnsi="Arial" w:cs="Arial"/>
          <w:sz w:val="24"/>
          <w:szCs w:val="24"/>
        </w:rPr>
        <w:t>estacado</w:t>
      </w:r>
      <w:r w:rsidR="00E03EEA" w:rsidRPr="00876CFF">
        <w:rPr>
          <w:rFonts w:ascii="Arial" w:hAnsi="Arial" w:cs="Arial"/>
          <w:sz w:val="24"/>
          <w:szCs w:val="24"/>
        </w:rPr>
        <w:t xml:space="preserve"> ante el Poder Legislativo </w:t>
      </w:r>
      <w:r w:rsidRPr="00876CFF">
        <w:rPr>
          <w:rFonts w:ascii="Arial" w:hAnsi="Arial" w:cs="Arial"/>
          <w:sz w:val="24"/>
          <w:szCs w:val="24"/>
        </w:rPr>
        <w:t xml:space="preserve"> observó </w:t>
      </w:r>
      <w:r w:rsidR="00635209" w:rsidRPr="00876CFF">
        <w:rPr>
          <w:rFonts w:ascii="Arial" w:hAnsi="Arial" w:cs="Arial"/>
          <w:sz w:val="24"/>
          <w:szCs w:val="24"/>
        </w:rPr>
        <w:t>dos</w:t>
      </w:r>
      <w:r w:rsidRPr="00876CFF">
        <w:rPr>
          <w:rFonts w:ascii="Arial" w:hAnsi="Arial" w:cs="Arial"/>
          <w:sz w:val="24"/>
          <w:szCs w:val="24"/>
        </w:rPr>
        <w:t xml:space="preserve"> gasto</w:t>
      </w:r>
      <w:r w:rsidR="00635209" w:rsidRPr="00876CFF">
        <w:rPr>
          <w:rFonts w:ascii="Arial" w:hAnsi="Arial" w:cs="Arial"/>
          <w:sz w:val="24"/>
          <w:szCs w:val="24"/>
        </w:rPr>
        <w:t>s</w:t>
      </w:r>
      <w:r w:rsidRPr="00876CFF">
        <w:rPr>
          <w:rFonts w:ascii="Arial" w:hAnsi="Arial" w:cs="Arial"/>
          <w:sz w:val="24"/>
          <w:szCs w:val="24"/>
        </w:rPr>
        <w:t xml:space="preserve"> a la </w:t>
      </w:r>
      <w:r w:rsidR="007404BF" w:rsidRPr="00876CFF">
        <w:rPr>
          <w:rFonts w:ascii="Arial" w:hAnsi="Arial" w:cs="Arial"/>
          <w:sz w:val="24"/>
          <w:szCs w:val="24"/>
        </w:rPr>
        <w:t>C</w:t>
      </w:r>
      <w:r w:rsidR="00635209" w:rsidRPr="00876CFF">
        <w:rPr>
          <w:rFonts w:ascii="Arial" w:hAnsi="Arial" w:cs="Arial"/>
          <w:sz w:val="24"/>
          <w:szCs w:val="24"/>
        </w:rPr>
        <w:t xml:space="preserve">ámara de Senadores por </w:t>
      </w:r>
      <w:r w:rsidRPr="00876CFF">
        <w:rPr>
          <w:rFonts w:ascii="Arial" w:hAnsi="Arial" w:cs="Arial"/>
          <w:sz w:val="24"/>
          <w:szCs w:val="24"/>
        </w:rPr>
        <w:t xml:space="preserve">un monto de </w:t>
      </w:r>
      <w:r w:rsidR="00100CBC">
        <w:rPr>
          <w:rFonts w:ascii="Arial" w:hAnsi="Arial" w:cs="Arial"/>
          <w:sz w:val="24"/>
          <w:szCs w:val="24"/>
        </w:rPr>
        <w:t xml:space="preserve">    </w:t>
      </w:r>
      <w:r w:rsidRPr="00876CFF">
        <w:rPr>
          <w:rFonts w:ascii="Arial" w:hAnsi="Arial" w:cs="Arial"/>
          <w:sz w:val="24"/>
          <w:szCs w:val="24"/>
        </w:rPr>
        <w:t xml:space="preserve">$ </w:t>
      </w:r>
      <w:r w:rsidR="00635209" w:rsidRPr="00876CFF">
        <w:rPr>
          <w:rFonts w:ascii="Arial" w:hAnsi="Arial" w:cs="Arial"/>
          <w:sz w:val="24"/>
          <w:szCs w:val="24"/>
        </w:rPr>
        <w:t>921.262  en el mes de octubre de 2016,</w:t>
      </w:r>
      <w:r w:rsidR="00E03EEA" w:rsidRPr="00876CFF">
        <w:rPr>
          <w:rFonts w:ascii="Arial" w:hAnsi="Arial" w:cs="Arial"/>
          <w:sz w:val="24"/>
          <w:szCs w:val="24"/>
        </w:rPr>
        <w:t>reiterados oportunamente por el ordenador competente,</w:t>
      </w:r>
      <w:r w:rsidR="00635209" w:rsidRPr="00876CFF">
        <w:rPr>
          <w:rFonts w:ascii="Arial" w:hAnsi="Arial" w:cs="Arial"/>
          <w:sz w:val="24"/>
          <w:szCs w:val="24"/>
        </w:rPr>
        <w:t xml:space="preserve"> por los siguientes motivos:</w:t>
      </w:r>
    </w:p>
    <w:p w:rsidR="00100CBC" w:rsidRDefault="00100CBC" w:rsidP="00876CF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35209" w:rsidRPr="00876CFF" w:rsidRDefault="00100CBC" w:rsidP="00876CF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Motivo de la Observación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35209" w:rsidRPr="00876CFF">
        <w:rPr>
          <w:rFonts w:ascii="Arial" w:hAnsi="Arial" w:cs="Arial"/>
          <w:b/>
          <w:sz w:val="24"/>
          <w:szCs w:val="24"/>
        </w:rPr>
        <w:t>Cantidad</w:t>
      </w:r>
      <w:r w:rsidR="00635209" w:rsidRPr="00876CFF">
        <w:rPr>
          <w:rFonts w:ascii="Arial" w:hAnsi="Arial" w:cs="Arial"/>
          <w:b/>
          <w:sz w:val="24"/>
          <w:szCs w:val="24"/>
        </w:rPr>
        <w:tab/>
      </w:r>
      <w:r w:rsidR="00635209" w:rsidRPr="00876CFF">
        <w:rPr>
          <w:rFonts w:ascii="Arial" w:hAnsi="Arial" w:cs="Arial"/>
          <w:b/>
          <w:sz w:val="24"/>
          <w:szCs w:val="24"/>
        </w:rPr>
        <w:tab/>
      </w:r>
      <w:r w:rsidR="00635209" w:rsidRPr="00876CFF">
        <w:rPr>
          <w:rFonts w:ascii="Arial" w:hAnsi="Arial" w:cs="Arial"/>
          <w:b/>
          <w:sz w:val="24"/>
          <w:szCs w:val="24"/>
        </w:rPr>
        <w:tab/>
        <w:t>Importe</w:t>
      </w:r>
    </w:p>
    <w:p w:rsidR="00635209" w:rsidRPr="00876CFF" w:rsidRDefault="00635209" w:rsidP="00876C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CFF">
        <w:rPr>
          <w:rFonts w:ascii="Arial" w:hAnsi="Arial" w:cs="Arial"/>
          <w:sz w:val="24"/>
          <w:szCs w:val="24"/>
        </w:rPr>
        <w:t>Art.132 del TOCAF</w:t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  <w:t xml:space="preserve">      1</w:t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  <w:t>876.792</w:t>
      </w:r>
    </w:p>
    <w:p w:rsidR="00635209" w:rsidRPr="00876CFF" w:rsidRDefault="00635209" w:rsidP="00876C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CFF">
        <w:rPr>
          <w:rFonts w:ascii="Arial" w:hAnsi="Arial" w:cs="Arial"/>
          <w:sz w:val="24"/>
          <w:szCs w:val="24"/>
        </w:rPr>
        <w:t>Art.  33 del TOCAF</w:t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  <w:t xml:space="preserve">      1</w:t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</w:r>
      <w:r w:rsidRPr="00876CFF">
        <w:rPr>
          <w:rFonts w:ascii="Arial" w:hAnsi="Arial" w:cs="Arial"/>
          <w:sz w:val="24"/>
          <w:szCs w:val="24"/>
        </w:rPr>
        <w:tab/>
        <w:t xml:space="preserve">  44.470</w:t>
      </w:r>
    </w:p>
    <w:p w:rsidR="00635209" w:rsidRPr="00876CFF" w:rsidRDefault="00635209" w:rsidP="00876C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CFF">
        <w:rPr>
          <w:rFonts w:ascii="Arial" w:hAnsi="Arial" w:cs="Arial"/>
          <w:b/>
          <w:sz w:val="24"/>
          <w:szCs w:val="24"/>
        </w:rPr>
        <w:t>T O T A L</w:t>
      </w:r>
      <w:r w:rsidRPr="00876CFF">
        <w:rPr>
          <w:rFonts w:ascii="Arial" w:hAnsi="Arial" w:cs="Arial"/>
          <w:b/>
          <w:sz w:val="24"/>
          <w:szCs w:val="24"/>
        </w:rPr>
        <w:tab/>
      </w:r>
      <w:r w:rsidRPr="00876CFF">
        <w:rPr>
          <w:rFonts w:ascii="Arial" w:hAnsi="Arial" w:cs="Arial"/>
          <w:b/>
          <w:sz w:val="24"/>
          <w:szCs w:val="24"/>
        </w:rPr>
        <w:tab/>
      </w:r>
      <w:r w:rsidRPr="00876CFF">
        <w:rPr>
          <w:rFonts w:ascii="Arial" w:hAnsi="Arial" w:cs="Arial"/>
          <w:b/>
          <w:sz w:val="24"/>
          <w:szCs w:val="24"/>
        </w:rPr>
        <w:tab/>
      </w:r>
      <w:r w:rsidRPr="00876CFF">
        <w:rPr>
          <w:rFonts w:ascii="Arial" w:hAnsi="Arial" w:cs="Arial"/>
          <w:b/>
          <w:sz w:val="24"/>
          <w:szCs w:val="24"/>
        </w:rPr>
        <w:tab/>
      </w:r>
      <w:r w:rsidRPr="00876CFF">
        <w:rPr>
          <w:rFonts w:ascii="Arial" w:hAnsi="Arial" w:cs="Arial"/>
          <w:b/>
          <w:sz w:val="24"/>
          <w:szCs w:val="24"/>
        </w:rPr>
        <w:tab/>
        <w:t xml:space="preserve">      2</w:t>
      </w:r>
      <w:r w:rsidRPr="00876CFF">
        <w:rPr>
          <w:rFonts w:ascii="Arial" w:hAnsi="Arial" w:cs="Arial"/>
          <w:b/>
          <w:sz w:val="24"/>
          <w:szCs w:val="24"/>
        </w:rPr>
        <w:tab/>
      </w:r>
      <w:r w:rsidRPr="00876CFF">
        <w:rPr>
          <w:rFonts w:ascii="Arial" w:hAnsi="Arial" w:cs="Arial"/>
          <w:b/>
          <w:sz w:val="24"/>
          <w:szCs w:val="24"/>
        </w:rPr>
        <w:tab/>
      </w:r>
      <w:r w:rsidRPr="00876CFF">
        <w:rPr>
          <w:rFonts w:ascii="Arial" w:hAnsi="Arial" w:cs="Arial"/>
          <w:b/>
          <w:sz w:val="24"/>
          <w:szCs w:val="24"/>
        </w:rPr>
        <w:tab/>
      </w:r>
      <w:r w:rsidRPr="00876CFF">
        <w:rPr>
          <w:rFonts w:ascii="Arial" w:hAnsi="Arial" w:cs="Arial"/>
          <w:b/>
          <w:sz w:val="24"/>
          <w:szCs w:val="24"/>
        </w:rPr>
        <w:tab/>
        <w:t>921.262</w:t>
      </w:r>
    </w:p>
    <w:p w:rsidR="00361A7E" w:rsidRPr="00876CFF" w:rsidRDefault="00361A7E" w:rsidP="00100CB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76CFF">
        <w:rPr>
          <w:rFonts w:ascii="Arial" w:hAnsi="Arial" w:cs="Arial"/>
          <w:b/>
          <w:sz w:val="24"/>
          <w:szCs w:val="24"/>
        </w:rPr>
        <w:t>2)</w:t>
      </w:r>
      <w:r w:rsidRPr="00876CFF">
        <w:rPr>
          <w:rFonts w:ascii="Arial" w:hAnsi="Arial" w:cs="Arial"/>
          <w:sz w:val="24"/>
          <w:szCs w:val="24"/>
        </w:rPr>
        <w:t xml:space="preserve"> que el</w:t>
      </w:r>
      <w:r w:rsidR="007404BF" w:rsidRPr="00876CFF">
        <w:rPr>
          <w:rFonts w:ascii="Arial" w:hAnsi="Arial" w:cs="Arial"/>
          <w:sz w:val="24"/>
          <w:szCs w:val="24"/>
        </w:rPr>
        <w:t xml:space="preserve"> </w:t>
      </w:r>
      <w:r w:rsidRPr="00876CFF">
        <w:rPr>
          <w:rFonts w:ascii="Arial" w:hAnsi="Arial" w:cs="Arial"/>
          <w:sz w:val="24"/>
          <w:szCs w:val="24"/>
        </w:rPr>
        <w:t>Ordenador, al efectuar la reiteración de</w:t>
      </w:r>
      <w:r w:rsidR="00635209" w:rsidRPr="00876CFF">
        <w:rPr>
          <w:rFonts w:ascii="Arial" w:hAnsi="Arial" w:cs="Arial"/>
          <w:sz w:val="24"/>
          <w:szCs w:val="24"/>
        </w:rPr>
        <w:t xml:space="preserve"> los</w:t>
      </w:r>
      <w:r w:rsidRPr="00876CFF">
        <w:rPr>
          <w:rFonts w:ascii="Arial" w:hAnsi="Arial" w:cs="Arial"/>
          <w:sz w:val="24"/>
          <w:szCs w:val="24"/>
        </w:rPr>
        <w:t xml:space="preserve"> gasto</w:t>
      </w:r>
      <w:r w:rsidR="00635209" w:rsidRPr="00876CFF">
        <w:rPr>
          <w:rFonts w:ascii="Arial" w:hAnsi="Arial" w:cs="Arial"/>
          <w:sz w:val="24"/>
          <w:szCs w:val="24"/>
        </w:rPr>
        <w:t>s</w:t>
      </w:r>
      <w:r w:rsidRPr="00876CFF">
        <w:rPr>
          <w:rFonts w:ascii="Arial" w:hAnsi="Arial" w:cs="Arial"/>
          <w:sz w:val="24"/>
          <w:szCs w:val="24"/>
        </w:rPr>
        <w:t xml:space="preserve"> no lo hizo en forma fundad</w:t>
      </w:r>
      <w:r w:rsidR="007404BF" w:rsidRPr="00876CFF">
        <w:rPr>
          <w:rFonts w:ascii="Arial" w:hAnsi="Arial" w:cs="Arial"/>
          <w:sz w:val="24"/>
          <w:szCs w:val="24"/>
        </w:rPr>
        <w:t>a</w:t>
      </w:r>
      <w:r w:rsidRPr="00876CFF">
        <w:rPr>
          <w:rFonts w:ascii="Arial" w:hAnsi="Arial" w:cs="Arial"/>
          <w:sz w:val="24"/>
          <w:szCs w:val="24"/>
        </w:rPr>
        <w:t>;</w:t>
      </w:r>
    </w:p>
    <w:p w:rsidR="00361A7E" w:rsidRPr="00876CFF" w:rsidRDefault="00361A7E" w:rsidP="00100CB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76CFF">
        <w:rPr>
          <w:rFonts w:ascii="Arial" w:hAnsi="Arial" w:cs="Arial"/>
          <w:b/>
          <w:sz w:val="24"/>
          <w:szCs w:val="24"/>
        </w:rPr>
        <w:t xml:space="preserve">CONSIDERANDO: 1) </w:t>
      </w:r>
      <w:r w:rsidRPr="00876CFF">
        <w:rPr>
          <w:rFonts w:ascii="Arial" w:hAnsi="Arial" w:cs="Arial"/>
          <w:sz w:val="24"/>
          <w:szCs w:val="24"/>
        </w:rPr>
        <w:t xml:space="preserve">que el </w:t>
      </w:r>
      <w:r w:rsidR="00100CBC">
        <w:rPr>
          <w:rFonts w:ascii="Arial" w:hAnsi="Arial" w:cs="Arial"/>
          <w:sz w:val="24"/>
          <w:szCs w:val="24"/>
        </w:rPr>
        <w:t>A</w:t>
      </w:r>
      <w:r w:rsidRPr="00876CFF">
        <w:rPr>
          <w:rFonts w:ascii="Arial" w:hAnsi="Arial" w:cs="Arial"/>
          <w:sz w:val="24"/>
          <w:szCs w:val="24"/>
        </w:rPr>
        <w:t xml:space="preserve">rtículo 475 de la Ley 17.296 del 21 de febrero de 2001 establece que los ordenadores de gastos y pagos, al ejercer la facultad de insistencia o </w:t>
      </w:r>
      <w:r w:rsidR="00100CBC">
        <w:rPr>
          <w:rFonts w:ascii="Arial" w:hAnsi="Arial" w:cs="Arial"/>
          <w:sz w:val="24"/>
          <w:szCs w:val="24"/>
        </w:rPr>
        <w:t>reiteración que les acuerda el L</w:t>
      </w:r>
      <w:r w:rsidRPr="00876CFF">
        <w:rPr>
          <w:rFonts w:ascii="Arial" w:hAnsi="Arial" w:cs="Arial"/>
          <w:sz w:val="24"/>
          <w:szCs w:val="24"/>
        </w:rPr>
        <w:t xml:space="preserve">iteral B) del Artículo 211 de la </w:t>
      </w:r>
      <w:r w:rsidR="007404BF" w:rsidRPr="00876CFF">
        <w:rPr>
          <w:rFonts w:ascii="Arial" w:hAnsi="Arial" w:cs="Arial"/>
          <w:sz w:val="24"/>
          <w:szCs w:val="24"/>
        </w:rPr>
        <w:t>Constitución</w:t>
      </w:r>
      <w:r w:rsidRPr="00876CFF">
        <w:rPr>
          <w:rFonts w:ascii="Arial" w:hAnsi="Arial" w:cs="Arial"/>
          <w:sz w:val="24"/>
          <w:szCs w:val="24"/>
        </w:rPr>
        <w:t xml:space="preserve"> de la </w:t>
      </w:r>
      <w:r w:rsidR="007404BF" w:rsidRPr="00876CFF">
        <w:rPr>
          <w:rFonts w:ascii="Arial" w:hAnsi="Arial" w:cs="Arial"/>
          <w:sz w:val="24"/>
          <w:szCs w:val="24"/>
        </w:rPr>
        <w:t>República</w:t>
      </w:r>
      <w:r w:rsidRPr="00876CFF">
        <w:rPr>
          <w:rFonts w:ascii="Arial" w:hAnsi="Arial" w:cs="Arial"/>
          <w:sz w:val="24"/>
          <w:szCs w:val="24"/>
        </w:rPr>
        <w:t>, deben hacerlo en forma fundada, expresando de manera detallada los motivos que justifican a su juicio seguir el curso del gasto o pago;</w:t>
      </w:r>
    </w:p>
    <w:p w:rsidR="007404BF" w:rsidRPr="00876CFF" w:rsidRDefault="007404BF" w:rsidP="00100CB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876CFF">
        <w:rPr>
          <w:rFonts w:ascii="Arial" w:hAnsi="Arial" w:cs="Arial"/>
          <w:b/>
          <w:sz w:val="24"/>
          <w:szCs w:val="24"/>
        </w:rPr>
        <w:lastRenderedPageBreak/>
        <w:t>2)</w:t>
      </w:r>
      <w:r w:rsidRPr="00876CFF">
        <w:rPr>
          <w:rFonts w:ascii="Arial" w:hAnsi="Arial" w:cs="Arial"/>
          <w:sz w:val="24"/>
          <w:szCs w:val="24"/>
        </w:rPr>
        <w:t xml:space="preserve"> que no se aportan elementos que ameriten el levantamiento de las observaciones; </w:t>
      </w:r>
    </w:p>
    <w:p w:rsidR="007404BF" w:rsidRPr="00876CFF" w:rsidRDefault="007404BF" w:rsidP="00100CB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76CFF">
        <w:rPr>
          <w:rFonts w:ascii="Arial" w:hAnsi="Arial" w:cs="Arial"/>
          <w:b/>
          <w:sz w:val="24"/>
          <w:szCs w:val="24"/>
        </w:rPr>
        <w:t>ATENTO:</w:t>
      </w:r>
      <w:r w:rsidRPr="00876CFF">
        <w:rPr>
          <w:rFonts w:ascii="Arial" w:hAnsi="Arial" w:cs="Arial"/>
          <w:sz w:val="24"/>
          <w:szCs w:val="24"/>
        </w:rPr>
        <w:t xml:space="preserve"> a lo expuesto precedentemente y a lo e</w:t>
      </w:r>
      <w:r w:rsidR="006E2EA9">
        <w:rPr>
          <w:rFonts w:ascii="Arial" w:hAnsi="Arial" w:cs="Arial"/>
          <w:sz w:val="24"/>
          <w:szCs w:val="24"/>
        </w:rPr>
        <w:t>stablecido por el Articulo 211 L</w:t>
      </w:r>
      <w:r w:rsidRPr="00876CFF">
        <w:rPr>
          <w:rFonts w:ascii="Arial" w:hAnsi="Arial" w:cs="Arial"/>
          <w:sz w:val="24"/>
          <w:szCs w:val="24"/>
        </w:rPr>
        <w:t>iteral b) de la Constitución de  la  República;</w:t>
      </w:r>
    </w:p>
    <w:p w:rsidR="007404BF" w:rsidRPr="00876CFF" w:rsidRDefault="007404BF" w:rsidP="00876C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04BF" w:rsidRPr="00876CFF" w:rsidRDefault="007404BF" w:rsidP="00C16E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76CFF">
        <w:rPr>
          <w:rFonts w:ascii="Arial" w:hAnsi="Arial" w:cs="Arial"/>
          <w:b/>
          <w:sz w:val="24"/>
          <w:szCs w:val="24"/>
        </w:rPr>
        <w:t>EL TRIBUNAL ACUERDA</w:t>
      </w:r>
    </w:p>
    <w:p w:rsidR="007404BF" w:rsidRPr="00876CFF" w:rsidRDefault="00635209" w:rsidP="00876CF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76CFF">
        <w:rPr>
          <w:rFonts w:ascii="Arial" w:hAnsi="Arial" w:cs="Arial"/>
          <w:sz w:val="24"/>
          <w:szCs w:val="24"/>
        </w:rPr>
        <w:t>Ratificar la</w:t>
      </w:r>
      <w:r w:rsidR="00C16E1D">
        <w:rPr>
          <w:rFonts w:ascii="Arial" w:hAnsi="Arial" w:cs="Arial"/>
          <w:sz w:val="24"/>
          <w:szCs w:val="24"/>
        </w:rPr>
        <w:t>s</w:t>
      </w:r>
      <w:r w:rsidRPr="00876CFF">
        <w:rPr>
          <w:rFonts w:ascii="Arial" w:hAnsi="Arial" w:cs="Arial"/>
          <w:sz w:val="24"/>
          <w:szCs w:val="24"/>
        </w:rPr>
        <w:t xml:space="preserve"> observaciones</w:t>
      </w:r>
      <w:r w:rsidR="007404BF" w:rsidRPr="00876CFF">
        <w:rPr>
          <w:rFonts w:ascii="Arial" w:hAnsi="Arial" w:cs="Arial"/>
          <w:sz w:val="24"/>
          <w:szCs w:val="24"/>
        </w:rPr>
        <w:t xml:space="preserve"> formulada</w:t>
      </w:r>
      <w:r w:rsidRPr="00876CFF">
        <w:rPr>
          <w:rFonts w:ascii="Arial" w:hAnsi="Arial" w:cs="Arial"/>
          <w:sz w:val="24"/>
          <w:szCs w:val="24"/>
        </w:rPr>
        <w:t>s</w:t>
      </w:r>
      <w:r w:rsidR="007404BF" w:rsidRPr="00876CFF">
        <w:rPr>
          <w:rFonts w:ascii="Arial" w:hAnsi="Arial" w:cs="Arial"/>
          <w:sz w:val="24"/>
          <w:szCs w:val="24"/>
        </w:rPr>
        <w:t xml:space="preserve"> por el Contador Auditor ante el Poder Legislativo.</w:t>
      </w:r>
    </w:p>
    <w:p w:rsidR="007404BF" w:rsidRPr="00876CFF" w:rsidRDefault="007404BF" w:rsidP="00876CFF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76CFF">
        <w:rPr>
          <w:rFonts w:ascii="Arial" w:hAnsi="Arial" w:cs="Arial"/>
          <w:sz w:val="24"/>
          <w:szCs w:val="24"/>
        </w:rPr>
        <w:t>Comunicar esta Resolución a la C</w:t>
      </w:r>
      <w:r w:rsidR="00635209" w:rsidRPr="00876CFF">
        <w:rPr>
          <w:rFonts w:ascii="Arial" w:hAnsi="Arial" w:cs="Arial"/>
          <w:sz w:val="24"/>
          <w:szCs w:val="24"/>
        </w:rPr>
        <w:t>ámara de Senadores</w:t>
      </w:r>
      <w:r w:rsidRPr="00876CFF">
        <w:rPr>
          <w:rFonts w:ascii="Arial" w:hAnsi="Arial" w:cs="Arial"/>
          <w:sz w:val="24"/>
          <w:szCs w:val="24"/>
        </w:rPr>
        <w:t xml:space="preserve"> del Poder Legislativo y al Contador Auditor </w:t>
      </w:r>
      <w:r w:rsidR="000214B2" w:rsidRPr="00876CFF">
        <w:rPr>
          <w:rFonts w:ascii="Arial" w:hAnsi="Arial" w:cs="Arial"/>
          <w:sz w:val="24"/>
          <w:szCs w:val="24"/>
        </w:rPr>
        <w:t>d</w:t>
      </w:r>
      <w:r w:rsidRPr="00876CFF">
        <w:rPr>
          <w:rFonts w:ascii="Arial" w:hAnsi="Arial" w:cs="Arial"/>
          <w:sz w:val="24"/>
          <w:szCs w:val="24"/>
        </w:rPr>
        <w:t>estacado en el Inciso; y</w:t>
      </w:r>
    </w:p>
    <w:p w:rsidR="007404BF" w:rsidRPr="00876CFF" w:rsidRDefault="007404BF" w:rsidP="00876CFF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76CFF">
        <w:rPr>
          <w:rFonts w:ascii="Arial" w:hAnsi="Arial" w:cs="Arial"/>
          <w:sz w:val="24"/>
          <w:szCs w:val="24"/>
        </w:rPr>
        <w:t>Dar cuenta a la Asamblea General.</w:t>
      </w:r>
    </w:p>
    <w:p w:rsidR="00C16E1D" w:rsidRDefault="00C16E1D" w:rsidP="00876CFF">
      <w:pPr>
        <w:pStyle w:val="Prrafodelista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:rsidR="00876CFF" w:rsidRPr="00876CFF" w:rsidRDefault="00876CFF" w:rsidP="00876CFF">
      <w:pPr>
        <w:pStyle w:val="Prrafodelista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876CFF">
        <w:rPr>
          <w:rFonts w:ascii="Arial" w:hAnsi="Arial" w:cs="Arial"/>
          <w:sz w:val="20"/>
          <w:szCs w:val="20"/>
        </w:rPr>
        <w:t>CLC</w:t>
      </w:r>
    </w:p>
    <w:sectPr w:rsidR="00876CFF" w:rsidRPr="00876CFF" w:rsidSect="008F0D8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28" w:rsidRDefault="00C60228" w:rsidP="004731DD">
      <w:pPr>
        <w:spacing w:after="0" w:line="240" w:lineRule="auto"/>
      </w:pPr>
      <w:r>
        <w:separator/>
      </w:r>
    </w:p>
  </w:endnote>
  <w:endnote w:type="continuationSeparator" w:id="0">
    <w:p w:rsidR="00C60228" w:rsidRDefault="00C60228" w:rsidP="0047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28" w:rsidRDefault="00C60228" w:rsidP="004731DD">
      <w:pPr>
        <w:spacing w:after="0" w:line="240" w:lineRule="auto"/>
      </w:pPr>
      <w:r>
        <w:separator/>
      </w:r>
    </w:p>
  </w:footnote>
  <w:footnote w:type="continuationSeparator" w:id="0">
    <w:p w:rsidR="00C60228" w:rsidRDefault="00C60228" w:rsidP="00473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6D72"/>
    <w:multiLevelType w:val="hybridMultilevel"/>
    <w:tmpl w:val="BBC4E61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7E"/>
    <w:rsid w:val="000214B2"/>
    <w:rsid w:val="00100CBC"/>
    <w:rsid w:val="001B422F"/>
    <w:rsid w:val="00361A7E"/>
    <w:rsid w:val="004731DD"/>
    <w:rsid w:val="004E2E4A"/>
    <w:rsid w:val="00635209"/>
    <w:rsid w:val="006E2EA9"/>
    <w:rsid w:val="007342DF"/>
    <w:rsid w:val="007404BF"/>
    <w:rsid w:val="00747BBF"/>
    <w:rsid w:val="00876CFF"/>
    <w:rsid w:val="0088745F"/>
    <w:rsid w:val="008F0D8E"/>
    <w:rsid w:val="009401B4"/>
    <w:rsid w:val="00AE517D"/>
    <w:rsid w:val="00B27755"/>
    <w:rsid w:val="00C16E1D"/>
    <w:rsid w:val="00C60228"/>
    <w:rsid w:val="00E0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4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3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1DD"/>
  </w:style>
  <w:style w:type="paragraph" w:styleId="Piedepgina">
    <w:name w:val="footer"/>
    <w:basedOn w:val="Normal"/>
    <w:link w:val="PiedepginaCar"/>
    <w:uiPriority w:val="99"/>
    <w:unhideWhenUsed/>
    <w:rsid w:val="00473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4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3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1DD"/>
  </w:style>
  <w:style w:type="paragraph" w:styleId="Piedepgina">
    <w:name w:val="footer"/>
    <w:basedOn w:val="Normal"/>
    <w:link w:val="PiedepginaCar"/>
    <w:uiPriority w:val="99"/>
    <w:unhideWhenUsed/>
    <w:rsid w:val="00473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 CA</dc:creator>
  <cp:lastModifiedBy>Tribunal1</cp:lastModifiedBy>
  <cp:revision>9</cp:revision>
  <cp:lastPrinted>2016-11-28T17:13:00Z</cp:lastPrinted>
  <dcterms:created xsi:type="dcterms:W3CDTF">2016-11-28T16:37:00Z</dcterms:created>
  <dcterms:modified xsi:type="dcterms:W3CDTF">2016-11-28T17:13:00Z</dcterms:modified>
</cp:coreProperties>
</file>