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41" w:rsidRPr="00786EEB" w:rsidRDefault="00EB0C41" w:rsidP="00EB0C4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4144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B0C41" w:rsidRDefault="00EB0C41" w:rsidP="00EB0C4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B0C41" w:rsidRDefault="00EB0C41" w:rsidP="00EB0C4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B0C41" w:rsidRPr="00EB0C41" w:rsidRDefault="00EB0C41" w:rsidP="00EB0C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B0C4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B0C41" w:rsidRPr="00EB0C41" w:rsidRDefault="00EB0C41" w:rsidP="00EB0C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B0C41" w:rsidRPr="00EB0C41" w:rsidRDefault="00EB0C41" w:rsidP="00EB0C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B0C4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B0C41" w:rsidRPr="00EB0C41" w:rsidRDefault="00EB0C41" w:rsidP="00EB0C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B0C41" w:rsidRPr="00EB0C41" w:rsidRDefault="00EB0C41" w:rsidP="00EB0C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B0C41">
        <w:rPr>
          <w:rFonts w:ascii="Arial" w:hAnsi="Arial" w:cs="Arial"/>
          <w:b/>
          <w:sz w:val="24"/>
          <w:szCs w:val="24"/>
          <w:lang w:val="es-ES_tradnl"/>
        </w:rPr>
        <w:t>EN SESION DE FECHA 23 DE NOVIEMBRE DE 2016</w:t>
      </w:r>
    </w:p>
    <w:p w:rsidR="00EB0C41" w:rsidRPr="00EB0C41" w:rsidRDefault="00EB0C41" w:rsidP="00EB0C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B0C41" w:rsidRPr="00EB0C41" w:rsidRDefault="00EB0C41" w:rsidP="00EB0C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C41">
        <w:rPr>
          <w:rFonts w:ascii="Arial" w:hAnsi="Arial" w:cs="Arial"/>
          <w:b/>
          <w:sz w:val="24"/>
          <w:szCs w:val="24"/>
          <w:lang w:val="es-ES"/>
        </w:rPr>
        <w:t xml:space="preserve">(E. E. Nº  </w:t>
      </w:r>
      <w:r w:rsidRPr="00EB0C41">
        <w:rPr>
          <w:rFonts w:ascii="Arial" w:hAnsi="Arial" w:cs="Arial"/>
          <w:b/>
          <w:sz w:val="24"/>
          <w:szCs w:val="24"/>
        </w:rPr>
        <w:t>2016-17-1-0007834</w:t>
      </w:r>
      <w:r w:rsidRPr="00EB0C41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EB0C41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EB0C41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Pr="00EB0C41">
        <w:rPr>
          <w:rFonts w:ascii="Arial" w:hAnsi="Arial" w:cs="Arial"/>
          <w:b/>
          <w:sz w:val="24"/>
          <w:szCs w:val="24"/>
        </w:rPr>
        <w:t>INICIADA</w:t>
      </w:r>
      <w:r w:rsidRPr="00EB0C41">
        <w:rPr>
          <w:rFonts w:ascii="Arial" w:hAnsi="Arial" w:cs="Arial"/>
          <w:b/>
          <w:sz w:val="24"/>
          <w:szCs w:val="24"/>
          <w:lang w:val="es-ES"/>
        </w:rPr>
        <w:t>)</w:t>
      </w:r>
    </w:p>
    <w:p w:rsidR="00EB0C41" w:rsidRPr="00EB0C41" w:rsidRDefault="00EB0C41" w:rsidP="00EB0C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EB0C41" w:rsidRDefault="00EB0C41" w:rsidP="00EB0C41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ES"/>
        </w:rPr>
      </w:pPr>
    </w:p>
    <w:p w:rsidR="00EB0C41" w:rsidRPr="00EB0C41" w:rsidRDefault="00EB0C41" w:rsidP="00EB0C41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ES"/>
        </w:rPr>
      </w:pPr>
    </w:p>
    <w:p w:rsidR="007404BF" w:rsidRDefault="00361A7E" w:rsidP="00EB0C41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los antecedentes remitidos por el Contador Auditor </w:t>
      </w:r>
      <w:r w:rsidR="004E3463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1B422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relacionados con la intervención por reiteración de un gasto realizado a la Comisión Administrativa en el mes de octubre de 2016;</w:t>
      </w:r>
    </w:p>
    <w:p w:rsidR="00361A7E" w:rsidRDefault="00361A7E" w:rsidP="00EB0C41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el Contador Auditor observó un gasto a la </w:t>
      </w:r>
      <w:r w:rsidR="007404BF">
        <w:rPr>
          <w:rFonts w:ascii="Arial" w:hAnsi="Arial" w:cs="Arial"/>
        </w:rPr>
        <w:t>Comisión Administrativa</w:t>
      </w:r>
      <w:r>
        <w:rPr>
          <w:rFonts w:ascii="Arial" w:hAnsi="Arial" w:cs="Arial"/>
        </w:rPr>
        <w:t xml:space="preserve"> por un monto de $ 85.913, por incumplimiento del </w:t>
      </w:r>
      <w:r w:rsidR="00DC6BD9">
        <w:rPr>
          <w:rFonts w:ascii="Arial" w:hAnsi="Arial" w:cs="Arial"/>
        </w:rPr>
        <w:t>A</w:t>
      </w:r>
      <w:r>
        <w:rPr>
          <w:rFonts w:ascii="Arial" w:hAnsi="Arial" w:cs="Arial"/>
        </w:rPr>
        <w:t>rtículo 132 del TOCAF, en el mes de octubre de 2016.</w:t>
      </w:r>
    </w:p>
    <w:p w:rsidR="00361A7E" w:rsidRDefault="00361A7E" w:rsidP="00EB0C4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el</w:t>
      </w:r>
      <w:r w:rsidR="007404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Ordenador, al efectuar la reiteración del gasto no lo hizo en forma fundad</w:t>
      </w:r>
      <w:r w:rsidR="007404BF">
        <w:rPr>
          <w:rFonts w:ascii="Arial" w:hAnsi="Arial" w:cs="Arial"/>
        </w:rPr>
        <w:t>a</w:t>
      </w:r>
      <w:r>
        <w:rPr>
          <w:rFonts w:ascii="Arial" w:hAnsi="Arial" w:cs="Arial"/>
        </w:rPr>
        <w:t>;</w:t>
      </w:r>
    </w:p>
    <w:p w:rsidR="00361A7E" w:rsidRDefault="00361A7E" w:rsidP="00EB0C41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DC6B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del 21 de febrero de 2001 establece que los ordenadores de gastos y pagos, al ejercer la facultad de insistencia o reiteración que les acuerda el </w:t>
      </w:r>
      <w:r w:rsidR="00DC6BD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la </w:t>
      </w:r>
      <w:r w:rsidR="007404BF">
        <w:rPr>
          <w:rFonts w:ascii="Arial" w:hAnsi="Arial" w:cs="Arial"/>
        </w:rPr>
        <w:t>Constitución</w:t>
      </w:r>
      <w:r>
        <w:rPr>
          <w:rFonts w:ascii="Arial" w:hAnsi="Arial" w:cs="Arial"/>
        </w:rPr>
        <w:t xml:space="preserve"> de la </w:t>
      </w:r>
      <w:r w:rsidR="007404BF">
        <w:rPr>
          <w:rFonts w:ascii="Arial" w:hAnsi="Arial" w:cs="Arial"/>
        </w:rPr>
        <w:t>República</w:t>
      </w:r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7404BF" w:rsidRDefault="007404BF" w:rsidP="00EB0C4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no se aportan elementos que ameriten el levantamiento de las observaciones; </w:t>
      </w:r>
    </w:p>
    <w:p w:rsidR="007404BF" w:rsidRDefault="007404BF" w:rsidP="00EB0C41">
      <w:pPr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Articulo 211 </w:t>
      </w:r>
      <w:r w:rsidR="00DC6BD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DC6BD9">
        <w:rPr>
          <w:rFonts w:ascii="Arial" w:hAnsi="Arial" w:cs="Arial"/>
        </w:rPr>
        <w:t>B</w:t>
      </w:r>
      <w:bookmarkStart w:id="0" w:name="_GoBack"/>
      <w:bookmarkEnd w:id="0"/>
      <w:r>
        <w:rPr>
          <w:rFonts w:ascii="Arial" w:hAnsi="Arial" w:cs="Arial"/>
        </w:rPr>
        <w:t>) de la</w:t>
      </w:r>
      <w:r w:rsidR="00EB0C41">
        <w:rPr>
          <w:rFonts w:ascii="Arial" w:hAnsi="Arial" w:cs="Arial"/>
        </w:rPr>
        <w:t xml:space="preserve"> Constitución de  la  República;</w:t>
      </w:r>
    </w:p>
    <w:p w:rsidR="007404BF" w:rsidRDefault="007404BF" w:rsidP="00EB0C4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7404BF" w:rsidRPr="007404BF" w:rsidRDefault="007404BF" w:rsidP="00EB0C41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Ratificar la observación formulada por el Contador Auditor </w:t>
      </w:r>
      <w:r w:rsidR="004E3463">
        <w:rPr>
          <w:rFonts w:ascii="Arial" w:hAnsi="Arial" w:cs="Arial"/>
        </w:rPr>
        <w:t xml:space="preserve"> destacado </w:t>
      </w:r>
      <w:r>
        <w:rPr>
          <w:rFonts w:ascii="Arial" w:hAnsi="Arial" w:cs="Arial"/>
        </w:rPr>
        <w:t>ante el Poder Legislativo</w:t>
      </w:r>
      <w:r w:rsidR="00EB0C41">
        <w:rPr>
          <w:rFonts w:ascii="Arial" w:hAnsi="Arial" w:cs="Arial"/>
        </w:rPr>
        <w:t>;</w:t>
      </w:r>
    </w:p>
    <w:p w:rsidR="007404BF" w:rsidRPr="007404BF" w:rsidRDefault="007404BF" w:rsidP="00EB0C41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Comunicar esta Resolución a la Comisión Administrativa del Poder Legislativo y al Contador Auditor en el Inciso; y</w:t>
      </w:r>
    </w:p>
    <w:p w:rsidR="007404BF" w:rsidRPr="00EB0C41" w:rsidRDefault="007404BF" w:rsidP="00EB0C41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Dar cuenta a la Asamblea General.</w:t>
      </w:r>
    </w:p>
    <w:p w:rsidR="00EB0C41" w:rsidRDefault="00EB0C41" w:rsidP="00EB0C41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</w:p>
    <w:p w:rsidR="00EB0C41" w:rsidRPr="007404BF" w:rsidRDefault="00EB0C41" w:rsidP="00EB0C41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sectPr w:rsidR="00EB0C41" w:rsidRPr="007404BF" w:rsidSect="00EB0C41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41" w:rsidRDefault="00EB0C41" w:rsidP="00782137">
      <w:pPr>
        <w:spacing w:after="0" w:line="240" w:lineRule="auto"/>
      </w:pPr>
      <w:r>
        <w:separator/>
      </w:r>
    </w:p>
  </w:endnote>
  <w:endnote w:type="continuationSeparator" w:id="0">
    <w:p w:rsidR="00EB0C41" w:rsidRDefault="00EB0C41" w:rsidP="0078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41" w:rsidRDefault="00EB0C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41" w:rsidRDefault="00EB0C41" w:rsidP="00782137">
      <w:pPr>
        <w:spacing w:after="0" w:line="240" w:lineRule="auto"/>
      </w:pPr>
      <w:r>
        <w:separator/>
      </w:r>
    </w:p>
  </w:footnote>
  <w:footnote w:type="continuationSeparator" w:id="0">
    <w:p w:rsidR="00EB0C41" w:rsidRDefault="00EB0C41" w:rsidP="0078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D72"/>
    <w:multiLevelType w:val="hybridMultilevel"/>
    <w:tmpl w:val="BBC4E61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7E"/>
    <w:rsid w:val="001B422F"/>
    <w:rsid w:val="001D3359"/>
    <w:rsid w:val="00361A7E"/>
    <w:rsid w:val="00417EA5"/>
    <w:rsid w:val="004E3463"/>
    <w:rsid w:val="007404BF"/>
    <w:rsid w:val="00747BBF"/>
    <w:rsid w:val="00782137"/>
    <w:rsid w:val="007B5B78"/>
    <w:rsid w:val="0088745F"/>
    <w:rsid w:val="009C05F1"/>
    <w:rsid w:val="00D01F93"/>
    <w:rsid w:val="00DC6BD9"/>
    <w:rsid w:val="00EB0C41"/>
    <w:rsid w:val="00F4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137"/>
  </w:style>
  <w:style w:type="paragraph" w:styleId="Piedepgina">
    <w:name w:val="footer"/>
    <w:basedOn w:val="Normal"/>
    <w:link w:val="PiedepginaCar"/>
    <w:uiPriority w:val="99"/>
    <w:unhideWhenUsed/>
    <w:rsid w:val="00782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4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137"/>
  </w:style>
  <w:style w:type="paragraph" w:styleId="Piedepgina">
    <w:name w:val="footer"/>
    <w:basedOn w:val="Normal"/>
    <w:link w:val="PiedepginaCar"/>
    <w:uiPriority w:val="99"/>
    <w:unhideWhenUsed/>
    <w:rsid w:val="00782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 CA</dc:creator>
  <cp:lastModifiedBy>Tribunal1</cp:lastModifiedBy>
  <cp:revision>2</cp:revision>
  <dcterms:created xsi:type="dcterms:W3CDTF">2016-11-29T16:04:00Z</dcterms:created>
  <dcterms:modified xsi:type="dcterms:W3CDTF">2016-11-29T16:04:00Z</dcterms:modified>
</cp:coreProperties>
</file>