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A5" w:rsidRPr="003D7EA5" w:rsidRDefault="003D7EA5" w:rsidP="00E8369A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3D7EA5">
        <w:rPr>
          <w:rFonts w:ascii="Arial" w:hAnsi="Arial" w:cs="Arial"/>
          <w:sz w:val="28"/>
          <w:szCs w:val="28"/>
          <w:lang w:val="es-ES_tradnl"/>
        </w:rPr>
        <w:t xml:space="preserve">RES. </w:t>
      </w:r>
      <w:r w:rsidR="00E8369A">
        <w:rPr>
          <w:rFonts w:ascii="Arial" w:hAnsi="Arial" w:cs="Arial"/>
          <w:sz w:val="28"/>
          <w:szCs w:val="28"/>
          <w:lang w:val="es-ES_tradnl"/>
        </w:rPr>
        <w:t>4135</w:t>
      </w:r>
      <w:r w:rsidRPr="003D7EA5">
        <w:rPr>
          <w:rFonts w:ascii="Arial" w:hAnsi="Arial" w:cs="Arial"/>
          <w:sz w:val="28"/>
          <w:szCs w:val="28"/>
          <w:lang w:val="es-ES_tradnl"/>
        </w:rPr>
        <w:t>/16</w:t>
      </w:r>
    </w:p>
    <w:p w:rsidR="003D7EA5" w:rsidRPr="003D7EA5" w:rsidRDefault="003D7EA5" w:rsidP="00786EEB">
      <w:pPr>
        <w:tabs>
          <w:tab w:val="center" w:pos="4253"/>
        </w:tabs>
        <w:suppressAutoHyphens/>
        <w:jc w:val="right"/>
        <w:rPr>
          <w:rFonts w:ascii="Arial" w:hAnsi="Arial" w:cs="Arial"/>
          <w:lang w:val="es-ES_tradnl"/>
        </w:rPr>
      </w:pPr>
    </w:p>
    <w:p w:rsidR="003D7EA5" w:rsidRPr="003D7EA5" w:rsidRDefault="003D7EA5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3D7EA5">
        <w:rPr>
          <w:rFonts w:ascii="Arial" w:hAnsi="Arial" w:cs="Arial"/>
          <w:lang w:val="es-ES_tradnl"/>
        </w:rPr>
        <w:t>RESOLUCION ADOPTADA POR EL</w:t>
      </w:r>
    </w:p>
    <w:p w:rsidR="003D7EA5" w:rsidRPr="003D7EA5" w:rsidRDefault="003D7EA5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3D7EA5" w:rsidRPr="003D7EA5" w:rsidRDefault="003D7EA5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3D7EA5">
        <w:rPr>
          <w:rFonts w:ascii="Arial" w:hAnsi="Arial" w:cs="Arial"/>
          <w:lang w:val="es-ES_tradnl"/>
        </w:rPr>
        <w:t>TRIBUNAL DE CUENTAS</w:t>
      </w:r>
    </w:p>
    <w:p w:rsidR="003D7EA5" w:rsidRPr="003D7EA5" w:rsidRDefault="003D7EA5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3D7EA5" w:rsidRPr="003D7EA5" w:rsidRDefault="003D7EA5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3D7EA5">
        <w:rPr>
          <w:rFonts w:ascii="Arial" w:hAnsi="Arial" w:cs="Arial"/>
          <w:lang w:val="es-ES_tradnl"/>
        </w:rPr>
        <w:t xml:space="preserve">EN SESION DE FECHA 23 DE NOVIEMBRE </w:t>
      </w:r>
      <w:r w:rsidRPr="003D7EA5">
        <w:rPr>
          <w:rFonts w:ascii="Helvetica" w:hAnsi="Helvetica"/>
          <w:lang w:val="es-ES_tradnl"/>
        </w:rPr>
        <w:t>DE 2016</w:t>
      </w:r>
    </w:p>
    <w:p w:rsidR="003D7EA5" w:rsidRPr="003D7EA5" w:rsidRDefault="003D7EA5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1E6FA2" w:rsidRPr="00FC6423" w:rsidRDefault="003D7EA5" w:rsidP="003D7EA5">
      <w:pPr>
        <w:tabs>
          <w:tab w:val="center" w:pos="4253"/>
        </w:tabs>
        <w:suppressAutoHyphens/>
        <w:jc w:val="center"/>
        <w:rPr>
          <w:rFonts w:ascii="Arial" w:hAnsi="Arial" w:cs="Arial"/>
        </w:rPr>
      </w:pPr>
      <w:r w:rsidRPr="00FC6423">
        <w:rPr>
          <w:rFonts w:ascii="Arial" w:hAnsi="Arial" w:cs="Arial"/>
        </w:rPr>
        <w:t xml:space="preserve">(E. E. Nº </w:t>
      </w:r>
      <w:r w:rsidR="00E8369A" w:rsidRPr="00E8369A">
        <w:rPr>
          <w:rFonts w:ascii="Arial" w:hAnsi="Arial" w:cs="Arial"/>
          <w:szCs w:val="24"/>
        </w:rPr>
        <w:t>2015-17-1-0005999</w:t>
      </w:r>
      <w:r w:rsidRPr="00FC6423">
        <w:rPr>
          <w:rFonts w:ascii="Arial" w:hAnsi="Arial" w:cs="Arial"/>
        </w:rPr>
        <w:t xml:space="preserve">, </w:t>
      </w:r>
      <w:proofErr w:type="spellStart"/>
      <w:r w:rsidRPr="00FC6423">
        <w:rPr>
          <w:rFonts w:ascii="Arial" w:hAnsi="Arial" w:cs="Arial"/>
        </w:rPr>
        <w:t>Ent</w:t>
      </w:r>
      <w:proofErr w:type="spellEnd"/>
      <w:r w:rsidRPr="00FC6423">
        <w:rPr>
          <w:rFonts w:ascii="Arial" w:hAnsi="Arial" w:cs="Arial"/>
        </w:rPr>
        <w:t>. N°</w:t>
      </w:r>
      <w:r w:rsidR="00E8369A" w:rsidRPr="00E8369A">
        <w:rPr>
          <w:rFonts w:ascii="Arial" w:hAnsi="Arial" w:cs="Arial"/>
          <w:szCs w:val="24"/>
        </w:rPr>
        <w:t>6093/16</w:t>
      </w:r>
      <w:r w:rsidRPr="00FC6423">
        <w:rPr>
          <w:rFonts w:ascii="Arial" w:hAnsi="Arial" w:cs="Arial"/>
        </w:rPr>
        <w:t>)</w:t>
      </w:r>
    </w:p>
    <w:p w:rsidR="003D7EA5" w:rsidRPr="00FC6423" w:rsidRDefault="003D7EA5" w:rsidP="003D7EA5">
      <w:pPr>
        <w:tabs>
          <w:tab w:val="center" w:pos="4253"/>
        </w:tabs>
        <w:suppressAutoHyphens/>
        <w:jc w:val="center"/>
        <w:rPr>
          <w:rFonts w:ascii="Arial" w:hAnsi="Arial" w:cs="Arial"/>
        </w:rPr>
      </w:pPr>
    </w:p>
    <w:p w:rsidR="001E6FA2" w:rsidRPr="001171A2" w:rsidRDefault="001E6FA2" w:rsidP="009A79CE">
      <w:p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 w:rsidRPr="001171A2">
        <w:rPr>
          <w:rFonts w:ascii="Arial" w:hAnsi="Arial" w:cs="Arial"/>
          <w:b w:val="0"/>
          <w:bCs/>
          <w:szCs w:val="24"/>
        </w:rPr>
        <w:t xml:space="preserve"> </w:t>
      </w:r>
      <w:r w:rsidRPr="001171A2">
        <w:rPr>
          <w:rFonts w:ascii="Arial" w:hAnsi="Arial" w:cs="Arial"/>
          <w:b w:val="0"/>
          <w:bCs/>
          <w:szCs w:val="24"/>
        </w:rPr>
        <w:tab/>
      </w:r>
      <w:r w:rsidRPr="001171A2">
        <w:rPr>
          <w:rFonts w:ascii="Arial" w:hAnsi="Arial" w:cs="Arial"/>
          <w:bCs/>
          <w:szCs w:val="24"/>
        </w:rPr>
        <w:t>VISTO:</w:t>
      </w:r>
      <w:r w:rsidRPr="001171A2">
        <w:rPr>
          <w:rFonts w:ascii="Arial" w:hAnsi="Arial" w:cs="Arial"/>
          <w:b w:val="0"/>
          <w:bCs/>
          <w:szCs w:val="24"/>
        </w:rPr>
        <w:t xml:space="preserve"> las actuaciones remitidas por el Ministerio de Relaciones Exteriores relacionadas con el pago de la contribución correspondiente a Organismos Internacionales;</w:t>
      </w:r>
    </w:p>
    <w:p w:rsidR="001E6FA2" w:rsidRDefault="001E6FA2" w:rsidP="009A79CE">
      <w:p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 w:rsidRPr="001171A2"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szCs w:val="24"/>
        </w:rPr>
        <w:t>RE</w:t>
      </w:r>
      <w:r w:rsidRPr="001171A2">
        <w:rPr>
          <w:rFonts w:ascii="Arial" w:hAnsi="Arial" w:cs="Arial"/>
          <w:szCs w:val="24"/>
        </w:rPr>
        <w:t>SULTANDO: 1)</w:t>
      </w:r>
      <w:r w:rsidRPr="001171A2">
        <w:rPr>
          <w:rFonts w:ascii="Arial" w:hAnsi="Arial" w:cs="Arial"/>
          <w:b w:val="0"/>
          <w:szCs w:val="24"/>
        </w:rPr>
        <w:t xml:space="preserve"> que l</w:t>
      </w:r>
      <w:r w:rsidRPr="001171A2">
        <w:rPr>
          <w:rFonts w:ascii="Arial" w:hAnsi="Arial" w:cs="Arial"/>
          <w:b w:val="0"/>
          <w:bCs/>
          <w:szCs w:val="24"/>
        </w:rPr>
        <w:t xml:space="preserve">uce Proyecto de Resolución del Poder Ejecutivo mediante el cual se dispone el pago de la contribución a los siguientes organismos internacionales: </w:t>
      </w:r>
    </w:p>
    <w:p w:rsidR="00187A62" w:rsidRDefault="00187A62" w:rsidP="006A0503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ALTO COMISIONADO DE LAS NACIONES UNIDAS PARA LOS DERECHOS HUMANOS: U$S 30.000; </w:t>
      </w:r>
    </w:p>
    <w:p w:rsidR="00187A62" w:rsidRDefault="00187A62" w:rsidP="006A0503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FONDO INTERNACIONAL DE DESARROLLO AGRÍCOLA (FIDA): U$S 200.000; </w:t>
      </w:r>
    </w:p>
    <w:p w:rsidR="00187A62" w:rsidRDefault="006A0503" w:rsidP="006A0503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PROGRAMA DE NACI</w:t>
      </w:r>
      <w:r w:rsidR="00187A62">
        <w:rPr>
          <w:rFonts w:ascii="Arial" w:hAnsi="Arial" w:cs="Arial"/>
          <w:b w:val="0"/>
          <w:bCs/>
          <w:szCs w:val="24"/>
        </w:rPr>
        <w:t xml:space="preserve">ONES UNIDAS PARA EL MEDIO AMBIENTE (PNUMA): U$S 106.650; </w:t>
      </w:r>
    </w:p>
    <w:p w:rsidR="00187A62" w:rsidRDefault="00187A62" w:rsidP="006A0503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CENTRO INTERAMERICANO PARA EL DESARROLLO DEL CONOCIMIENTO EN LA FORMACIÓN PROFESIONAL (CINTERFOR): U$S 50.000; </w:t>
      </w:r>
    </w:p>
    <w:p w:rsidR="00187A62" w:rsidRDefault="00187A62" w:rsidP="006A0503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AGENCIA INTERNACIONAL PARA LAS ENERGÍAS RENOVABLES (IRENA): U$S 12.158; </w:t>
      </w:r>
    </w:p>
    <w:p w:rsidR="00187A62" w:rsidRDefault="00187A62" w:rsidP="006A0503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FONDO DE POBLACIÓN DE LAS NACIONES UNIDAS (UNFPA): U$S 25.000; </w:t>
      </w:r>
    </w:p>
    <w:p w:rsidR="00187A62" w:rsidRDefault="00187A62" w:rsidP="006A0503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ORGANIZACIÓN INTERNACIONAL DE AV</w:t>
      </w:r>
      <w:r w:rsidR="006A0503">
        <w:rPr>
          <w:rFonts w:ascii="Arial" w:hAnsi="Arial" w:cs="Arial"/>
          <w:b w:val="0"/>
          <w:bCs/>
          <w:szCs w:val="24"/>
        </w:rPr>
        <w:t>IACIÓN CIVIL (OACI): U$S 19.925 y</w:t>
      </w:r>
      <w:r>
        <w:rPr>
          <w:rFonts w:ascii="Arial" w:hAnsi="Arial" w:cs="Arial"/>
          <w:b w:val="0"/>
          <w:bCs/>
          <w:szCs w:val="24"/>
        </w:rPr>
        <w:t xml:space="preserve"> CAD 35.737; </w:t>
      </w:r>
    </w:p>
    <w:p w:rsidR="00187A62" w:rsidRDefault="00187A62" w:rsidP="006A0503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lastRenderedPageBreak/>
        <w:t xml:space="preserve">ORGANIZACIÓN DE LOS ESTADOS AMERICANOS (OEA): U$S 22.500; </w:t>
      </w:r>
    </w:p>
    <w:p w:rsidR="00187A62" w:rsidRDefault="00187A62" w:rsidP="006A0503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ORGANIZACIÓN MUNDIAL DE LA SANIDAD ANIMAL (OIE): €102.765; </w:t>
      </w:r>
    </w:p>
    <w:p w:rsidR="00187A62" w:rsidRDefault="00187A62" w:rsidP="006A0503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OFICINA INTERNACIONAL DEL TRABAJO (OIT): CHF 196.906; </w:t>
      </w:r>
    </w:p>
    <w:p w:rsidR="00187A62" w:rsidRDefault="00187A62" w:rsidP="006A0503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ORGANIZACIÓN MUNDIAL DEL COMERCIO (OMC): CHF 117.276;</w:t>
      </w:r>
    </w:p>
    <w:p w:rsidR="00187A62" w:rsidRDefault="00187A62" w:rsidP="006A0503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ORGANIZACIÓN MARÍTIMA INTERNACIONAL (OMI): £</w:t>
      </w:r>
      <w:r w:rsidR="006A0503">
        <w:rPr>
          <w:rFonts w:ascii="Arial" w:hAnsi="Arial" w:cs="Arial"/>
          <w:b w:val="0"/>
          <w:bCs/>
          <w:szCs w:val="24"/>
        </w:rPr>
        <w:t xml:space="preserve"> </w:t>
      </w:r>
      <w:r>
        <w:rPr>
          <w:rFonts w:ascii="Arial" w:hAnsi="Arial" w:cs="Arial"/>
          <w:b w:val="0"/>
          <w:bCs/>
          <w:szCs w:val="24"/>
        </w:rPr>
        <w:t xml:space="preserve">8.267; </w:t>
      </w:r>
    </w:p>
    <w:p w:rsidR="00187A62" w:rsidRDefault="00187A62" w:rsidP="006A0503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ORGANIZACIÓN METEOROLÓGICA MUNDIAL (OMM): CHF 34.140;</w:t>
      </w:r>
    </w:p>
    <w:p w:rsidR="00187A62" w:rsidRDefault="00187A62" w:rsidP="006A0503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ORGANIZACIÓN MUNDIAL D ELA PROPIEDAD INTELECTUAL (OMPI): CHF 5.697; </w:t>
      </w:r>
    </w:p>
    <w:p w:rsidR="00187A62" w:rsidRDefault="00187A62" w:rsidP="006A0503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PROGRAMA DE LA NACIONES UNIDAS PARA EL DESARROLLO (PNUD): U$S 334.549, U$S 100.000; </w:t>
      </w:r>
    </w:p>
    <w:p w:rsidR="00187A62" w:rsidRDefault="00187A62" w:rsidP="006A0503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SISTEMA ECONÓMICO LATINOAMERICANO Y DEL CARIBE (SELA): U$S 47.879; </w:t>
      </w:r>
    </w:p>
    <w:p w:rsidR="00187A62" w:rsidRDefault="00187A62" w:rsidP="006A0503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INSTITUTO INTERAMERICA</w:t>
      </w:r>
      <w:r w:rsidR="00FC6423">
        <w:rPr>
          <w:rFonts w:ascii="Arial" w:hAnsi="Arial" w:cs="Arial"/>
          <w:b w:val="0"/>
          <w:bCs/>
          <w:szCs w:val="24"/>
        </w:rPr>
        <w:t>NO</w:t>
      </w:r>
      <w:bookmarkStart w:id="0" w:name="_GoBack"/>
      <w:bookmarkEnd w:id="0"/>
      <w:r>
        <w:rPr>
          <w:rFonts w:ascii="Arial" w:hAnsi="Arial" w:cs="Arial"/>
          <w:b w:val="0"/>
          <w:bCs/>
          <w:szCs w:val="24"/>
        </w:rPr>
        <w:t xml:space="preserve"> DE COOPERACIÓN PARA LA AGRICULTURA (IICA): U$S 80.300; </w:t>
      </w:r>
    </w:p>
    <w:p w:rsidR="00187A62" w:rsidRDefault="00187A62" w:rsidP="006A0503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ORGANIZACIÓN DE LAS NACIONES UNIDAS PARA EL DESARROLLO INDUSTRIAL (UNIDO): € 55.578; </w:t>
      </w:r>
    </w:p>
    <w:p w:rsidR="00187A62" w:rsidRPr="00D84143" w:rsidRDefault="00187A62" w:rsidP="006A0503">
      <w:pPr>
        <w:numPr>
          <w:ilvl w:val="0"/>
          <w:numId w:val="11"/>
        </w:numPr>
        <w:spacing w:line="360" w:lineRule="auto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ORGANIZACIÓN INTERNACIONAL DE LA METROLOGÍA LEGAL (OIML): </w:t>
      </w:r>
      <w:r w:rsidRPr="00D84143">
        <w:rPr>
          <w:rFonts w:ascii="Arial" w:hAnsi="Arial" w:cs="Arial"/>
          <w:b w:val="0"/>
          <w:bCs/>
          <w:szCs w:val="24"/>
        </w:rPr>
        <w:t xml:space="preserve">€ </w:t>
      </w:r>
      <w:r>
        <w:rPr>
          <w:rFonts w:ascii="Arial" w:hAnsi="Arial" w:cs="Arial"/>
          <w:b w:val="0"/>
          <w:bCs/>
          <w:szCs w:val="24"/>
        </w:rPr>
        <w:t>1.400</w:t>
      </w:r>
      <w:r w:rsidRPr="00D84143">
        <w:rPr>
          <w:rFonts w:ascii="Arial" w:hAnsi="Arial" w:cs="Arial"/>
          <w:b w:val="0"/>
          <w:bCs/>
          <w:szCs w:val="24"/>
        </w:rPr>
        <w:t xml:space="preserve">; </w:t>
      </w:r>
    </w:p>
    <w:p w:rsidR="00187A62" w:rsidRDefault="00187A62" w:rsidP="006A0503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UNIÓN INTERNACIONAL PARA LA PROTECCIÓN DE LAS OBTENCIONES VEGETALES (UPOV): CHF 10.728; </w:t>
      </w:r>
    </w:p>
    <w:p w:rsidR="00187A62" w:rsidRDefault="006A0503" w:rsidP="006A0503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ORGANISMO PARA LA PRO</w:t>
      </w:r>
      <w:r w:rsidR="00187A62">
        <w:rPr>
          <w:rFonts w:ascii="Arial" w:hAnsi="Arial" w:cs="Arial"/>
          <w:b w:val="0"/>
          <w:bCs/>
          <w:szCs w:val="24"/>
        </w:rPr>
        <w:t>SCRIPCIÓN DE LAS ARMAS NUCLEARES EN AMERICA LATINA Y EL CARIBE (OPANAL): U$S 5.838;</w:t>
      </w:r>
    </w:p>
    <w:p w:rsidR="00187A62" w:rsidRDefault="00187A62" w:rsidP="006A0503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ORGANIZACIÓN DE LAS NACIONES UNIDAS PARA LA EDUCACIÓN, LA CIENCIA Y LA CULTURA (UNESCO): </w:t>
      </w:r>
      <w:r w:rsidRPr="00D84143">
        <w:rPr>
          <w:rFonts w:ascii="Arial" w:hAnsi="Arial" w:cs="Arial"/>
          <w:b w:val="0"/>
          <w:bCs/>
          <w:szCs w:val="24"/>
        </w:rPr>
        <w:t xml:space="preserve">U$S </w:t>
      </w:r>
      <w:r>
        <w:rPr>
          <w:rFonts w:ascii="Arial" w:hAnsi="Arial" w:cs="Arial"/>
          <w:b w:val="0"/>
          <w:bCs/>
          <w:szCs w:val="24"/>
        </w:rPr>
        <w:t>143.349, U$S 2.579 y U$S 1.763;</w:t>
      </w:r>
    </w:p>
    <w:p w:rsidR="00187A62" w:rsidRDefault="00187A62" w:rsidP="006A0503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lastRenderedPageBreak/>
        <w:t xml:space="preserve">COMISIÓN INTERNACIONAL PARA LA CONSERVACIÓN DEL ATÚN ATLÁNTICO (ICCAT): </w:t>
      </w:r>
      <w:r w:rsidRPr="00D84143">
        <w:rPr>
          <w:rFonts w:ascii="Arial" w:hAnsi="Arial" w:cs="Arial"/>
          <w:b w:val="0"/>
          <w:bCs/>
          <w:szCs w:val="24"/>
        </w:rPr>
        <w:t xml:space="preserve">€ </w:t>
      </w:r>
      <w:r>
        <w:rPr>
          <w:rFonts w:ascii="Arial" w:hAnsi="Arial" w:cs="Arial"/>
          <w:b w:val="0"/>
          <w:bCs/>
          <w:szCs w:val="24"/>
        </w:rPr>
        <w:t xml:space="preserve">17.384; </w:t>
      </w:r>
    </w:p>
    <w:p w:rsidR="00187A62" w:rsidRDefault="00187A62" w:rsidP="006A0503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ACUERDO SOBRE LA CONSERVACIÓN DE ALBATROS Y PETRELES (ACAP): AUD 1.</w:t>
      </w:r>
      <w:r w:rsidR="006A0503">
        <w:rPr>
          <w:rFonts w:ascii="Arial" w:hAnsi="Arial" w:cs="Arial"/>
          <w:b w:val="0"/>
          <w:bCs/>
          <w:szCs w:val="24"/>
        </w:rPr>
        <w:t>77</w:t>
      </w:r>
      <w:r>
        <w:rPr>
          <w:rFonts w:ascii="Arial" w:hAnsi="Arial" w:cs="Arial"/>
          <w:b w:val="0"/>
          <w:bCs/>
          <w:szCs w:val="24"/>
        </w:rPr>
        <w:t xml:space="preserve">3; </w:t>
      </w:r>
    </w:p>
    <w:p w:rsidR="00187A62" w:rsidRDefault="00187A62" w:rsidP="006A0503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BUREAU INTERNACIONAL DE EXPOSICIONES (BIE): € 7.000; </w:t>
      </w:r>
    </w:p>
    <w:p w:rsidR="00187A62" w:rsidRDefault="00187A62" w:rsidP="006A0503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COMISIÓN INTERNACIONAL HUMANITARIA DE ENCUESTA (CIHE): CHF 303; </w:t>
      </w:r>
    </w:p>
    <w:p w:rsidR="00187A62" w:rsidRDefault="00187A62" w:rsidP="002D5B8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CONVENCIÓN SOBRE LA CONSERVACIÓN DE ESPECIES MIGRATORIAS DE ANIMALES SILVESTRES: </w:t>
      </w:r>
      <w:r w:rsidRPr="00D84143">
        <w:rPr>
          <w:rFonts w:ascii="Arial" w:hAnsi="Arial" w:cs="Arial"/>
          <w:b w:val="0"/>
          <w:bCs/>
          <w:szCs w:val="24"/>
        </w:rPr>
        <w:t xml:space="preserve">€ </w:t>
      </w:r>
      <w:r>
        <w:rPr>
          <w:rFonts w:ascii="Arial" w:hAnsi="Arial" w:cs="Arial"/>
          <w:b w:val="0"/>
          <w:bCs/>
          <w:szCs w:val="24"/>
        </w:rPr>
        <w:t>2.677</w:t>
      </w:r>
      <w:r w:rsidRPr="00D84143">
        <w:rPr>
          <w:rFonts w:ascii="Arial" w:hAnsi="Arial" w:cs="Arial"/>
          <w:b w:val="0"/>
          <w:bCs/>
          <w:szCs w:val="24"/>
        </w:rPr>
        <w:t>;</w:t>
      </w:r>
    </w:p>
    <w:p w:rsidR="00187A62" w:rsidRDefault="00187A62" w:rsidP="002D5B8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CONVENCIÓN SOBRE EL COMERCIO INTERNACIONAL DE ESPECIES AMENAZADAS DE FAUNA Y FLORA SILVESTRE</w:t>
      </w:r>
      <w:r w:rsidR="002D5B8F">
        <w:rPr>
          <w:rFonts w:ascii="Arial" w:hAnsi="Arial" w:cs="Arial"/>
          <w:b w:val="0"/>
          <w:bCs/>
          <w:szCs w:val="24"/>
        </w:rPr>
        <w:t>S</w:t>
      </w:r>
      <w:r>
        <w:rPr>
          <w:rFonts w:ascii="Arial" w:hAnsi="Arial" w:cs="Arial"/>
          <w:b w:val="0"/>
          <w:bCs/>
          <w:szCs w:val="24"/>
        </w:rPr>
        <w:t xml:space="preserve"> (CITES):  U$S 3.108; </w:t>
      </w:r>
    </w:p>
    <w:p w:rsidR="00187A62" w:rsidRDefault="00187A62" w:rsidP="002D5B8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FONDO FIDUCIARIO PARA EL CONVENIO SOBRE DIVERSIDAD BIOLÓGICA  DEL PROGRAMA DE LAS NACIONES UNIDAS PARA EL MEDIO AMBIENTE: U$S 4.334</w:t>
      </w:r>
      <w:r w:rsidRPr="00493A2E">
        <w:rPr>
          <w:rFonts w:ascii="Arial" w:hAnsi="Arial" w:cs="Arial"/>
          <w:b w:val="0"/>
          <w:bCs/>
          <w:szCs w:val="24"/>
        </w:rPr>
        <w:t>;</w:t>
      </w:r>
    </w:p>
    <w:p w:rsidR="00187A62" w:rsidRDefault="00187A62" w:rsidP="002D5B8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FONDO FIDUCIARIO GENERAL PARA EL PRESUPUESTO DEL PROGRAMA BÁSICO PARA EL PROTOCOLO SOBRE SEGURIDAD DE</w:t>
      </w:r>
      <w:r w:rsidR="002D5B8F">
        <w:rPr>
          <w:rFonts w:ascii="Arial" w:hAnsi="Arial" w:cs="Arial"/>
          <w:b w:val="0"/>
          <w:bCs/>
          <w:szCs w:val="24"/>
        </w:rPr>
        <w:t xml:space="preserve"> </w:t>
      </w:r>
      <w:r>
        <w:rPr>
          <w:rFonts w:ascii="Arial" w:hAnsi="Arial" w:cs="Arial"/>
          <w:b w:val="0"/>
          <w:bCs/>
          <w:szCs w:val="24"/>
        </w:rPr>
        <w:t>LA BIOTECNOLOGÍA, DEL CONVENIO SOBRE LA DIVERSIDAD BIOLÓGICA DEL PROGRAMA DE LAS NACIONES UNIDAS PARA EL MEDIO AMBIENTE: U$S 2.036</w:t>
      </w:r>
      <w:r w:rsidRPr="00493A2E">
        <w:rPr>
          <w:rFonts w:ascii="Arial" w:hAnsi="Arial" w:cs="Arial"/>
          <w:b w:val="0"/>
          <w:bCs/>
          <w:szCs w:val="24"/>
        </w:rPr>
        <w:t>;</w:t>
      </w:r>
    </w:p>
    <w:p w:rsidR="00187A62" w:rsidRDefault="00187A62" w:rsidP="002D5B8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CONVENCIÓN DE ESTOCOLMO SOBRE CONTAMINANTES ORGÁNICOS PERSISTENTES: </w:t>
      </w:r>
      <w:r w:rsidRPr="00493A2E">
        <w:rPr>
          <w:rFonts w:ascii="Arial" w:hAnsi="Arial" w:cs="Arial"/>
          <w:b w:val="0"/>
          <w:bCs/>
          <w:szCs w:val="24"/>
        </w:rPr>
        <w:t>U$S 3.</w:t>
      </w:r>
      <w:r>
        <w:rPr>
          <w:rFonts w:ascii="Arial" w:hAnsi="Arial" w:cs="Arial"/>
          <w:b w:val="0"/>
          <w:bCs/>
          <w:szCs w:val="24"/>
        </w:rPr>
        <w:t>420</w:t>
      </w:r>
      <w:r w:rsidRPr="00493A2E">
        <w:rPr>
          <w:rFonts w:ascii="Arial" w:hAnsi="Arial" w:cs="Arial"/>
          <w:b w:val="0"/>
          <w:bCs/>
          <w:szCs w:val="24"/>
        </w:rPr>
        <w:t>;</w:t>
      </w:r>
    </w:p>
    <w:p w:rsidR="00187A62" w:rsidRDefault="00187A62" w:rsidP="002D5B8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ORGANIZACIÓN DEL TRATADO DE PROHIBICIÓN COMPLETA DE LOS ENSAYOS NUCLEARES (CTBTO): U$S  19.157 y € 38.328</w:t>
      </w:r>
      <w:r w:rsidRPr="00493A2E">
        <w:rPr>
          <w:rFonts w:ascii="Arial" w:hAnsi="Arial" w:cs="Arial"/>
          <w:b w:val="0"/>
          <w:bCs/>
          <w:szCs w:val="24"/>
        </w:rPr>
        <w:t>;</w:t>
      </w:r>
    </w:p>
    <w:p w:rsidR="00187A62" w:rsidRPr="00493A2E" w:rsidRDefault="00187A62" w:rsidP="002D5B8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FACULTAD LATINOAMERICANA DE CIENCIAS SOCIALES (FLACSO): U$S 10.000</w:t>
      </w:r>
      <w:r w:rsidRPr="00493A2E">
        <w:rPr>
          <w:rFonts w:ascii="Arial" w:hAnsi="Arial" w:cs="Arial"/>
          <w:b w:val="0"/>
          <w:bCs/>
          <w:szCs w:val="24"/>
        </w:rPr>
        <w:t>;</w:t>
      </w:r>
    </w:p>
    <w:p w:rsidR="00187A62" w:rsidRDefault="00187A62" w:rsidP="002D5B8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CENTRO INTERNACIONAL DE ESTUDIOS PARA LA CONSERVACIÓN Y</w:t>
      </w:r>
      <w:r w:rsidR="002D5B8F">
        <w:rPr>
          <w:rFonts w:ascii="Arial" w:hAnsi="Arial" w:cs="Arial"/>
          <w:b w:val="0"/>
          <w:bCs/>
          <w:szCs w:val="24"/>
        </w:rPr>
        <w:t xml:space="preserve"> LA</w:t>
      </w:r>
      <w:r>
        <w:rPr>
          <w:rFonts w:ascii="Arial" w:hAnsi="Arial" w:cs="Arial"/>
          <w:b w:val="0"/>
          <w:bCs/>
          <w:szCs w:val="24"/>
        </w:rPr>
        <w:t xml:space="preserve"> RESTAURACIÓN DE BIENES CULTURALES (ICCROM): € 1.956; </w:t>
      </w:r>
    </w:p>
    <w:p w:rsidR="00187A62" w:rsidRDefault="00187A62" w:rsidP="002D5B8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lastRenderedPageBreak/>
        <w:t xml:space="preserve">CENTRO PARA LOS SERVICIOS DE INFORMACIÓN Y ASESORAMIENTO SOBRE LA COMERCIALIZACIÓN DE LOS PRODUCTOS PESQUEROS EN AMÉRICA LATINA Y EL CARIBE (INFOPESCA): U$S 35.000; </w:t>
      </w:r>
    </w:p>
    <w:p w:rsidR="00187A62" w:rsidRDefault="00187A62" w:rsidP="002D5B8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SECRETARÍA GENERAL IBEROAMERICANA (SEGIB): € 19.965; </w:t>
      </w:r>
    </w:p>
    <w:p w:rsidR="00187A62" w:rsidRDefault="002D5B8F" w:rsidP="002D5B8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CONSEJO D</w:t>
      </w:r>
      <w:r w:rsidR="00187A62">
        <w:rPr>
          <w:rFonts w:ascii="Arial" w:hAnsi="Arial" w:cs="Arial"/>
          <w:b w:val="0"/>
          <w:bCs/>
          <w:szCs w:val="24"/>
        </w:rPr>
        <w:t>E</w:t>
      </w:r>
      <w:r>
        <w:rPr>
          <w:rFonts w:ascii="Arial" w:hAnsi="Arial" w:cs="Arial"/>
          <w:b w:val="0"/>
          <w:bCs/>
          <w:szCs w:val="24"/>
        </w:rPr>
        <w:t xml:space="preserve"> </w:t>
      </w:r>
      <w:r w:rsidR="00187A62">
        <w:rPr>
          <w:rFonts w:ascii="Arial" w:hAnsi="Arial" w:cs="Arial"/>
          <w:b w:val="0"/>
          <w:bCs/>
          <w:szCs w:val="24"/>
        </w:rPr>
        <w:t xml:space="preserve">LOS ADMINISTRADORES DE LOS PROGRAMAS ANTÁRTICOS NACIONALES (COMNAP):  NZD 8.000; </w:t>
      </w:r>
    </w:p>
    <w:p w:rsidR="00187A62" w:rsidRDefault="00187A62" w:rsidP="002D5B8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INSTITUTO PANAMERICANO PARA EL FOMENTO DE GEOGRAFÍA E HISTORIA (IPGH): U$S 3.912</w:t>
      </w:r>
      <w:r w:rsidRPr="00493A2E">
        <w:rPr>
          <w:rFonts w:ascii="Arial" w:hAnsi="Arial" w:cs="Arial"/>
          <w:b w:val="0"/>
          <w:bCs/>
          <w:szCs w:val="24"/>
        </w:rPr>
        <w:t>;</w:t>
      </w:r>
    </w:p>
    <w:p w:rsidR="00187A62" w:rsidRDefault="00187A62" w:rsidP="002D5B8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INSTITUTO PARA LA DEMOCRACIA Y ASISTENCIA ELECTORAL (IDEA): </w:t>
      </w:r>
      <w:r w:rsidRPr="00493A2E">
        <w:rPr>
          <w:rFonts w:ascii="Arial" w:hAnsi="Arial" w:cs="Arial"/>
          <w:b w:val="0"/>
          <w:bCs/>
          <w:szCs w:val="24"/>
        </w:rPr>
        <w:t xml:space="preserve">€ </w:t>
      </w:r>
      <w:r>
        <w:rPr>
          <w:rFonts w:ascii="Arial" w:hAnsi="Arial" w:cs="Arial"/>
          <w:b w:val="0"/>
          <w:bCs/>
          <w:szCs w:val="24"/>
        </w:rPr>
        <w:t>2.000</w:t>
      </w:r>
      <w:r w:rsidRPr="00493A2E">
        <w:rPr>
          <w:rFonts w:ascii="Arial" w:hAnsi="Arial" w:cs="Arial"/>
          <w:b w:val="0"/>
          <w:bCs/>
          <w:szCs w:val="24"/>
        </w:rPr>
        <w:t>;</w:t>
      </w:r>
    </w:p>
    <w:p w:rsidR="00187A62" w:rsidRDefault="00187A62" w:rsidP="002D5B8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CONVENCIÓN DE LAS NACIONES UNIDAS DE LUCHA CONTRA LA DESERTIFICACIÓN (UNCCD): </w:t>
      </w:r>
      <w:r w:rsidRPr="00493A2E">
        <w:rPr>
          <w:rFonts w:ascii="Arial" w:hAnsi="Arial" w:cs="Arial"/>
          <w:b w:val="0"/>
          <w:bCs/>
          <w:szCs w:val="24"/>
        </w:rPr>
        <w:t xml:space="preserve">€ </w:t>
      </w:r>
      <w:r>
        <w:rPr>
          <w:rFonts w:ascii="Arial" w:hAnsi="Arial" w:cs="Arial"/>
          <w:b w:val="0"/>
          <w:bCs/>
          <w:szCs w:val="24"/>
        </w:rPr>
        <w:t>3.883</w:t>
      </w:r>
      <w:r w:rsidRPr="00493A2E">
        <w:rPr>
          <w:rFonts w:ascii="Arial" w:hAnsi="Arial" w:cs="Arial"/>
          <w:b w:val="0"/>
          <w:bCs/>
          <w:szCs w:val="24"/>
        </w:rPr>
        <w:t>;</w:t>
      </w:r>
    </w:p>
    <w:p w:rsidR="00187A62" w:rsidRDefault="00187A62" w:rsidP="002D5B8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UNIÓN POSTAL UNIVERSAL (UPU): CHF 125.310; </w:t>
      </w:r>
    </w:p>
    <w:p w:rsidR="00187A62" w:rsidRDefault="00187A62" w:rsidP="002D5B8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CONVENCIÓN SOBRE CAMBIO CLIMÁTICO (UNFCCC): € 14.554; </w:t>
      </w:r>
    </w:p>
    <w:p w:rsidR="00187A62" w:rsidRDefault="00187A62" w:rsidP="002D5B8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PROTOCOLO DE KYOTO (UNFCCC): € 7.843; </w:t>
      </w:r>
    </w:p>
    <w:p w:rsidR="00187A62" w:rsidRDefault="00187A62" w:rsidP="002D5B8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ORGANISMO INTERNACIONAL DE LA JUVENTUD (OIJ): U$S 20.000; </w:t>
      </w:r>
    </w:p>
    <w:p w:rsidR="00187A62" w:rsidRDefault="00187A62" w:rsidP="002D5B8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ASOCIACIÓN INTERNACIONAL DEL PRESUPUESTO PÚBLICO (ASIP): U$S 15.000; </w:t>
      </w:r>
    </w:p>
    <w:p w:rsidR="00187A62" w:rsidRDefault="00187A62" w:rsidP="002D5B8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INSTITUTO ITALO – LATINO AMERICANO (IILA): € 6.843; </w:t>
      </w:r>
    </w:p>
    <w:p w:rsidR="00187A62" w:rsidRDefault="00187A62" w:rsidP="002D5B8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TRIBUNAL PENAL INTERNACIONAL PARA LA EX – YOGOSLAVIA (TPIY): U$S 15.081; </w:t>
      </w:r>
    </w:p>
    <w:p w:rsidR="00187A62" w:rsidRDefault="00187A62" w:rsidP="002D5B8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TRIBUNAL PENAL INTERNACIONAL PARA RWANDA (TPIR): U$S 5.498; </w:t>
      </w:r>
    </w:p>
    <w:p w:rsidR="00187A62" w:rsidRDefault="002D5B8F" w:rsidP="002D5B8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MECANISMO RESID</w:t>
      </w:r>
      <w:r w:rsidR="00187A62">
        <w:rPr>
          <w:rFonts w:ascii="Arial" w:hAnsi="Arial" w:cs="Arial"/>
          <w:b w:val="0"/>
          <w:bCs/>
          <w:szCs w:val="24"/>
        </w:rPr>
        <w:t xml:space="preserve">UAL INTERNACIONAL DE LOS TRIBUNALES PENALES (MRITP): U$S 10.735; </w:t>
      </w:r>
    </w:p>
    <w:p w:rsidR="00187A62" w:rsidRDefault="00187A62" w:rsidP="002D5B8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RED DE ARCHIVOS DIPLOMÁTICOS IBEROAMERICANOS (RADI): U$S 7.000; </w:t>
      </w:r>
    </w:p>
    <w:p w:rsidR="00187A62" w:rsidRDefault="00187A62" w:rsidP="002D5B8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lastRenderedPageBreak/>
        <w:t xml:space="preserve">TRATADO INTERNACIONAL DE RECURSOS FITOGENÉTICOS PARA LA ALIMENTACIÓN Y LA AGRICULTURA (FAO): U$S 2.042; </w:t>
      </w:r>
    </w:p>
    <w:p w:rsidR="00187A62" w:rsidRDefault="00187A62" w:rsidP="002D5B8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INSTITUTO DE POLÍTICAS PÚBLICAS DE DERECHOS HUMANOS DEL MERCOSUR (IPPDH): U$S 72.550; </w:t>
      </w:r>
    </w:p>
    <w:p w:rsidR="00187A62" w:rsidRDefault="00187A62" w:rsidP="002D5B8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ORGANIZACIÓN MUNDIAL DE LA SALUD (OMS): CHF 113.282</w:t>
      </w:r>
      <w:r w:rsidR="002D5B8F">
        <w:rPr>
          <w:rFonts w:ascii="Arial" w:hAnsi="Arial" w:cs="Arial"/>
          <w:b w:val="0"/>
          <w:bCs/>
          <w:szCs w:val="24"/>
        </w:rPr>
        <w:t xml:space="preserve"> (2014)</w:t>
      </w:r>
      <w:r>
        <w:rPr>
          <w:rFonts w:ascii="Arial" w:hAnsi="Arial" w:cs="Arial"/>
          <w:b w:val="0"/>
          <w:bCs/>
          <w:szCs w:val="24"/>
        </w:rPr>
        <w:t>, CHF 113.282</w:t>
      </w:r>
      <w:r w:rsidR="002D5B8F">
        <w:rPr>
          <w:rFonts w:ascii="Arial" w:hAnsi="Arial" w:cs="Arial"/>
          <w:b w:val="0"/>
          <w:bCs/>
          <w:szCs w:val="24"/>
        </w:rPr>
        <w:t xml:space="preserve"> (2015)</w:t>
      </w:r>
      <w:r>
        <w:rPr>
          <w:rFonts w:ascii="Arial" w:hAnsi="Arial" w:cs="Arial"/>
          <w:b w:val="0"/>
          <w:bCs/>
          <w:szCs w:val="24"/>
        </w:rPr>
        <w:t>, CHF 114.490</w:t>
      </w:r>
      <w:r w:rsidR="002D5B8F">
        <w:rPr>
          <w:rFonts w:ascii="Arial" w:hAnsi="Arial" w:cs="Arial"/>
          <w:b w:val="0"/>
          <w:bCs/>
          <w:szCs w:val="24"/>
        </w:rPr>
        <w:t xml:space="preserve"> (2016)</w:t>
      </w:r>
      <w:r>
        <w:rPr>
          <w:rFonts w:ascii="Arial" w:hAnsi="Arial" w:cs="Arial"/>
          <w:b w:val="0"/>
          <w:bCs/>
          <w:szCs w:val="24"/>
        </w:rPr>
        <w:t xml:space="preserve">;  </w:t>
      </w:r>
    </w:p>
    <w:p w:rsidR="00187A62" w:rsidRDefault="00187A62" w:rsidP="002D5B8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SECRETARÍA DE LA CONVENCIÓN SOBRE LOS HUMEDALES (RAMSAR): CHF 2.538; </w:t>
      </w:r>
    </w:p>
    <w:p w:rsidR="00187A62" w:rsidRDefault="00187A62" w:rsidP="002D5B8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COMITÉ CIENTÍFICO DE INVESTIGACIÓN ANTÁRTICA (SCAR): U$S 12.400; </w:t>
      </w:r>
    </w:p>
    <w:p w:rsidR="00187A62" w:rsidRDefault="00187A62" w:rsidP="002D5B8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GASTOS NACIONALES DE PARTICIPACIÓN (OIEA): € 32.963; </w:t>
      </w:r>
    </w:p>
    <w:p w:rsidR="000852A1" w:rsidRPr="00BC01D9" w:rsidRDefault="002D5B8F" w:rsidP="00FB0196">
      <w:pPr>
        <w:pStyle w:val="Prrafodelista"/>
        <w:spacing w:line="360" w:lineRule="auto"/>
        <w:ind w:left="709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- </w:t>
      </w:r>
      <w:r w:rsidR="00187A62">
        <w:rPr>
          <w:rFonts w:ascii="Arial" w:hAnsi="Arial" w:cs="Arial"/>
          <w:b w:val="0"/>
          <w:bCs/>
          <w:szCs w:val="24"/>
        </w:rPr>
        <w:t>OPERACI</w:t>
      </w:r>
      <w:r>
        <w:rPr>
          <w:rFonts w:ascii="Arial" w:hAnsi="Arial" w:cs="Arial"/>
          <w:b w:val="0"/>
          <w:bCs/>
          <w:szCs w:val="24"/>
        </w:rPr>
        <w:t>ONES</w:t>
      </w:r>
      <w:r w:rsidR="00187A62">
        <w:rPr>
          <w:rFonts w:ascii="Arial" w:hAnsi="Arial" w:cs="Arial"/>
          <w:b w:val="0"/>
          <w:bCs/>
          <w:szCs w:val="24"/>
        </w:rPr>
        <w:t xml:space="preserve"> DE MANTENIMIENTO DE PAZ DE NACIONES UNIDAS: U$S 3.762, </w:t>
      </w:r>
      <w:r w:rsidR="00FB0196">
        <w:rPr>
          <w:rFonts w:ascii="Arial" w:hAnsi="Arial" w:cs="Arial"/>
          <w:b w:val="0"/>
          <w:bCs/>
          <w:szCs w:val="24"/>
        </w:rPr>
        <w:t xml:space="preserve">U$S 3.379, </w:t>
      </w:r>
      <w:r w:rsidR="00187A62">
        <w:rPr>
          <w:rFonts w:ascii="Arial" w:hAnsi="Arial" w:cs="Arial"/>
          <w:b w:val="0"/>
          <w:bCs/>
          <w:szCs w:val="24"/>
        </w:rPr>
        <w:t xml:space="preserve">U$S 38.200, U$S 34.724, U$S 115.293, U$S 5.200, U$S 43.502, U$S 51.092, U$S 21.775, U$S 2.836, U$S 67.242, U$S 77.974, U$S </w:t>
      </w:r>
      <w:r w:rsidR="00FB0196">
        <w:rPr>
          <w:rFonts w:ascii="Arial" w:hAnsi="Arial" w:cs="Arial"/>
          <w:b w:val="0"/>
          <w:bCs/>
          <w:szCs w:val="24"/>
        </w:rPr>
        <w:t>111.418, U$S 55.363, U$S 40.865;</w:t>
      </w:r>
    </w:p>
    <w:p w:rsidR="001E6FA2" w:rsidRPr="001171A2" w:rsidRDefault="001E6FA2" w:rsidP="009A79CE">
      <w:pPr>
        <w:spacing w:line="360" w:lineRule="auto"/>
        <w:ind w:firstLine="2124"/>
        <w:jc w:val="both"/>
        <w:rPr>
          <w:rFonts w:ascii="Arial" w:hAnsi="Arial" w:cs="Arial"/>
          <w:b w:val="0"/>
          <w:bCs/>
          <w:szCs w:val="24"/>
        </w:rPr>
      </w:pPr>
      <w:r w:rsidRPr="001171A2">
        <w:rPr>
          <w:rFonts w:ascii="Arial" w:hAnsi="Arial" w:cs="Arial"/>
          <w:bCs/>
          <w:szCs w:val="24"/>
        </w:rPr>
        <w:t>2)</w:t>
      </w:r>
      <w:r w:rsidRPr="001171A2">
        <w:rPr>
          <w:rFonts w:ascii="Arial" w:hAnsi="Arial" w:cs="Arial"/>
          <w:b w:val="0"/>
          <w:bCs/>
          <w:szCs w:val="24"/>
        </w:rPr>
        <w:t xml:space="preserve"> que luce cuadro referente a la contribución para el</w:t>
      </w:r>
      <w:r>
        <w:rPr>
          <w:rFonts w:ascii="Arial" w:hAnsi="Arial" w:cs="Arial"/>
          <w:b w:val="0"/>
          <w:bCs/>
          <w:szCs w:val="24"/>
        </w:rPr>
        <w:t xml:space="preserve"> </w:t>
      </w:r>
      <w:r w:rsidR="00993CF5">
        <w:rPr>
          <w:rFonts w:ascii="Arial" w:hAnsi="Arial" w:cs="Arial"/>
          <w:b w:val="0"/>
          <w:bCs/>
          <w:szCs w:val="24"/>
        </w:rPr>
        <w:t>Ejercicio 2016</w:t>
      </w:r>
      <w:r w:rsidRPr="001171A2">
        <w:rPr>
          <w:rFonts w:ascii="Arial" w:hAnsi="Arial" w:cs="Arial"/>
          <w:b w:val="0"/>
          <w:bCs/>
          <w:szCs w:val="24"/>
        </w:rPr>
        <w:t xml:space="preserve"> con el monto y la moneda correspondiente a cada Organismo, así como mails y facturas de las que surgen los montos a abonar; </w:t>
      </w:r>
    </w:p>
    <w:p w:rsidR="00BC01D9" w:rsidRDefault="001E6FA2" w:rsidP="00FB0196">
      <w:pPr>
        <w:spacing w:line="360" w:lineRule="auto"/>
        <w:ind w:firstLine="2124"/>
        <w:jc w:val="both"/>
        <w:rPr>
          <w:rFonts w:ascii="Arial" w:hAnsi="Arial" w:cs="Arial"/>
          <w:b w:val="0"/>
          <w:bCs/>
          <w:szCs w:val="24"/>
        </w:rPr>
      </w:pPr>
      <w:r w:rsidRPr="001171A2">
        <w:rPr>
          <w:rFonts w:ascii="Arial" w:hAnsi="Arial" w:cs="Arial"/>
          <w:bCs/>
          <w:szCs w:val="24"/>
        </w:rPr>
        <w:t>3)</w:t>
      </w:r>
      <w:r w:rsidRPr="001171A2">
        <w:rPr>
          <w:rFonts w:ascii="Arial" w:hAnsi="Arial" w:cs="Arial"/>
          <w:b w:val="0"/>
          <w:bCs/>
          <w:szCs w:val="24"/>
        </w:rPr>
        <w:t xml:space="preserve"> que lucen Documentos de </w:t>
      </w:r>
      <w:r w:rsidR="00993CF5">
        <w:rPr>
          <w:rFonts w:ascii="Arial" w:hAnsi="Arial" w:cs="Arial"/>
          <w:b w:val="0"/>
          <w:bCs/>
          <w:szCs w:val="24"/>
        </w:rPr>
        <w:t>Afectación así como n</w:t>
      </w:r>
      <w:r w:rsidR="00993CF5" w:rsidRPr="001171A2">
        <w:rPr>
          <w:rFonts w:ascii="Arial" w:hAnsi="Arial" w:cs="Arial"/>
          <w:b w:val="0"/>
          <w:bCs/>
          <w:szCs w:val="24"/>
        </w:rPr>
        <w:t xml:space="preserve">ota de fecha </w:t>
      </w:r>
      <w:r w:rsidR="00993CF5">
        <w:rPr>
          <w:rFonts w:ascii="Arial" w:hAnsi="Arial" w:cs="Arial"/>
          <w:b w:val="0"/>
          <w:bCs/>
          <w:szCs w:val="24"/>
        </w:rPr>
        <w:t>11 de noviembre de 2016</w:t>
      </w:r>
      <w:r w:rsidR="00993CF5" w:rsidRPr="001171A2">
        <w:rPr>
          <w:rFonts w:ascii="Arial" w:hAnsi="Arial" w:cs="Arial"/>
          <w:b w:val="0"/>
          <w:bCs/>
          <w:szCs w:val="24"/>
        </w:rPr>
        <w:t xml:space="preserve">, de la cual surge que el importe total </w:t>
      </w:r>
      <w:r w:rsidR="00993CF5">
        <w:rPr>
          <w:rFonts w:ascii="Arial" w:hAnsi="Arial" w:cs="Arial"/>
          <w:b w:val="0"/>
          <w:bCs/>
          <w:szCs w:val="24"/>
        </w:rPr>
        <w:t xml:space="preserve">para el ejercicio 2016 </w:t>
      </w:r>
      <w:r w:rsidR="00993CF5" w:rsidRPr="001171A2">
        <w:rPr>
          <w:rFonts w:ascii="Arial" w:hAnsi="Arial" w:cs="Arial"/>
          <w:b w:val="0"/>
          <w:bCs/>
          <w:szCs w:val="24"/>
        </w:rPr>
        <w:t xml:space="preserve">asciende a $ </w:t>
      </w:r>
      <w:r w:rsidR="00993CF5">
        <w:rPr>
          <w:rFonts w:ascii="Arial" w:hAnsi="Arial" w:cs="Arial"/>
          <w:b w:val="0"/>
          <w:bCs/>
          <w:szCs w:val="24"/>
        </w:rPr>
        <w:t xml:space="preserve">292:697.815; </w:t>
      </w:r>
    </w:p>
    <w:p w:rsidR="001E6FA2" w:rsidRPr="001171A2" w:rsidRDefault="001E6FA2" w:rsidP="00E8369A">
      <w:pPr>
        <w:spacing w:line="360" w:lineRule="auto"/>
        <w:ind w:firstLine="851"/>
        <w:jc w:val="both"/>
        <w:rPr>
          <w:rFonts w:ascii="Arial" w:hAnsi="Arial" w:cs="Arial"/>
          <w:b w:val="0"/>
          <w:bCs/>
          <w:szCs w:val="24"/>
        </w:rPr>
      </w:pPr>
      <w:r w:rsidRPr="001171A2">
        <w:rPr>
          <w:rFonts w:ascii="Arial" w:hAnsi="Arial" w:cs="Arial"/>
          <w:bCs/>
          <w:szCs w:val="24"/>
        </w:rPr>
        <w:t>CONSIDERANDO:</w:t>
      </w:r>
      <w:r w:rsidRPr="001171A2">
        <w:rPr>
          <w:rFonts w:ascii="Arial" w:hAnsi="Arial" w:cs="Arial"/>
          <w:b w:val="0"/>
          <w:bCs/>
          <w:szCs w:val="24"/>
        </w:rPr>
        <w:t xml:space="preserve"> que la partida asignada para dichas Contribuciones se encuentra establecida en los Anexos de la Ley Nº 18.719; </w:t>
      </w:r>
    </w:p>
    <w:p w:rsidR="008F1056" w:rsidRDefault="001E6FA2" w:rsidP="00E8369A">
      <w:pPr>
        <w:spacing w:line="360" w:lineRule="auto"/>
        <w:ind w:firstLine="851"/>
        <w:jc w:val="both"/>
        <w:rPr>
          <w:rFonts w:ascii="Arial" w:hAnsi="Arial" w:cs="Arial"/>
          <w:b w:val="0"/>
          <w:bCs/>
          <w:szCs w:val="24"/>
        </w:rPr>
      </w:pPr>
      <w:r w:rsidRPr="001171A2">
        <w:rPr>
          <w:rFonts w:ascii="Arial" w:hAnsi="Arial" w:cs="Arial"/>
          <w:bCs/>
          <w:szCs w:val="24"/>
        </w:rPr>
        <w:t>ATENTO:</w:t>
      </w:r>
      <w:r w:rsidRPr="001171A2">
        <w:rPr>
          <w:rFonts w:ascii="Arial" w:hAnsi="Arial" w:cs="Arial"/>
          <w:b w:val="0"/>
          <w:bCs/>
          <w:szCs w:val="24"/>
        </w:rPr>
        <w:t xml:space="preserve"> </w:t>
      </w:r>
      <w:r w:rsidR="008F1056">
        <w:rPr>
          <w:rFonts w:ascii="Arial" w:hAnsi="Arial" w:cs="Arial"/>
          <w:b w:val="0"/>
          <w:bCs/>
          <w:szCs w:val="24"/>
        </w:rPr>
        <w:t xml:space="preserve">a lo precedentemente expuesto; </w:t>
      </w:r>
    </w:p>
    <w:p w:rsidR="00E05503" w:rsidRDefault="00E05503" w:rsidP="00FB0196">
      <w:pPr>
        <w:spacing w:line="360" w:lineRule="auto"/>
        <w:jc w:val="center"/>
        <w:rPr>
          <w:rFonts w:ascii="Arial" w:hAnsi="Arial" w:cs="Arial"/>
          <w:bCs/>
          <w:szCs w:val="24"/>
        </w:rPr>
      </w:pPr>
    </w:p>
    <w:p w:rsidR="001E6FA2" w:rsidRPr="001171A2" w:rsidRDefault="001E6FA2" w:rsidP="00FB0196">
      <w:pPr>
        <w:spacing w:line="360" w:lineRule="auto"/>
        <w:jc w:val="center"/>
        <w:rPr>
          <w:rFonts w:ascii="Arial" w:hAnsi="Arial" w:cs="Arial"/>
          <w:b w:val="0"/>
          <w:bCs/>
          <w:szCs w:val="24"/>
        </w:rPr>
      </w:pPr>
      <w:r w:rsidRPr="001171A2">
        <w:rPr>
          <w:rFonts w:ascii="Arial" w:hAnsi="Arial" w:cs="Arial"/>
          <w:bCs/>
          <w:szCs w:val="24"/>
        </w:rPr>
        <w:t>EL TRIBUNAL ACUERDA</w:t>
      </w:r>
    </w:p>
    <w:p w:rsidR="001E6FA2" w:rsidRPr="00BC01D9" w:rsidRDefault="001E6FA2" w:rsidP="00E8369A">
      <w:pPr>
        <w:pStyle w:val="Prrafodelista"/>
        <w:numPr>
          <w:ilvl w:val="0"/>
          <w:numId w:val="9"/>
        </w:numPr>
        <w:spacing w:line="360" w:lineRule="auto"/>
        <w:ind w:left="284" w:hanging="284"/>
        <w:jc w:val="both"/>
        <w:rPr>
          <w:rFonts w:ascii="Arial" w:hAnsi="Arial" w:cs="Arial"/>
          <w:b w:val="0"/>
          <w:szCs w:val="24"/>
        </w:rPr>
      </w:pPr>
      <w:r w:rsidRPr="00993CF5">
        <w:rPr>
          <w:rFonts w:ascii="Arial" w:hAnsi="Arial" w:cs="Arial"/>
          <w:b w:val="0"/>
          <w:szCs w:val="24"/>
        </w:rPr>
        <w:t xml:space="preserve">Dictada la Resolución por el Ordenador Competente, cométese al Contador Auditor destacado ante el  Ministerio de Relaciones Exteriores la intervención del monto total de </w:t>
      </w:r>
      <w:r w:rsidRPr="00993CF5">
        <w:rPr>
          <w:rFonts w:ascii="Arial" w:hAnsi="Arial" w:cs="Arial"/>
          <w:b w:val="0"/>
          <w:bCs/>
          <w:szCs w:val="24"/>
        </w:rPr>
        <w:t xml:space="preserve">$ </w:t>
      </w:r>
      <w:r w:rsidR="00993CF5">
        <w:rPr>
          <w:rFonts w:ascii="Arial" w:hAnsi="Arial" w:cs="Arial"/>
          <w:b w:val="0"/>
          <w:bCs/>
          <w:szCs w:val="24"/>
        </w:rPr>
        <w:t>292:697.815</w:t>
      </w:r>
      <w:r w:rsidRPr="00993CF5">
        <w:rPr>
          <w:rFonts w:ascii="Arial" w:hAnsi="Arial" w:cs="Arial"/>
          <w:b w:val="0"/>
          <w:szCs w:val="24"/>
        </w:rPr>
        <w:t xml:space="preserve">, a favor de los Organismos </w:t>
      </w:r>
      <w:r w:rsidRPr="00993CF5">
        <w:rPr>
          <w:rFonts w:ascii="Arial" w:hAnsi="Arial" w:cs="Arial"/>
          <w:b w:val="0"/>
          <w:szCs w:val="24"/>
        </w:rPr>
        <w:lastRenderedPageBreak/>
        <w:t xml:space="preserve">Internacionales correspondientes, previo control de su imputación en el grupo adecuado con disponibilidad suficiente; </w:t>
      </w:r>
    </w:p>
    <w:p w:rsidR="001E6FA2" w:rsidRPr="00BC01D9" w:rsidRDefault="00BC01D9" w:rsidP="00E8369A">
      <w:pPr>
        <w:pStyle w:val="Prrafodelista"/>
        <w:numPr>
          <w:ilvl w:val="0"/>
          <w:numId w:val="9"/>
        </w:numPr>
        <w:spacing w:line="360" w:lineRule="auto"/>
        <w:ind w:left="284" w:hanging="284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Comét</w:t>
      </w:r>
      <w:r w:rsidR="001E6FA2" w:rsidRPr="00D157E7">
        <w:rPr>
          <w:rFonts w:ascii="Arial" w:hAnsi="Arial" w:cs="Arial"/>
          <w:b w:val="0"/>
          <w:szCs w:val="24"/>
        </w:rPr>
        <w:t>ese asimismo al Contador Auditor la verificación que la Resolución Definitiva concuerde con las condiciones de la contratación sometidas a este Tribunal (Art</w:t>
      </w:r>
      <w:r w:rsidR="00E05503">
        <w:rPr>
          <w:rFonts w:ascii="Arial" w:hAnsi="Arial" w:cs="Arial"/>
          <w:b w:val="0"/>
          <w:szCs w:val="24"/>
        </w:rPr>
        <w:t>ículo</w:t>
      </w:r>
      <w:r w:rsidR="001E6FA2" w:rsidRPr="00D157E7">
        <w:rPr>
          <w:rFonts w:ascii="Arial" w:hAnsi="Arial" w:cs="Arial"/>
          <w:b w:val="0"/>
          <w:szCs w:val="24"/>
        </w:rPr>
        <w:t xml:space="preserve"> 8 de la Ordenanza N° 27 de fecha 22/5/58 en la redacción sustitutiva dispuesta por </w:t>
      </w:r>
      <w:r w:rsidR="00FB0196">
        <w:rPr>
          <w:rFonts w:ascii="Arial" w:hAnsi="Arial" w:cs="Arial"/>
          <w:b w:val="0"/>
          <w:szCs w:val="24"/>
        </w:rPr>
        <w:t>Resolución</w:t>
      </w:r>
      <w:r w:rsidR="001E6FA2" w:rsidRPr="00D157E7">
        <w:rPr>
          <w:rFonts w:ascii="Arial" w:hAnsi="Arial" w:cs="Arial"/>
          <w:b w:val="0"/>
          <w:szCs w:val="24"/>
        </w:rPr>
        <w:t xml:space="preserve"> del 16/6/2010).</w:t>
      </w:r>
    </w:p>
    <w:p w:rsidR="001E6FA2" w:rsidRPr="00BC01D9" w:rsidRDefault="001E6FA2" w:rsidP="00E8369A">
      <w:pPr>
        <w:pStyle w:val="Prrafodelista"/>
        <w:numPr>
          <w:ilvl w:val="0"/>
          <w:numId w:val="9"/>
        </w:numPr>
        <w:spacing w:line="360" w:lineRule="auto"/>
        <w:ind w:left="284" w:hanging="284"/>
        <w:jc w:val="both"/>
        <w:rPr>
          <w:rFonts w:ascii="Arial" w:hAnsi="Arial" w:cs="Arial"/>
          <w:b w:val="0"/>
          <w:szCs w:val="24"/>
        </w:rPr>
      </w:pPr>
      <w:r w:rsidRPr="00D157E7">
        <w:rPr>
          <w:rFonts w:ascii="Arial" w:hAnsi="Arial" w:cs="Arial"/>
          <w:b w:val="0"/>
          <w:szCs w:val="24"/>
        </w:rPr>
        <w:t>Comuníquese al Contador Auditor.</w:t>
      </w:r>
    </w:p>
    <w:p w:rsidR="001E6FA2" w:rsidRPr="00E05503" w:rsidRDefault="001E6FA2" w:rsidP="009A79CE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 w:val="0"/>
          <w:i/>
          <w:iCs/>
          <w:szCs w:val="24"/>
        </w:rPr>
      </w:pPr>
      <w:r w:rsidRPr="00FB0196">
        <w:rPr>
          <w:rFonts w:ascii="Arial" w:hAnsi="Arial" w:cs="Arial"/>
          <w:b w:val="0"/>
          <w:szCs w:val="24"/>
        </w:rPr>
        <w:t>Devuélvase.</w:t>
      </w:r>
    </w:p>
    <w:p w:rsidR="00E05503" w:rsidRDefault="00E05503" w:rsidP="00E05503">
      <w:pPr>
        <w:pStyle w:val="Prrafodelista"/>
        <w:spacing w:line="360" w:lineRule="auto"/>
        <w:ind w:left="360"/>
        <w:jc w:val="both"/>
        <w:rPr>
          <w:rFonts w:ascii="Arial" w:hAnsi="Arial" w:cs="Arial"/>
          <w:b w:val="0"/>
          <w:szCs w:val="24"/>
        </w:rPr>
      </w:pPr>
    </w:p>
    <w:p w:rsidR="00E05503" w:rsidRPr="00E05503" w:rsidRDefault="00E05503" w:rsidP="00E05503">
      <w:pPr>
        <w:pStyle w:val="Prrafodelista"/>
        <w:spacing w:line="360" w:lineRule="auto"/>
        <w:ind w:left="360" w:hanging="360"/>
        <w:jc w:val="both"/>
        <w:rPr>
          <w:rFonts w:ascii="Arial" w:hAnsi="Arial" w:cs="Arial"/>
          <w:b w:val="0"/>
          <w:i/>
          <w:iCs/>
          <w:sz w:val="20"/>
        </w:rPr>
      </w:pPr>
      <w:r w:rsidRPr="00E05503">
        <w:rPr>
          <w:rFonts w:ascii="Arial" w:hAnsi="Arial" w:cs="Arial"/>
          <w:b w:val="0"/>
          <w:sz w:val="20"/>
        </w:rPr>
        <w:t>CLC</w:t>
      </w:r>
    </w:p>
    <w:sectPr w:rsidR="00E05503" w:rsidRPr="00E05503" w:rsidSect="007622BA">
      <w:footerReference w:type="default" r:id="rId9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2EB" w:rsidRDefault="008D42EB">
      <w:r>
        <w:separator/>
      </w:r>
    </w:p>
  </w:endnote>
  <w:endnote w:type="continuationSeparator" w:id="0">
    <w:p w:rsidR="008D42EB" w:rsidRDefault="008D4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6C3" w:rsidRDefault="008366C3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FC6423">
      <w:rPr>
        <w:noProof/>
      </w:rPr>
      <w:t>2</w:t>
    </w:r>
    <w:r>
      <w:rPr>
        <w:noProof/>
      </w:rPr>
      <w:fldChar w:fldCharType="end"/>
    </w:r>
  </w:p>
  <w:p w:rsidR="008366C3" w:rsidRDefault="008366C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2EB" w:rsidRDefault="008D42EB">
      <w:r>
        <w:separator/>
      </w:r>
    </w:p>
  </w:footnote>
  <w:footnote w:type="continuationSeparator" w:id="0">
    <w:p w:rsidR="008D42EB" w:rsidRDefault="008D4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6D7F"/>
    <w:multiLevelType w:val="hybridMultilevel"/>
    <w:tmpl w:val="7F28ABD8"/>
    <w:lvl w:ilvl="0" w:tplc="690A3820">
      <w:numFmt w:val="bullet"/>
      <w:lvlText w:val="-"/>
      <w:lvlJc w:val="left"/>
      <w:pPr>
        <w:ind w:left="1080" w:hanging="360"/>
      </w:pPr>
      <w:rPr>
        <w:rFonts w:ascii="GothicPS" w:eastAsia="Times New Roman" w:hAnsi="GothicP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9F6512"/>
    <w:multiLevelType w:val="hybridMultilevel"/>
    <w:tmpl w:val="6B7A8E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32696"/>
    <w:multiLevelType w:val="hybridMultilevel"/>
    <w:tmpl w:val="FC3045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002AE"/>
    <w:multiLevelType w:val="hybridMultilevel"/>
    <w:tmpl w:val="DE52B2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6386AD1"/>
    <w:multiLevelType w:val="hybridMultilevel"/>
    <w:tmpl w:val="C5EEC5F2"/>
    <w:lvl w:ilvl="0" w:tplc="4A502D0E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5">
    <w:nsid w:val="42A6120F"/>
    <w:multiLevelType w:val="hybridMultilevel"/>
    <w:tmpl w:val="97645F0E"/>
    <w:lvl w:ilvl="0" w:tplc="5DCE01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5260692"/>
    <w:multiLevelType w:val="hybridMultilevel"/>
    <w:tmpl w:val="643017D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C0F2757"/>
    <w:multiLevelType w:val="hybridMultilevel"/>
    <w:tmpl w:val="07ACC704"/>
    <w:lvl w:ilvl="0" w:tplc="8552FF4E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D6F2E2D"/>
    <w:multiLevelType w:val="hybridMultilevel"/>
    <w:tmpl w:val="7C1EEE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BE2DF5"/>
    <w:multiLevelType w:val="hybridMultilevel"/>
    <w:tmpl w:val="DE52B2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B7B6FC6"/>
    <w:multiLevelType w:val="hybridMultilevel"/>
    <w:tmpl w:val="66F08182"/>
    <w:lvl w:ilvl="0" w:tplc="690A3820">
      <w:numFmt w:val="bullet"/>
      <w:lvlText w:val="-"/>
      <w:lvlJc w:val="left"/>
      <w:pPr>
        <w:ind w:left="720" w:hanging="360"/>
      </w:pPr>
      <w:rPr>
        <w:rFonts w:ascii="GothicPS" w:eastAsia="Times New Roman" w:hAnsi="GothicP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10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71A2"/>
    <w:rsid w:val="00001813"/>
    <w:rsid w:val="00044D6D"/>
    <w:rsid w:val="000852A1"/>
    <w:rsid w:val="000C3CB0"/>
    <w:rsid w:val="000E1BB5"/>
    <w:rsid w:val="001171A2"/>
    <w:rsid w:val="0012582D"/>
    <w:rsid w:val="00142088"/>
    <w:rsid w:val="00187A62"/>
    <w:rsid w:val="00191D78"/>
    <w:rsid w:val="001E6FA2"/>
    <w:rsid w:val="00220E0C"/>
    <w:rsid w:val="002B2272"/>
    <w:rsid w:val="002D5B8F"/>
    <w:rsid w:val="002E50EE"/>
    <w:rsid w:val="00336137"/>
    <w:rsid w:val="0036146A"/>
    <w:rsid w:val="003A23E7"/>
    <w:rsid w:val="003D7EA5"/>
    <w:rsid w:val="0042404C"/>
    <w:rsid w:val="00484D0A"/>
    <w:rsid w:val="00493A2E"/>
    <w:rsid w:val="004D72CC"/>
    <w:rsid w:val="0055029E"/>
    <w:rsid w:val="00590120"/>
    <w:rsid w:val="005D4F90"/>
    <w:rsid w:val="006A0503"/>
    <w:rsid w:val="007622BA"/>
    <w:rsid w:val="008366C3"/>
    <w:rsid w:val="00841AD4"/>
    <w:rsid w:val="00894185"/>
    <w:rsid w:val="008D42EB"/>
    <w:rsid w:val="008F09E6"/>
    <w:rsid w:val="008F1056"/>
    <w:rsid w:val="008F68C9"/>
    <w:rsid w:val="00970CE7"/>
    <w:rsid w:val="00993CF5"/>
    <w:rsid w:val="009A79CE"/>
    <w:rsid w:val="00A051E0"/>
    <w:rsid w:val="00AA0173"/>
    <w:rsid w:val="00B20F7C"/>
    <w:rsid w:val="00B3351F"/>
    <w:rsid w:val="00BC01D9"/>
    <w:rsid w:val="00BD7A31"/>
    <w:rsid w:val="00C63206"/>
    <w:rsid w:val="00CE5E1D"/>
    <w:rsid w:val="00D01F03"/>
    <w:rsid w:val="00D157E7"/>
    <w:rsid w:val="00D84143"/>
    <w:rsid w:val="00E05503"/>
    <w:rsid w:val="00E8369A"/>
    <w:rsid w:val="00FB0196"/>
    <w:rsid w:val="00FC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1A2"/>
    <w:rPr>
      <w:rFonts w:ascii="GothicPS" w:eastAsia="Times New Roman" w:hAnsi="GothicPS"/>
      <w:b/>
      <w:color w:val="000000"/>
      <w:sz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1171A2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locked/>
    <w:rsid w:val="001171A2"/>
    <w:rPr>
      <w:rFonts w:ascii="Arial" w:hAnsi="Arial" w:cs="Arial"/>
      <w:b/>
      <w:color w:val="000000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rsid w:val="001171A2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link w:val="Ttulo"/>
    <w:uiPriority w:val="99"/>
    <w:locked/>
    <w:rsid w:val="001171A2"/>
    <w:rPr>
      <w:rFonts w:ascii="Arial" w:hAnsi="Arial" w:cs="Times New Roman"/>
      <w:b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99"/>
    <w:qFormat/>
    <w:rsid w:val="001171A2"/>
    <w:pPr>
      <w:ind w:left="720"/>
      <w:contextualSpacing/>
    </w:pPr>
  </w:style>
  <w:style w:type="paragraph" w:customStyle="1" w:styleId="Florete-FtoPrrafo">
    <w:name w:val="Florete-Fto.Párrafo."/>
    <w:basedOn w:val="Normal"/>
    <w:uiPriority w:val="99"/>
    <w:rsid w:val="001171A2"/>
    <w:pPr>
      <w:spacing w:line="520" w:lineRule="exact"/>
      <w:jc w:val="both"/>
    </w:pPr>
    <w:rPr>
      <w:rFonts w:ascii="Arial" w:hAnsi="Arial"/>
      <w:b w:val="0"/>
      <w:color w:val="auto"/>
      <w:szCs w:val="24"/>
    </w:rPr>
  </w:style>
  <w:style w:type="paragraph" w:styleId="Piedepgina">
    <w:name w:val="footer"/>
    <w:basedOn w:val="Normal"/>
    <w:link w:val="PiedepginaCar"/>
    <w:uiPriority w:val="99"/>
    <w:rsid w:val="001171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1171A2"/>
    <w:rPr>
      <w:rFonts w:ascii="GothicPS" w:hAnsi="GothicPS" w:cs="Times New Roman"/>
      <w:b/>
      <w:color w:val="000000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50F8A-1A93-4B2E-AC39-5896100AF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992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2014-17-1-0000215</vt:lpstr>
    </vt:vector>
  </TitlesOfParts>
  <Company/>
  <LinksUpToDate>false</LinksUpToDate>
  <CharactersWithSpaces>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2014-17-1-0000215</dc:title>
  <dc:creator>MARIZA GONZALEZ PADILLA</dc:creator>
  <cp:lastModifiedBy>Tribunal1</cp:lastModifiedBy>
  <cp:revision>3</cp:revision>
  <cp:lastPrinted>2016-11-28T16:59:00Z</cp:lastPrinted>
  <dcterms:created xsi:type="dcterms:W3CDTF">2016-11-29T13:51:00Z</dcterms:created>
  <dcterms:modified xsi:type="dcterms:W3CDTF">2016-11-29T13:51:00Z</dcterms:modified>
</cp:coreProperties>
</file>