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95" w:rsidRDefault="00A51A95" w:rsidP="00CB0CA9">
      <w:pPr>
        <w:pStyle w:val="Textoindependiente"/>
        <w:spacing w:line="360" w:lineRule="auto"/>
        <w:ind w:right="-1"/>
      </w:pPr>
    </w:p>
    <w:p w:rsidR="0028388C" w:rsidRPr="0028388C" w:rsidRDefault="00277700" w:rsidP="0028388C">
      <w:pPr>
        <w:pStyle w:val="Textoindependiente"/>
        <w:spacing w:line="360" w:lineRule="auto"/>
        <w:ind w:right="-1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388C" w:rsidRPr="00786EEB">
        <w:rPr>
          <w:rFonts w:cs="Arial"/>
          <w:b/>
          <w:sz w:val="28"/>
          <w:szCs w:val="28"/>
          <w:lang w:val="es-ES_tradnl"/>
        </w:rPr>
        <w:t xml:space="preserve">RES. </w:t>
      </w:r>
      <w:r w:rsidR="0028388C">
        <w:rPr>
          <w:rFonts w:cs="Arial"/>
          <w:b/>
          <w:sz w:val="28"/>
          <w:szCs w:val="28"/>
          <w:lang w:val="es-ES_tradnl"/>
        </w:rPr>
        <w:t>3874</w:t>
      </w:r>
      <w:r w:rsidR="0028388C" w:rsidRPr="00786EEB">
        <w:rPr>
          <w:rFonts w:cs="Arial"/>
          <w:b/>
          <w:sz w:val="28"/>
          <w:szCs w:val="28"/>
          <w:lang w:val="es-ES_tradnl"/>
        </w:rPr>
        <w:t>/16</w:t>
      </w:r>
    </w:p>
    <w:p w:rsidR="0028388C" w:rsidRDefault="0028388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8388C" w:rsidRPr="00762B34" w:rsidRDefault="0028388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8388C" w:rsidRPr="00762B34" w:rsidRDefault="0028388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8388C" w:rsidRPr="00762B34" w:rsidRDefault="0028388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8388C" w:rsidRPr="00762B34" w:rsidRDefault="0028388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8388C" w:rsidRPr="00762B34" w:rsidRDefault="0028388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9 DE NOVIEMBRE </w:t>
      </w:r>
      <w:r>
        <w:rPr>
          <w:rFonts w:ascii="Helvetica" w:hAnsi="Helvetica"/>
          <w:b/>
          <w:lang w:val="es-ES_tradnl"/>
        </w:rPr>
        <w:t>DE 2016</w:t>
      </w:r>
    </w:p>
    <w:p w:rsidR="0028388C" w:rsidRPr="00762B34" w:rsidRDefault="0028388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8388C" w:rsidRPr="0028388C" w:rsidRDefault="0028388C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28388C">
        <w:rPr>
          <w:rFonts w:ascii="Arial" w:hAnsi="Arial" w:cs="Arial"/>
          <w:b/>
        </w:rPr>
        <w:t xml:space="preserve">(E. E. Nº 2016-17-1-0007241, </w:t>
      </w:r>
      <w:proofErr w:type="spellStart"/>
      <w:r w:rsidRPr="0028388C">
        <w:rPr>
          <w:rFonts w:ascii="Arial" w:hAnsi="Arial" w:cs="Arial"/>
          <w:b/>
        </w:rPr>
        <w:t>Ent</w:t>
      </w:r>
      <w:proofErr w:type="spellEnd"/>
      <w:r w:rsidRPr="0028388C">
        <w:rPr>
          <w:rFonts w:ascii="Arial" w:hAnsi="Arial" w:cs="Arial"/>
          <w:b/>
        </w:rPr>
        <w:t>. N° 5627/16)</w:t>
      </w:r>
    </w:p>
    <w:p w:rsidR="0028388C" w:rsidRPr="0028388C" w:rsidRDefault="0028388C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28388C" w:rsidRPr="0028388C" w:rsidRDefault="0028388C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</w:rPr>
      </w:pPr>
    </w:p>
    <w:p w:rsidR="00BE51E6" w:rsidRDefault="000B4EDE" w:rsidP="0028388C">
      <w:pPr>
        <w:pStyle w:val="Textoindependiente"/>
        <w:spacing w:line="360" w:lineRule="auto"/>
        <w:ind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Pr="00122045">
        <w:rPr>
          <w:szCs w:val="22"/>
        </w:rPr>
        <w:t xml:space="preserve">fecha </w:t>
      </w:r>
      <w:r w:rsidR="00FE759C">
        <w:rPr>
          <w:szCs w:val="22"/>
        </w:rPr>
        <w:t>19/10</w:t>
      </w:r>
      <w:r w:rsidRPr="00122045">
        <w:rPr>
          <w:szCs w:val="22"/>
        </w:rPr>
        <w:t>/201</w:t>
      </w:r>
      <w:r w:rsidR="004878D6">
        <w:rPr>
          <w:szCs w:val="22"/>
        </w:rPr>
        <w:t>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860250">
        <w:rPr>
          <w:szCs w:val="22"/>
        </w:rPr>
        <w:t>la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a </w:t>
      </w:r>
      <w:r w:rsidRPr="00122045">
        <w:rPr>
          <w:szCs w:val="22"/>
        </w:rPr>
        <w:t>Delegad</w:t>
      </w:r>
      <w:r w:rsidR="00716558">
        <w:rPr>
          <w:szCs w:val="22"/>
        </w:rPr>
        <w:t>a</w:t>
      </w:r>
      <w:r w:rsidRPr="00122045">
        <w:rPr>
          <w:szCs w:val="22"/>
        </w:rPr>
        <w:t xml:space="preserve">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8B0501">
        <w:rPr>
          <w:szCs w:val="22"/>
        </w:rPr>
        <w:t>s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8B0501">
        <w:rPr>
          <w:szCs w:val="22"/>
        </w:rPr>
        <w:t>s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FE759C">
        <w:rPr>
          <w:szCs w:val="22"/>
        </w:rPr>
        <w:t xml:space="preserve"> </w:t>
      </w:r>
      <w:r w:rsidR="0028534E">
        <w:rPr>
          <w:szCs w:val="22"/>
        </w:rPr>
        <w:t>l</w:t>
      </w:r>
      <w:r w:rsidR="00FE759C">
        <w:rPr>
          <w:szCs w:val="22"/>
        </w:rPr>
        <w:t xml:space="preserve">os meses de </w:t>
      </w:r>
      <w:r w:rsidR="00E20FDE">
        <w:rPr>
          <w:rFonts w:cs="Arial"/>
          <w:szCs w:val="22"/>
        </w:rPr>
        <w:t>agosto</w:t>
      </w:r>
      <w:r w:rsidR="00FE759C">
        <w:rPr>
          <w:rFonts w:cs="Arial"/>
          <w:szCs w:val="22"/>
        </w:rPr>
        <w:t xml:space="preserve"> y setiembre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28388C">
        <w:rPr>
          <w:rFonts w:cs="Arial"/>
          <w:szCs w:val="22"/>
        </w:rPr>
        <w:t>;</w:t>
      </w:r>
    </w:p>
    <w:p w:rsidR="00E32962" w:rsidRPr="00E32962" w:rsidRDefault="000B4EDE" w:rsidP="0028388C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122045">
        <w:rPr>
          <w:rFonts w:ascii="Arial" w:hAnsi="Arial"/>
          <w:szCs w:val="22"/>
        </w:rPr>
        <w:t xml:space="preserve">: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>l</w:t>
      </w:r>
      <w:r w:rsidR="00860250">
        <w:rPr>
          <w:rFonts w:ascii="Arial" w:hAnsi="Arial"/>
          <w:szCs w:val="22"/>
        </w:rPr>
        <w:t>a</w:t>
      </w:r>
      <w:r w:rsidR="00E32962">
        <w:rPr>
          <w:rFonts w:ascii="Arial" w:hAnsi="Arial"/>
          <w:szCs w:val="22"/>
        </w:rPr>
        <w:t xml:space="preserve"> Contador</w:t>
      </w:r>
      <w:r w:rsidR="00860250">
        <w:rPr>
          <w:rFonts w:ascii="Arial" w:hAnsi="Arial"/>
          <w:szCs w:val="22"/>
        </w:rPr>
        <w:t>a</w:t>
      </w:r>
      <w:r w:rsidR="00FA4CDF">
        <w:rPr>
          <w:rFonts w:ascii="Arial" w:hAnsi="Arial"/>
          <w:szCs w:val="22"/>
        </w:rPr>
        <w:t xml:space="preserve"> Delegada</w:t>
      </w:r>
      <w:r w:rsidR="00860250">
        <w:rPr>
          <w:rFonts w:ascii="Arial" w:hAnsi="Arial"/>
          <w:szCs w:val="22"/>
        </w:rPr>
        <w:t xml:space="preserve"> observ</w:t>
      </w:r>
      <w:r w:rsidR="00FA4CDF">
        <w:rPr>
          <w:rFonts w:ascii="Arial" w:hAnsi="Arial"/>
          <w:szCs w:val="22"/>
        </w:rPr>
        <w:t>ó</w:t>
      </w:r>
      <w:r w:rsidR="00860250">
        <w:rPr>
          <w:rFonts w:ascii="Arial" w:hAnsi="Arial"/>
          <w:szCs w:val="22"/>
        </w:rPr>
        <w:t xml:space="preserve"> </w:t>
      </w:r>
      <w:r w:rsidR="00FE759C">
        <w:rPr>
          <w:rFonts w:ascii="Arial" w:hAnsi="Arial"/>
          <w:szCs w:val="22"/>
        </w:rPr>
        <w:t>cuatro</w:t>
      </w:r>
      <w:r w:rsidR="00FE1520" w:rsidRPr="00BE51E6">
        <w:rPr>
          <w:rFonts w:ascii="Arial" w:hAnsi="Arial"/>
          <w:szCs w:val="22"/>
        </w:rPr>
        <w:t xml:space="preserve"> </w:t>
      </w:r>
      <w:r w:rsidR="00860250">
        <w:rPr>
          <w:rFonts w:ascii="Arial" w:hAnsi="Arial"/>
          <w:szCs w:val="22"/>
        </w:rPr>
        <w:t>gasto</w:t>
      </w:r>
      <w:r w:rsidR="008B0501">
        <w:rPr>
          <w:rFonts w:ascii="Arial" w:hAnsi="Arial"/>
          <w:szCs w:val="22"/>
        </w:rPr>
        <w:t>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39034D">
        <w:rPr>
          <w:rFonts w:ascii="Arial" w:hAnsi="Arial" w:cs="Arial"/>
          <w:szCs w:val="22"/>
        </w:rPr>
        <w:t>e</w:t>
      </w:r>
      <w:r w:rsidR="00FE759C">
        <w:rPr>
          <w:rFonts w:ascii="Arial" w:hAnsi="Arial" w:cs="Arial"/>
          <w:szCs w:val="22"/>
        </w:rPr>
        <w:t>l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 de</w:t>
      </w:r>
      <w:r w:rsidR="003D6679">
        <w:rPr>
          <w:rFonts w:ascii="Arial" w:hAnsi="Arial" w:cs="Arial"/>
          <w:szCs w:val="22"/>
        </w:rPr>
        <w:t xml:space="preserve"> </w:t>
      </w:r>
      <w:r w:rsidR="0039034D">
        <w:rPr>
          <w:rFonts w:ascii="Arial" w:hAnsi="Arial" w:cs="Arial"/>
          <w:szCs w:val="22"/>
        </w:rPr>
        <w:t xml:space="preserve">agosto </w:t>
      </w:r>
      <w:r w:rsidR="00860250">
        <w:rPr>
          <w:rFonts w:ascii="Arial" w:hAnsi="Arial" w:cs="Arial"/>
          <w:szCs w:val="22"/>
        </w:rPr>
        <w:t xml:space="preserve">de </w:t>
      </w:r>
      <w:r w:rsidR="0028534E">
        <w:rPr>
          <w:rFonts w:ascii="Arial" w:hAnsi="Arial"/>
          <w:szCs w:val="22"/>
        </w:rPr>
        <w:t>201</w:t>
      </w:r>
      <w:r w:rsidR="004878D6">
        <w:rPr>
          <w:rFonts w:ascii="Arial" w:hAnsi="Arial"/>
          <w:szCs w:val="22"/>
        </w:rPr>
        <w:t>6</w:t>
      </w:r>
      <w:r w:rsidR="00860250">
        <w:rPr>
          <w:rFonts w:ascii="Arial" w:hAnsi="Arial" w:cs="Arial"/>
          <w:szCs w:val="22"/>
        </w:rPr>
        <w:t>, reiterado</w:t>
      </w:r>
      <w:r w:rsidR="008B0501">
        <w:rPr>
          <w:rFonts w:ascii="Arial" w:hAnsi="Arial" w:cs="Arial"/>
          <w:szCs w:val="22"/>
        </w:rPr>
        <w:t>s</w:t>
      </w:r>
      <w:r w:rsidR="00860250">
        <w:rPr>
          <w:rFonts w:ascii="Arial" w:hAnsi="Arial" w:cs="Arial"/>
          <w:szCs w:val="22"/>
        </w:rPr>
        <w:t xml:space="preserve"> oportunamente por el</w:t>
      </w:r>
      <w:r w:rsidR="00E32962">
        <w:rPr>
          <w:rFonts w:ascii="Arial" w:hAnsi="Arial" w:cs="Arial"/>
          <w:szCs w:val="22"/>
        </w:rPr>
        <w:t xml:space="preserve"> </w:t>
      </w:r>
      <w:r w:rsidR="00860250">
        <w:rPr>
          <w:rFonts w:ascii="Arial" w:hAnsi="Arial" w:cs="Arial"/>
          <w:szCs w:val="22"/>
        </w:rPr>
        <w:t>O</w:t>
      </w:r>
      <w:r w:rsidR="00E32962">
        <w:rPr>
          <w:rFonts w:ascii="Arial" w:hAnsi="Arial" w:cs="Arial"/>
          <w:szCs w:val="22"/>
        </w:rPr>
        <w:t xml:space="preserve">rdenador </w:t>
      </w:r>
      <w:r w:rsidR="00860250">
        <w:rPr>
          <w:rFonts w:ascii="Arial" w:hAnsi="Arial" w:cs="Arial"/>
          <w:szCs w:val="22"/>
        </w:rPr>
        <w:t>Competente</w:t>
      </w:r>
      <w:r w:rsidR="0028388C">
        <w:rPr>
          <w:rFonts w:ascii="Arial" w:hAnsi="Arial" w:cs="Arial"/>
          <w:szCs w:val="22"/>
        </w:rPr>
        <w:t>;</w:t>
      </w:r>
    </w:p>
    <w:p w:rsidR="00E0476E" w:rsidRDefault="000B4EDE" w:rsidP="0028388C">
      <w:pPr>
        <w:tabs>
          <w:tab w:val="left" w:pos="142"/>
        </w:tabs>
        <w:spacing w:line="360" w:lineRule="auto"/>
        <w:ind w:firstLine="2835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</w:t>
      </w:r>
      <w:r w:rsidR="00E0476E" w:rsidRPr="00122045">
        <w:rPr>
          <w:rFonts w:ascii="Arial" w:hAnsi="Arial"/>
          <w:szCs w:val="22"/>
        </w:rPr>
        <w:t>que dicho</w:t>
      </w:r>
      <w:r w:rsidR="00D04F83">
        <w:rPr>
          <w:rFonts w:ascii="Arial" w:hAnsi="Arial"/>
          <w:szCs w:val="22"/>
        </w:rPr>
        <w:t>s</w:t>
      </w:r>
      <w:r w:rsidR="00E0476E" w:rsidRPr="00122045">
        <w:rPr>
          <w:rFonts w:ascii="Arial" w:hAnsi="Arial"/>
          <w:szCs w:val="22"/>
        </w:rPr>
        <w:t xml:space="preserve"> gasto</w:t>
      </w:r>
      <w:r w:rsidR="00D04F83">
        <w:rPr>
          <w:rFonts w:ascii="Arial" w:hAnsi="Arial"/>
          <w:szCs w:val="22"/>
        </w:rPr>
        <w:t>s</w:t>
      </w:r>
      <w:r w:rsidR="00E0476E" w:rsidRPr="00122045">
        <w:rPr>
          <w:rFonts w:ascii="Arial" w:hAnsi="Arial"/>
          <w:szCs w:val="22"/>
        </w:rPr>
        <w:t xml:space="preserve"> fue</w:t>
      </w:r>
      <w:r w:rsidR="00D04F83">
        <w:rPr>
          <w:rFonts w:ascii="Arial" w:hAnsi="Arial"/>
          <w:szCs w:val="22"/>
        </w:rPr>
        <w:t>ron</w:t>
      </w:r>
      <w:r w:rsidR="00E0476E" w:rsidRPr="00122045">
        <w:rPr>
          <w:rFonts w:ascii="Arial" w:hAnsi="Arial"/>
          <w:szCs w:val="22"/>
        </w:rPr>
        <w:t xml:space="preserve"> observado</w:t>
      </w:r>
      <w:r w:rsidR="00D04F83">
        <w:rPr>
          <w:rFonts w:ascii="Arial" w:hAnsi="Arial"/>
          <w:szCs w:val="22"/>
        </w:rPr>
        <w:t>s</w:t>
      </w:r>
      <w:r w:rsidR="00E0476E" w:rsidRPr="00122045">
        <w:rPr>
          <w:rFonts w:ascii="Arial" w:hAnsi="Arial"/>
          <w:szCs w:val="22"/>
        </w:rPr>
        <w:t xml:space="preserve"> por incumplir con</w:t>
      </w:r>
      <w:r w:rsidR="00E0476E" w:rsidRPr="00625F5A">
        <w:rPr>
          <w:rFonts w:ascii="Arial" w:hAnsi="Arial"/>
          <w:szCs w:val="22"/>
        </w:rPr>
        <w:t xml:space="preserve"> </w:t>
      </w:r>
      <w:r w:rsidR="00E0476E">
        <w:rPr>
          <w:rFonts w:ascii="Arial" w:hAnsi="Arial"/>
          <w:szCs w:val="22"/>
        </w:rPr>
        <w:t xml:space="preserve">el </w:t>
      </w:r>
      <w:r w:rsidR="0028388C">
        <w:rPr>
          <w:rFonts w:ascii="Arial" w:hAnsi="Arial"/>
          <w:szCs w:val="22"/>
        </w:rPr>
        <w:t>A</w:t>
      </w:r>
      <w:r w:rsidR="00E0476E">
        <w:rPr>
          <w:rFonts w:ascii="Arial" w:hAnsi="Arial"/>
          <w:szCs w:val="22"/>
        </w:rPr>
        <w:t>rt</w:t>
      </w:r>
      <w:r w:rsidR="0028388C">
        <w:rPr>
          <w:rFonts w:ascii="Arial" w:hAnsi="Arial"/>
          <w:szCs w:val="22"/>
        </w:rPr>
        <w:t>ículo</w:t>
      </w:r>
      <w:r w:rsidR="00E0476E">
        <w:rPr>
          <w:rFonts w:ascii="Arial" w:hAnsi="Arial"/>
          <w:szCs w:val="22"/>
        </w:rPr>
        <w:t xml:space="preserve"> 211 </w:t>
      </w:r>
      <w:r w:rsidR="0028388C">
        <w:rPr>
          <w:rFonts w:ascii="Arial" w:hAnsi="Arial"/>
          <w:szCs w:val="22"/>
        </w:rPr>
        <w:t>L</w:t>
      </w:r>
      <w:r w:rsidR="00E0476E">
        <w:rPr>
          <w:rFonts w:ascii="Arial" w:hAnsi="Arial"/>
          <w:szCs w:val="22"/>
        </w:rPr>
        <w:t>it</w:t>
      </w:r>
      <w:r w:rsidR="0028388C">
        <w:rPr>
          <w:rFonts w:ascii="Arial" w:hAnsi="Arial"/>
          <w:szCs w:val="22"/>
        </w:rPr>
        <w:t>eral</w:t>
      </w:r>
      <w:r w:rsidR="00E0476E">
        <w:rPr>
          <w:rFonts w:ascii="Arial" w:hAnsi="Arial"/>
          <w:szCs w:val="22"/>
        </w:rPr>
        <w:t xml:space="preserve"> B) de la Constitución de la República y</w:t>
      </w:r>
      <w:r w:rsidR="00E0476E" w:rsidRPr="00122045">
        <w:rPr>
          <w:rFonts w:ascii="Arial" w:hAnsi="Arial"/>
          <w:szCs w:val="22"/>
        </w:rPr>
        <w:t xml:space="preserve"> el </w:t>
      </w:r>
      <w:r w:rsidR="00E0476E">
        <w:rPr>
          <w:rFonts w:ascii="Arial" w:hAnsi="Arial"/>
          <w:szCs w:val="22"/>
        </w:rPr>
        <w:t>Art</w:t>
      </w:r>
      <w:r w:rsidR="0028388C">
        <w:rPr>
          <w:rFonts w:ascii="Arial" w:hAnsi="Arial"/>
          <w:szCs w:val="22"/>
        </w:rPr>
        <w:t>ículo</w:t>
      </w:r>
      <w:r w:rsidR="00E0476E">
        <w:rPr>
          <w:rFonts w:ascii="Arial" w:hAnsi="Arial"/>
          <w:szCs w:val="22"/>
        </w:rPr>
        <w:t xml:space="preserve"> 32 </w:t>
      </w:r>
      <w:r w:rsidR="00E0476E" w:rsidRPr="00122045">
        <w:rPr>
          <w:rFonts w:ascii="Arial" w:hAnsi="Arial"/>
          <w:szCs w:val="22"/>
        </w:rPr>
        <w:t>del TOCAF</w:t>
      </w:r>
      <w:r w:rsidR="00E0476E">
        <w:rPr>
          <w:rFonts w:ascii="Arial" w:hAnsi="Arial"/>
          <w:szCs w:val="22"/>
        </w:rPr>
        <w:t xml:space="preserve">, </w:t>
      </w:r>
      <w:r w:rsidR="00E0476E" w:rsidRPr="00122045">
        <w:rPr>
          <w:rFonts w:ascii="Arial" w:hAnsi="Arial"/>
          <w:szCs w:val="22"/>
        </w:rPr>
        <w:t>según el siguiente detalle:</w:t>
      </w:r>
    </w:p>
    <w:p w:rsidR="0028388C" w:rsidRDefault="0028388C" w:rsidP="0028388C">
      <w:pPr>
        <w:tabs>
          <w:tab w:val="left" w:pos="142"/>
        </w:tabs>
        <w:spacing w:line="360" w:lineRule="auto"/>
        <w:ind w:firstLine="1843"/>
        <w:jc w:val="both"/>
        <w:rPr>
          <w:rFonts w:ascii="Arial" w:hAnsi="Arial"/>
          <w:szCs w:val="22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1880"/>
        <w:gridCol w:w="1780"/>
        <w:gridCol w:w="1244"/>
      </w:tblGrid>
      <w:tr w:rsidR="00E0476E" w:rsidRPr="007A3761" w:rsidTr="0028388C">
        <w:trPr>
          <w:trHeight w:val="43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AE76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Normativa Incumplida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AE76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Importe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E047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Importe 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$S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AE76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Cantidad</w:t>
            </w:r>
          </w:p>
        </w:tc>
      </w:tr>
      <w:tr w:rsidR="00E0476E" w:rsidRPr="007A3761" w:rsidTr="0028388C">
        <w:trPr>
          <w:trHeight w:val="78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E047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Art. 21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lit.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 b) de la Constitución y 32</w:t>
            </w: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E047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309.880,00</w:t>
            </w: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AE76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6E" w:rsidRPr="007A3761" w:rsidRDefault="00E0476E" w:rsidP="00E047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UY"/>
              </w:rPr>
              <w:t>3</w:t>
            </w:r>
          </w:p>
        </w:tc>
      </w:tr>
      <w:tr w:rsidR="00E0476E" w:rsidRPr="007A3761" w:rsidTr="0028388C">
        <w:trPr>
          <w:trHeight w:val="405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6E" w:rsidRPr="007A3761" w:rsidRDefault="00E0476E" w:rsidP="00E0476E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Art. 21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lit.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 b) de la Constitución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6E" w:rsidRPr="007A3761" w:rsidRDefault="00E0476E" w:rsidP="00AE76A0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6E" w:rsidRPr="007A3761" w:rsidRDefault="00E0476E" w:rsidP="00AE76A0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195.20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6E" w:rsidRPr="007A3761" w:rsidRDefault="00E0476E" w:rsidP="00AE76A0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eastAsia="es-UY"/>
              </w:rPr>
              <w:t>1</w:t>
            </w:r>
          </w:p>
        </w:tc>
      </w:tr>
      <w:tr w:rsidR="00E0476E" w:rsidRPr="007A3761" w:rsidTr="0028388C">
        <w:trPr>
          <w:trHeight w:val="375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6E" w:rsidRPr="007A3761" w:rsidRDefault="00E0476E" w:rsidP="00AE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6E" w:rsidRPr="007A3761" w:rsidRDefault="00E0476E" w:rsidP="00AE76A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309.880,00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6E" w:rsidRPr="007A3761" w:rsidRDefault="00E0476E" w:rsidP="00E0476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195,20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6E" w:rsidRPr="007A3761" w:rsidRDefault="00E0476E" w:rsidP="00AE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4</w:t>
            </w:r>
          </w:p>
        </w:tc>
      </w:tr>
    </w:tbl>
    <w:p w:rsidR="008B028D" w:rsidRDefault="008B028D" w:rsidP="008B028D">
      <w:pPr>
        <w:tabs>
          <w:tab w:val="left" w:pos="142"/>
        </w:tabs>
        <w:spacing w:after="120" w:line="360" w:lineRule="auto"/>
        <w:ind w:firstLine="1843"/>
        <w:jc w:val="both"/>
        <w:rPr>
          <w:rFonts w:ascii="Arial" w:hAnsi="Arial"/>
          <w:szCs w:val="22"/>
        </w:rPr>
      </w:pPr>
    </w:p>
    <w:p w:rsidR="000B4EDE" w:rsidRDefault="000B4EDE" w:rsidP="0028388C">
      <w:pPr>
        <w:spacing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</w:t>
      </w:r>
      <w:r w:rsidR="001512E7">
        <w:rPr>
          <w:rFonts w:ascii="Arial" w:hAnsi="Arial"/>
          <w:szCs w:val="22"/>
        </w:rPr>
        <w:t>s</w:t>
      </w:r>
      <w:r w:rsidR="008C11B7">
        <w:rPr>
          <w:rFonts w:ascii="Arial" w:hAnsi="Arial"/>
          <w:szCs w:val="22"/>
        </w:rPr>
        <w:t xml:space="preserve"> Resoluci</w:t>
      </w:r>
      <w:r w:rsidR="001512E7">
        <w:rPr>
          <w:rFonts w:ascii="Arial" w:hAnsi="Arial"/>
          <w:szCs w:val="22"/>
        </w:rPr>
        <w:t>ones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 w:rsidR="001512E7">
        <w:rPr>
          <w:rFonts w:ascii="Arial" w:hAnsi="Arial"/>
          <w:szCs w:val="22"/>
        </w:rPr>
        <w:t>n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</w:t>
      </w:r>
      <w:r w:rsidR="001512E7">
        <w:rPr>
          <w:rFonts w:ascii="Arial" w:hAnsi="Arial"/>
          <w:szCs w:val="22"/>
        </w:rPr>
        <w:t>os</w:t>
      </w:r>
      <w:r w:rsidR="008C11B7">
        <w:rPr>
          <w:rFonts w:ascii="Arial" w:hAnsi="Arial"/>
          <w:szCs w:val="22"/>
        </w:rPr>
        <w:t xml:space="preserve"> fundamento</w:t>
      </w:r>
      <w:r w:rsidR="001512E7">
        <w:rPr>
          <w:rFonts w:ascii="Arial" w:hAnsi="Arial"/>
          <w:szCs w:val="22"/>
        </w:rPr>
        <w:t>s</w:t>
      </w:r>
      <w:r w:rsidR="008C11B7">
        <w:rPr>
          <w:rFonts w:ascii="Arial" w:hAnsi="Arial"/>
          <w:szCs w:val="22"/>
        </w:rPr>
        <w:t xml:space="preserve"> de la</w:t>
      </w:r>
      <w:r w:rsidR="001512E7">
        <w:rPr>
          <w:rFonts w:ascii="Arial" w:hAnsi="Arial"/>
          <w:szCs w:val="22"/>
        </w:rPr>
        <w:t>s</w:t>
      </w:r>
      <w:r w:rsidR="008C11B7">
        <w:rPr>
          <w:rFonts w:ascii="Arial" w:hAnsi="Arial"/>
          <w:szCs w:val="22"/>
        </w:rPr>
        <w:t xml:space="preserve"> misma</w:t>
      </w:r>
      <w:r w:rsidR="001512E7">
        <w:rPr>
          <w:rFonts w:ascii="Arial" w:hAnsi="Arial"/>
          <w:szCs w:val="22"/>
        </w:rPr>
        <w:t>s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0B4EDE" w:rsidRDefault="00DD3D9B" w:rsidP="0028388C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28388C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28388C">
        <w:rPr>
          <w:rFonts w:ascii="Arial" w:hAnsi="Arial"/>
          <w:szCs w:val="22"/>
        </w:rPr>
        <w:t>B) del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0B4EDE" w:rsidP="0028388C">
      <w:pPr>
        <w:spacing w:line="360" w:lineRule="auto"/>
        <w:ind w:firstLine="3119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>l</w:t>
      </w:r>
      <w:r w:rsidR="009446D6">
        <w:rPr>
          <w:rFonts w:ascii="Arial" w:hAnsi="Arial"/>
          <w:szCs w:val="22"/>
        </w:rPr>
        <w:t>os</w:t>
      </w:r>
      <w:r w:rsidR="00FB3AF3">
        <w:rPr>
          <w:rFonts w:ascii="Arial" w:hAnsi="Arial"/>
          <w:szCs w:val="22"/>
        </w:rPr>
        <w:t xml:space="preserve"> fundamento</w:t>
      </w:r>
      <w:r w:rsidR="009446D6">
        <w:rPr>
          <w:rFonts w:ascii="Arial" w:hAnsi="Arial"/>
          <w:szCs w:val="22"/>
        </w:rPr>
        <w:t>s</w:t>
      </w:r>
      <w:r w:rsidR="00FB3AF3">
        <w:rPr>
          <w:rFonts w:ascii="Arial" w:hAnsi="Arial"/>
          <w:szCs w:val="22"/>
        </w:rPr>
        <w:t xml:space="preserve"> expuesto</w:t>
      </w:r>
      <w:r w:rsidR="009446D6">
        <w:rPr>
          <w:rFonts w:ascii="Arial" w:hAnsi="Arial"/>
          <w:szCs w:val="22"/>
        </w:rPr>
        <w:t>s</w:t>
      </w:r>
      <w:r w:rsidR="00FB3AF3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</w:t>
      </w:r>
      <w:r w:rsidR="009446D6">
        <w:rPr>
          <w:rFonts w:ascii="Arial" w:hAnsi="Arial"/>
          <w:szCs w:val="22"/>
        </w:rPr>
        <w:t>s</w:t>
      </w:r>
      <w:r w:rsidR="00FB3AF3">
        <w:rPr>
          <w:rFonts w:ascii="Arial" w:hAnsi="Arial"/>
          <w:szCs w:val="22"/>
        </w:rPr>
        <w:t xml:space="preserve"> Resoluci</w:t>
      </w:r>
      <w:r w:rsidR="009446D6">
        <w:rPr>
          <w:rFonts w:ascii="Arial" w:hAnsi="Arial"/>
          <w:szCs w:val="22"/>
        </w:rPr>
        <w:t>ones</w:t>
      </w:r>
      <w:r w:rsidR="00FB3AF3">
        <w:rPr>
          <w:rFonts w:ascii="Arial" w:hAnsi="Arial"/>
          <w:szCs w:val="22"/>
        </w:rPr>
        <w:t xml:space="preserve"> de reiteración</w:t>
      </w:r>
      <w:r w:rsidR="00424DC1">
        <w:rPr>
          <w:rFonts w:ascii="Arial" w:hAnsi="Arial"/>
          <w:szCs w:val="22"/>
        </w:rPr>
        <w:t xml:space="preserve"> no amerita el lev</w:t>
      </w:r>
      <w:r w:rsidR="00DC382D">
        <w:rPr>
          <w:rFonts w:ascii="Arial" w:hAnsi="Arial"/>
          <w:szCs w:val="22"/>
        </w:rPr>
        <w:t>antamiento de la</w:t>
      </w:r>
      <w:r w:rsidR="00E0476E">
        <w:rPr>
          <w:rFonts w:ascii="Arial" w:hAnsi="Arial"/>
          <w:szCs w:val="22"/>
        </w:rPr>
        <w:t>s</w:t>
      </w:r>
      <w:r w:rsidR="00DC382D">
        <w:rPr>
          <w:rFonts w:ascii="Arial" w:hAnsi="Arial"/>
          <w:szCs w:val="22"/>
        </w:rPr>
        <w:t xml:space="preserve"> observaci</w:t>
      </w:r>
      <w:r w:rsidR="00E0476E">
        <w:rPr>
          <w:rFonts w:ascii="Arial" w:hAnsi="Arial"/>
          <w:szCs w:val="22"/>
        </w:rPr>
        <w:t>o</w:t>
      </w:r>
      <w:r w:rsidR="00DC382D">
        <w:rPr>
          <w:rFonts w:ascii="Arial" w:hAnsi="Arial"/>
          <w:szCs w:val="22"/>
        </w:rPr>
        <w:t>n</w:t>
      </w:r>
      <w:r w:rsidR="00E0476E">
        <w:rPr>
          <w:rFonts w:ascii="Arial" w:hAnsi="Arial"/>
          <w:szCs w:val="22"/>
        </w:rPr>
        <w:t>es</w:t>
      </w:r>
      <w:r>
        <w:rPr>
          <w:rFonts w:ascii="Arial" w:hAnsi="Arial"/>
          <w:szCs w:val="22"/>
        </w:rPr>
        <w:t>;</w:t>
      </w:r>
    </w:p>
    <w:p w:rsidR="00D53B2B" w:rsidRDefault="000B4EDE" w:rsidP="0028388C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</w:t>
      </w:r>
      <w:r w:rsidR="0028388C">
        <w:rPr>
          <w:rFonts w:ascii="Arial" w:hAnsi="Arial"/>
          <w:szCs w:val="22"/>
        </w:rPr>
        <w:t xml:space="preserve">ículo </w:t>
      </w:r>
      <w:r>
        <w:rPr>
          <w:rFonts w:ascii="Arial" w:hAnsi="Arial"/>
          <w:szCs w:val="22"/>
        </w:rPr>
        <w:t xml:space="preserve"> 211 Literal </w:t>
      </w:r>
      <w:r w:rsidR="0028388C">
        <w:rPr>
          <w:rFonts w:ascii="Arial" w:hAnsi="Arial"/>
          <w:szCs w:val="22"/>
        </w:rPr>
        <w:t>B</w:t>
      </w:r>
      <w:bookmarkStart w:id="0" w:name="_GoBack"/>
      <w:bookmarkEnd w:id="0"/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28388C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28388C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</w:t>
      </w:r>
      <w:r w:rsidR="0039034D">
        <w:rPr>
          <w:rFonts w:ascii="Arial" w:hAnsi="Arial"/>
          <w:szCs w:val="22"/>
        </w:rPr>
        <w:t>s</w:t>
      </w:r>
      <w:r w:rsidR="008C11B7">
        <w:rPr>
          <w:rFonts w:ascii="Arial" w:hAnsi="Arial"/>
          <w:szCs w:val="22"/>
        </w:rPr>
        <w:t xml:space="preserve"> observaci</w:t>
      </w:r>
      <w:r w:rsidR="0039034D">
        <w:rPr>
          <w:rFonts w:ascii="Arial" w:hAnsi="Arial"/>
          <w:szCs w:val="22"/>
        </w:rPr>
        <w:t>ones</w:t>
      </w:r>
      <w:r w:rsidR="008C11B7">
        <w:rPr>
          <w:rFonts w:ascii="Arial" w:hAnsi="Arial"/>
          <w:szCs w:val="22"/>
        </w:rPr>
        <w:t xml:space="preserve"> formulada</w:t>
      </w:r>
      <w:r w:rsidR="0039034D">
        <w:rPr>
          <w:rFonts w:ascii="Arial" w:hAnsi="Arial"/>
          <w:szCs w:val="22"/>
        </w:rPr>
        <w:t>s</w:t>
      </w:r>
      <w:r w:rsidR="008C11B7">
        <w:rPr>
          <w:rFonts w:ascii="Arial" w:hAnsi="Arial"/>
          <w:szCs w:val="22"/>
        </w:rPr>
        <w:t xml:space="preserve"> por la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>a Delegada</w:t>
      </w:r>
      <w:r>
        <w:rPr>
          <w:rFonts w:ascii="Arial" w:hAnsi="Arial"/>
          <w:szCs w:val="22"/>
        </w:rPr>
        <w:t xml:space="preserve"> en la Administración Nacional de Usinas y Trasmisiones Eléctricas</w:t>
      </w:r>
      <w:r w:rsidR="0028388C">
        <w:rPr>
          <w:rFonts w:ascii="Arial" w:hAnsi="Arial"/>
          <w:szCs w:val="22"/>
        </w:rPr>
        <w:t>;</w:t>
      </w:r>
    </w:p>
    <w:p w:rsidR="000B4EDE" w:rsidRDefault="000B4EDE" w:rsidP="0028388C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8C11B7">
        <w:rPr>
          <w:rFonts w:ascii="Arial" w:hAnsi="Arial"/>
          <w:szCs w:val="22"/>
        </w:rPr>
        <w:t>asmisiones Eléctricas y a la Contadora Delegada</w:t>
      </w:r>
      <w:r w:rsidR="008B0501">
        <w:rPr>
          <w:rFonts w:ascii="Arial" w:hAnsi="Arial"/>
          <w:szCs w:val="22"/>
        </w:rPr>
        <w:t xml:space="preserve"> </w:t>
      </w:r>
      <w:r w:rsidR="0039034D">
        <w:rPr>
          <w:rFonts w:ascii="Arial" w:hAnsi="Arial"/>
          <w:szCs w:val="22"/>
        </w:rPr>
        <w:t>Célica Mizraji</w:t>
      </w:r>
      <w:r w:rsidR="008C11B7">
        <w:rPr>
          <w:rFonts w:ascii="Arial" w:hAnsi="Arial"/>
          <w:szCs w:val="22"/>
        </w:rPr>
        <w:t xml:space="preserve">; y </w:t>
      </w:r>
    </w:p>
    <w:p w:rsidR="000B4EDE" w:rsidRDefault="000B4EDE" w:rsidP="0028388C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28388C">
      <w:pPr>
        <w:spacing w:line="360" w:lineRule="auto"/>
        <w:jc w:val="both"/>
        <w:rPr>
          <w:rFonts w:ascii="Arial" w:hAnsi="Arial"/>
          <w:szCs w:val="22"/>
        </w:rPr>
      </w:pPr>
    </w:p>
    <w:p w:rsidR="006617A2" w:rsidRDefault="0028388C" w:rsidP="0028388C">
      <w:pPr>
        <w:spacing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bf</w:t>
      </w:r>
      <w:proofErr w:type="spellEnd"/>
      <w:proofErr w:type="gramEnd"/>
    </w:p>
    <w:sectPr w:rsidR="006617A2" w:rsidSect="00DD6716">
      <w:headerReference w:type="default" r:id="rId8"/>
      <w:footerReference w:type="even" r:id="rId9"/>
      <w:footerReference w:type="default" r:id="rId10"/>
      <w:pgSz w:w="11906" w:h="16838" w:code="9"/>
      <w:pgMar w:top="3402" w:right="1701" w:bottom="1134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DD" w:rsidRDefault="00ED65DD">
      <w:r>
        <w:separator/>
      </w:r>
    </w:p>
  </w:endnote>
  <w:endnote w:type="continuationSeparator" w:id="0">
    <w:p w:rsidR="00ED65DD" w:rsidRDefault="00ED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DD6716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DD" w:rsidRDefault="00ED65DD">
      <w:r>
        <w:separator/>
      </w:r>
    </w:p>
  </w:footnote>
  <w:footnote w:type="continuationSeparator" w:id="0">
    <w:p w:rsidR="00ED65DD" w:rsidRDefault="00ED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AF2CB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5E90"/>
    <w:rsid w:val="00076400"/>
    <w:rsid w:val="000A33B1"/>
    <w:rsid w:val="000A47AF"/>
    <w:rsid w:val="000B302A"/>
    <w:rsid w:val="000B3EC9"/>
    <w:rsid w:val="000B4EDE"/>
    <w:rsid w:val="000C36C2"/>
    <w:rsid w:val="000C6DAD"/>
    <w:rsid w:val="000C74CA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12E7"/>
    <w:rsid w:val="00157883"/>
    <w:rsid w:val="00173031"/>
    <w:rsid w:val="00174281"/>
    <w:rsid w:val="0018187B"/>
    <w:rsid w:val="00195205"/>
    <w:rsid w:val="00195356"/>
    <w:rsid w:val="001A6AB4"/>
    <w:rsid w:val="001B7A1C"/>
    <w:rsid w:val="001C625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388C"/>
    <w:rsid w:val="00285106"/>
    <w:rsid w:val="0028534E"/>
    <w:rsid w:val="00286304"/>
    <w:rsid w:val="00291963"/>
    <w:rsid w:val="002A016C"/>
    <w:rsid w:val="002B076D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9034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30A9"/>
    <w:rsid w:val="00455D37"/>
    <w:rsid w:val="00460B42"/>
    <w:rsid w:val="00467A02"/>
    <w:rsid w:val="004750FE"/>
    <w:rsid w:val="00484B62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BF3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323FA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16558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0501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27AE"/>
    <w:rsid w:val="009377B7"/>
    <w:rsid w:val="009446D6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B5005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B037C1"/>
    <w:rsid w:val="00B059AE"/>
    <w:rsid w:val="00B25D4A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C048B8"/>
    <w:rsid w:val="00C06455"/>
    <w:rsid w:val="00C070E0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1340"/>
    <w:rsid w:val="00CB7AB4"/>
    <w:rsid w:val="00CC0806"/>
    <w:rsid w:val="00CC1260"/>
    <w:rsid w:val="00CD21AD"/>
    <w:rsid w:val="00CD6D4B"/>
    <w:rsid w:val="00CE0188"/>
    <w:rsid w:val="00CE64EC"/>
    <w:rsid w:val="00D019C0"/>
    <w:rsid w:val="00D04F83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67411"/>
    <w:rsid w:val="00D752ED"/>
    <w:rsid w:val="00D80417"/>
    <w:rsid w:val="00D8063A"/>
    <w:rsid w:val="00D819B2"/>
    <w:rsid w:val="00DB0B07"/>
    <w:rsid w:val="00DC09C1"/>
    <w:rsid w:val="00DC382D"/>
    <w:rsid w:val="00DC421A"/>
    <w:rsid w:val="00DD3D9B"/>
    <w:rsid w:val="00DD6716"/>
    <w:rsid w:val="00DD7A00"/>
    <w:rsid w:val="00E0476E"/>
    <w:rsid w:val="00E0552A"/>
    <w:rsid w:val="00E07027"/>
    <w:rsid w:val="00E20FDE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9421D"/>
    <w:rsid w:val="00EC61FB"/>
    <w:rsid w:val="00ED2679"/>
    <w:rsid w:val="00ED48E6"/>
    <w:rsid w:val="00ED65DD"/>
    <w:rsid w:val="00EE234D"/>
    <w:rsid w:val="00EF3AAC"/>
    <w:rsid w:val="00EF53CB"/>
    <w:rsid w:val="00EF54B2"/>
    <w:rsid w:val="00F150F3"/>
    <w:rsid w:val="00F1716C"/>
    <w:rsid w:val="00F311CC"/>
    <w:rsid w:val="00F34BFE"/>
    <w:rsid w:val="00F44AB8"/>
    <w:rsid w:val="00F50B51"/>
    <w:rsid w:val="00F50D8B"/>
    <w:rsid w:val="00F54DE6"/>
    <w:rsid w:val="00F77072"/>
    <w:rsid w:val="00F8397D"/>
    <w:rsid w:val="00F92540"/>
    <w:rsid w:val="00FA26C1"/>
    <w:rsid w:val="00FA4CDF"/>
    <w:rsid w:val="00FB3AF3"/>
    <w:rsid w:val="00FB62EE"/>
    <w:rsid w:val="00FE1520"/>
    <w:rsid w:val="00FE4ABC"/>
    <w:rsid w:val="00FE4F98"/>
    <w:rsid w:val="00FE759C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3</cp:revision>
  <cp:lastPrinted>2016-11-10T17:27:00Z</cp:lastPrinted>
  <dcterms:created xsi:type="dcterms:W3CDTF">2016-11-10T17:27:00Z</dcterms:created>
  <dcterms:modified xsi:type="dcterms:W3CDTF">2016-11-10T17:27:00Z</dcterms:modified>
</cp:coreProperties>
</file>