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E0" w:rsidRPr="00786EEB" w:rsidRDefault="00357FE0" w:rsidP="00357FE0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3979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357FE0" w:rsidRDefault="00357FE0" w:rsidP="00357FE0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357FE0" w:rsidRPr="00357FE0" w:rsidRDefault="00357FE0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357FE0">
        <w:rPr>
          <w:rFonts w:ascii="Arial" w:hAnsi="Arial" w:cs="Arial"/>
          <w:b/>
          <w:lang w:val="es-ES_tradnl"/>
        </w:rPr>
        <w:t>RESOLUCION ADOPTADA POR EL</w:t>
      </w:r>
    </w:p>
    <w:p w:rsidR="00357FE0" w:rsidRPr="00357FE0" w:rsidRDefault="00357FE0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357FE0" w:rsidRPr="00357FE0" w:rsidRDefault="00357FE0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357FE0">
        <w:rPr>
          <w:rFonts w:ascii="Arial" w:hAnsi="Arial" w:cs="Arial"/>
          <w:b/>
          <w:lang w:val="es-ES_tradnl"/>
        </w:rPr>
        <w:t>TRIBUNAL DE CUENTAS</w:t>
      </w:r>
    </w:p>
    <w:p w:rsidR="00357FE0" w:rsidRPr="00357FE0" w:rsidRDefault="00357FE0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357FE0" w:rsidRPr="00357FE0" w:rsidRDefault="00357FE0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357FE0">
        <w:rPr>
          <w:rFonts w:ascii="Arial" w:hAnsi="Arial" w:cs="Arial"/>
          <w:b/>
          <w:lang w:val="es-ES_tradnl"/>
        </w:rPr>
        <w:t>EN SESION DE FECHA 16 DE NOVIEMBRE DE 2016</w:t>
      </w:r>
    </w:p>
    <w:p w:rsidR="00357FE0" w:rsidRPr="00357FE0" w:rsidRDefault="00357FE0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357FE0" w:rsidRPr="00357FE0" w:rsidRDefault="00357FE0">
      <w:pPr>
        <w:tabs>
          <w:tab w:val="center" w:pos="4253"/>
        </w:tabs>
        <w:jc w:val="center"/>
        <w:rPr>
          <w:rFonts w:ascii="Arial" w:hAnsi="Arial" w:cs="Arial"/>
          <w:b/>
          <w:lang w:val="en-US"/>
        </w:rPr>
      </w:pPr>
      <w:r w:rsidRPr="00357FE0">
        <w:rPr>
          <w:rFonts w:ascii="Arial" w:hAnsi="Arial" w:cs="Arial"/>
          <w:b/>
          <w:lang w:val="en-US"/>
        </w:rPr>
        <w:t xml:space="preserve">(E. E. Nº </w:t>
      </w:r>
      <w:r w:rsidRPr="00357FE0">
        <w:rPr>
          <w:rFonts w:ascii="Arial" w:hAnsi="Arial" w:cs="Arial"/>
          <w:b/>
        </w:rPr>
        <w:t>2016-17-1-0007421</w:t>
      </w:r>
      <w:r w:rsidRPr="00357FE0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357FE0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357FE0">
        <w:rPr>
          <w:rFonts w:ascii="Arial" w:hAnsi="Arial" w:cs="Arial"/>
          <w:b/>
          <w:lang w:val="en-US"/>
        </w:rPr>
        <w:t xml:space="preserve">. N° </w:t>
      </w:r>
      <w:r w:rsidRPr="00357FE0">
        <w:rPr>
          <w:rFonts w:ascii="Arial" w:hAnsi="Arial" w:cs="Arial"/>
          <w:b/>
        </w:rPr>
        <w:t>5737/16</w:t>
      </w:r>
      <w:r w:rsidRPr="00357FE0">
        <w:rPr>
          <w:rFonts w:ascii="Arial" w:hAnsi="Arial" w:cs="Arial"/>
          <w:b/>
          <w:lang w:val="en-US"/>
        </w:rPr>
        <w:t>)</w:t>
      </w:r>
    </w:p>
    <w:p w:rsidR="00357FE0" w:rsidRDefault="00357FE0">
      <w:pPr>
        <w:rPr>
          <w:lang w:val="en-US"/>
        </w:rPr>
      </w:pPr>
    </w:p>
    <w:p w:rsidR="001B1F53" w:rsidRPr="00431C20" w:rsidRDefault="001B1F5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1B1F53" w:rsidRPr="00E6329A" w:rsidRDefault="001B1F53" w:rsidP="009D59A2">
      <w:pPr>
        <w:pStyle w:val="Textbody"/>
        <w:ind w:firstLine="851"/>
      </w:pPr>
      <w:r w:rsidRPr="00431C20">
        <w:rPr>
          <w:b/>
          <w:bCs/>
        </w:rPr>
        <w:t>VISTO:</w:t>
      </w:r>
      <w:r w:rsidRPr="00431C20">
        <w:rPr>
          <w:bCs/>
        </w:rPr>
        <w:t xml:space="preserve"> las actuaciones remitidas por el Ministerio de Vivienda, Ordenamiento Territorial y Medio Ambiente, relacionadas </w:t>
      </w:r>
      <w:r w:rsidRPr="00431C20">
        <w:t xml:space="preserve">con el otorgamiento de un préstamo </w:t>
      </w:r>
      <w:r w:rsidR="00854221">
        <w:t xml:space="preserve">y ampliación del mismo </w:t>
      </w:r>
      <w:r w:rsidRPr="00431C20">
        <w:t xml:space="preserve">a la </w:t>
      </w:r>
      <w:r w:rsidR="00C92A78">
        <w:t>C</w:t>
      </w:r>
      <w:r w:rsidR="00C92A78" w:rsidRPr="00C92A78">
        <w:t xml:space="preserve">ooperativa de usuarios de ayuda mutua </w:t>
      </w:r>
      <w:r w:rsidR="00E6329A" w:rsidRPr="00E6329A">
        <w:t>“COVICUES”, con destino a financiar la construcción de 40 viviendas económicas, de interés social, para residencia permanente de los integrantes de la citada Cooperativa</w:t>
      </w:r>
      <w:r w:rsidR="00C92A78" w:rsidRPr="00E6329A">
        <w:t>;</w:t>
      </w:r>
    </w:p>
    <w:p w:rsidR="001B1F53" w:rsidRDefault="001B1F53" w:rsidP="009D59A2">
      <w:pPr>
        <w:pStyle w:val="SelladoNotar-FtoPrrafo"/>
        <w:tabs>
          <w:tab w:val="left" w:pos="2835"/>
        </w:tabs>
        <w:spacing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  <w:bCs/>
        </w:rPr>
        <w:t xml:space="preserve"> </w:t>
      </w:r>
      <w:r w:rsidR="009D59A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que consta </w:t>
      </w:r>
      <w:r>
        <w:rPr>
          <w:rFonts w:ascii="Arial" w:hAnsi="Arial" w:cs="Arial"/>
        </w:rPr>
        <w:t xml:space="preserve">Proyecto de Resolución de la Ministra de Vivienda, Ordenamiento Territorial y Medio Ambiente, en ejercicio de atribuciones delegadas, por el cual se otorgará a la Cooperativa de usuarios de ayuda mutua </w:t>
      </w:r>
      <w:r w:rsidR="00D958A1">
        <w:rPr>
          <w:rFonts w:ascii="Arial" w:hAnsi="Arial" w:cs="Arial"/>
        </w:rPr>
        <w:t>“</w:t>
      </w:r>
      <w:r w:rsidR="00FB0A00">
        <w:rPr>
          <w:rFonts w:ascii="Arial" w:hAnsi="Arial" w:cs="Arial"/>
        </w:rPr>
        <w:t>“</w:t>
      </w:r>
      <w:r w:rsidR="00FB0A00" w:rsidRPr="00B36CDF">
        <w:rPr>
          <w:rFonts w:ascii="Arial" w:hAnsi="Arial" w:cs="Arial"/>
        </w:rPr>
        <w:t>COVI</w:t>
      </w:r>
      <w:r w:rsidR="00FB0A00">
        <w:rPr>
          <w:rFonts w:ascii="Arial" w:hAnsi="Arial" w:cs="Arial"/>
        </w:rPr>
        <w:t>CUES”, inscripta con el No. PMV 1041</w:t>
      </w:r>
      <w:r w:rsidR="00FB0A00">
        <w:rPr>
          <w:rFonts w:ascii="Arial" w:hAnsi="Arial" w:cs="Arial"/>
          <w:b/>
        </w:rPr>
        <w:t xml:space="preserve">, </w:t>
      </w:r>
      <w:r w:rsidR="00FB0A00" w:rsidRPr="00B9715E">
        <w:rPr>
          <w:rFonts w:ascii="Arial" w:hAnsi="Arial" w:cs="Arial"/>
        </w:rPr>
        <w:t>No. Registro 1199</w:t>
      </w:r>
      <w:r w:rsidR="00FB0A00">
        <w:rPr>
          <w:rFonts w:ascii="Arial" w:hAnsi="Arial" w:cs="Arial"/>
          <w:b/>
        </w:rPr>
        <w:t>,</w:t>
      </w:r>
      <w:r w:rsidR="00FB0A00">
        <w:rPr>
          <w:rFonts w:ascii="Arial" w:hAnsi="Arial" w:cs="Arial"/>
        </w:rPr>
        <w:t xml:space="preserve"> un préstamo de 85% del Costo Global del Proyecto Cooperativo, más una ampliación de préstamo de 8,5% del Costo Global del Proyecto Cooperativo, al 5% de interés anual y 25 años de plazo</w:t>
      </w:r>
      <w:r w:rsidR="00C92A78">
        <w:rPr>
          <w:rFonts w:ascii="Arial" w:hAnsi="Arial" w:cs="Arial"/>
        </w:rPr>
        <w:t>;</w:t>
      </w:r>
    </w:p>
    <w:p w:rsidR="001B1F53" w:rsidRDefault="001B1F53" w:rsidP="009D59A2">
      <w:pPr>
        <w:pStyle w:val="SelladoNotar-FtoPrrafo"/>
        <w:spacing w:line="360" w:lineRule="auto"/>
        <w:ind w:firstLine="2835"/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de acuerdo con el </w:t>
      </w:r>
      <w:r w:rsidR="00C92A78">
        <w:rPr>
          <w:rFonts w:ascii="Arial" w:hAnsi="Arial" w:cs="Arial"/>
        </w:rPr>
        <w:t>N</w:t>
      </w:r>
      <w:r>
        <w:rPr>
          <w:rFonts w:ascii="Arial" w:hAnsi="Arial" w:cs="Arial"/>
        </w:rPr>
        <w:t>umeral 8°</w:t>
      </w:r>
      <w:r w:rsidR="00854221">
        <w:rPr>
          <w:rFonts w:ascii="Arial" w:hAnsi="Arial" w:cs="Arial"/>
        </w:rPr>
        <w:t xml:space="preserve"> del proyecto</w:t>
      </w:r>
      <w:r>
        <w:rPr>
          <w:rFonts w:ascii="Arial" w:hAnsi="Arial" w:cs="Arial"/>
        </w:rPr>
        <w:t>, en garantía del citado préstamo, la mutuaria deberá, previa aprobaci</w:t>
      </w:r>
      <w:r>
        <w:rPr>
          <w:rFonts w:ascii="Arial" w:hAnsi="Arial" w:cs="Arial"/>
          <w:szCs w:val="24"/>
        </w:rPr>
        <w:t>ón del título por la A.N.V., gravar simultáneamente con primera hipoteca</w:t>
      </w:r>
      <w:r>
        <w:rPr>
          <w:rFonts w:ascii="Arial" w:hAnsi="Arial" w:cs="Arial"/>
        </w:rPr>
        <w:t xml:space="preserve"> a favor del Estado (M.V.O.T.M.A), </w:t>
      </w:r>
      <w:r w:rsidR="00FB0A00">
        <w:rPr>
          <w:rFonts w:ascii="Arial" w:hAnsi="Arial" w:cs="Arial"/>
        </w:rPr>
        <w:t xml:space="preserve">Padrón Nº 20.505 de la localidad catastral Florida, ubicado en la calle Carlos </w:t>
      </w:r>
      <w:proofErr w:type="spellStart"/>
      <w:r w:rsidR="00FB0A00">
        <w:rPr>
          <w:rFonts w:ascii="Arial" w:hAnsi="Arial" w:cs="Arial"/>
        </w:rPr>
        <w:t>Roxlo</w:t>
      </w:r>
      <w:proofErr w:type="spellEnd"/>
      <w:r w:rsidR="00FB0A00">
        <w:rPr>
          <w:rFonts w:ascii="Arial" w:hAnsi="Arial" w:cs="Arial"/>
        </w:rPr>
        <w:t xml:space="preserve"> esquina </w:t>
      </w:r>
      <w:proofErr w:type="spellStart"/>
      <w:r w:rsidR="00FB0A00">
        <w:rPr>
          <w:rFonts w:ascii="Arial" w:hAnsi="Arial" w:cs="Arial"/>
        </w:rPr>
        <w:t>Duvimioso</w:t>
      </w:r>
      <w:proofErr w:type="spellEnd"/>
      <w:r w:rsidR="00FB0A00">
        <w:rPr>
          <w:rFonts w:ascii="Arial" w:hAnsi="Arial" w:cs="Arial"/>
        </w:rPr>
        <w:t xml:space="preserve"> Terra,</w:t>
      </w:r>
      <w:r w:rsidR="00381C68">
        <w:rPr>
          <w:rFonts w:ascii="Arial" w:hAnsi="Arial" w:cs="Arial"/>
        </w:rPr>
        <w:t xml:space="preserve"> y todas las unidades a construirse en el mismo;</w:t>
      </w:r>
    </w:p>
    <w:p w:rsidR="00FB0A00" w:rsidRDefault="001B1F53" w:rsidP="009D59A2">
      <w:pPr>
        <w:pStyle w:val="Textbodyindent"/>
        <w:spacing w:after="0" w:line="360" w:lineRule="auto"/>
        <w:ind w:left="0" w:firstLine="2835"/>
        <w:jc w:val="both"/>
      </w:pPr>
      <w:r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</w:t>
      </w:r>
      <w:r w:rsidR="00854221">
        <w:rPr>
          <w:rFonts w:ascii="Arial" w:hAnsi="Arial" w:cs="Arial"/>
        </w:rPr>
        <w:t>el</w:t>
      </w:r>
      <w:r w:rsidR="00FB0A00">
        <w:rPr>
          <w:rFonts w:ascii="Arial" w:hAnsi="Arial" w:cs="Arial"/>
        </w:rPr>
        <w:t xml:space="preserve"> valor de tasación e</w:t>
      </w:r>
      <w:r w:rsidR="00854221">
        <w:rPr>
          <w:rFonts w:ascii="Arial" w:hAnsi="Arial" w:cs="Arial"/>
        </w:rPr>
        <w:t>s de</w:t>
      </w:r>
      <w:r w:rsidR="00FB0A00">
        <w:rPr>
          <w:rFonts w:ascii="Arial" w:hAnsi="Arial" w:cs="Arial"/>
        </w:rPr>
        <w:t xml:space="preserve"> UR 89.293 de las cuales un 85% corresponden a préstamo y  el 15% a aporte de la Cooperativa. </w:t>
      </w:r>
      <w:r w:rsidR="00FB0A00">
        <w:rPr>
          <w:rFonts w:ascii="Arial" w:hAnsi="Arial" w:cs="Arial"/>
        </w:rPr>
        <w:lastRenderedPageBreak/>
        <w:t>El valor del terreno equivale a UR 5.807 siendo el plazo de obra estipulado de 30 meses;</w:t>
      </w:r>
    </w:p>
    <w:p w:rsidR="009D59A2" w:rsidRDefault="00FB0A00" w:rsidP="009D59A2">
      <w:pPr>
        <w:pStyle w:val="Textbodyindent"/>
        <w:spacing w:after="0" w:line="360" w:lineRule="auto"/>
        <w:ind w:left="0" w:firstLine="2835"/>
        <w:jc w:val="both"/>
        <w:rPr>
          <w:rFonts w:ascii="Arial" w:hAnsi="Arial" w:cs="Arial"/>
        </w:rPr>
      </w:pPr>
      <w:bookmarkStart w:id="0" w:name="_GoBack"/>
      <w:bookmarkEnd w:id="0"/>
      <w:r w:rsidRPr="00FB0A00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el costo global del proyecto asciende a </w:t>
      </w:r>
      <w:r w:rsidR="009D59A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UR 89.293, correspondiendo UR 75.899 a préstamo (85% del Costo Global), UR 7.096 a ampliación de préstamo (8.5% de la diferencia entre el Costo Global y el valor del terreno), ascendiendo el monto total a escriturar</w:t>
      </w:r>
      <w:r w:rsidR="008542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9D59A2">
        <w:rPr>
          <w:rFonts w:ascii="Arial" w:hAnsi="Arial" w:cs="Arial"/>
        </w:rPr>
        <w:t xml:space="preserve">          UR 82.995</w:t>
      </w:r>
      <w:r>
        <w:rPr>
          <w:rFonts w:ascii="Arial" w:hAnsi="Arial" w:cs="Arial"/>
        </w:rPr>
        <w:t xml:space="preserve">; </w:t>
      </w:r>
    </w:p>
    <w:p w:rsidR="00A468D2" w:rsidRPr="009D59A2" w:rsidRDefault="001B1F53" w:rsidP="009D59A2">
      <w:pPr>
        <w:pStyle w:val="Textbodyindent"/>
        <w:spacing w:after="0" w:line="360" w:lineRule="auto"/>
        <w:ind w:left="0"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5) </w:t>
      </w:r>
      <w:r>
        <w:rPr>
          <w:rFonts w:ascii="Arial" w:hAnsi="Arial" w:cs="Arial"/>
        </w:rPr>
        <w:t xml:space="preserve">que luce Constancia de Afectación de Crédito </w:t>
      </w:r>
      <w:r w:rsidR="009D59A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Nº </w:t>
      </w:r>
      <w:r w:rsidR="00A468D2">
        <w:rPr>
          <w:rFonts w:ascii="Arial" w:hAnsi="Arial" w:cs="Arial"/>
          <w:szCs w:val="20"/>
        </w:rPr>
        <w:t>00174</w:t>
      </w:r>
      <w:r w:rsidR="00B3132A">
        <w:rPr>
          <w:rFonts w:ascii="Arial" w:hAnsi="Arial" w:cs="Arial"/>
          <w:szCs w:val="20"/>
        </w:rPr>
        <w:t>6</w:t>
      </w:r>
      <w:r w:rsidR="00A468D2">
        <w:rPr>
          <w:rFonts w:ascii="Arial" w:hAnsi="Arial" w:cs="Arial"/>
          <w:szCs w:val="20"/>
        </w:rPr>
        <w:t xml:space="preserve"> de fecha 18/10/16, conteniendo la descripción en U.R. por año (2017 a 2020</w:t>
      </w:r>
      <w:r w:rsidR="00854221">
        <w:rPr>
          <w:rFonts w:ascii="Arial" w:hAnsi="Arial" w:cs="Arial"/>
          <w:szCs w:val="20"/>
        </w:rPr>
        <w:t>)</w:t>
      </w:r>
      <w:r w:rsidR="00A468D2">
        <w:rPr>
          <w:rFonts w:ascii="Arial" w:hAnsi="Arial" w:cs="Arial"/>
          <w:szCs w:val="20"/>
        </w:rPr>
        <w:t>, por un total de U.R 8</w:t>
      </w:r>
      <w:r w:rsidR="00EC3356">
        <w:rPr>
          <w:rFonts w:ascii="Arial" w:hAnsi="Arial" w:cs="Arial"/>
          <w:szCs w:val="20"/>
        </w:rPr>
        <w:t>2.995</w:t>
      </w:r>
      <w:r w:rsidR="00A468D2">
        <w:rPr>
          <w:rFonts w:ascii="Arial" w:hAnsi="Arial" w:cs="Arial"/>
          <w:szCs w:val="20"/>
        </w:rPr>
        <w:t xml:space="preserve">; </w:t>
      </w:r>
    </w:p>
    <w:p w:rsidR="001B1F53" w:rsidRDefault="001B1F53" w:rsidP="009D59A2">
      <w:pPr>
        <w:pStyle w:val="Standard"/>
        <w:spacing w:line="360" w:lineRule="auto"/>
        <w:ind w:firstLine="851"/>
        <w:jc w:val="both"/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24/10/08, el Artículo 27 de la Ley N° 17.243 de 29/06/00; el Artículo  61 </w:t>
      </w:r>
      <w:r w:rsidR="00FC45E1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iteral </w:t>
      </w:r>
      <w:r w:rsidR="00FC45E1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) del Decreto N° 76/998 de 24/03/98 (Texto Ordenado de Ley de Vivienda); y a lo establecido por los Reglamentos de préstamos y subsidios a la cuota aplicado a programas de construcción de vivienda nueva, de producción cooperativa, con recursos administrados por el M.V.O.T.M.A.;</w:t>
      </w:r>
    </w:p>
    <w:p w:rsidR="001B1F53" w:rsidRPr="009D59A2" w:rsidRDefault="001B1F53" w:rsidP="009D59A2">
      <w:pPr>
        <w:pStyle w:val="Textbody"/>
        <w:tabs>
          <w:tab w:val="left" w:pos="426"/>
        </w:tabs>
        <w:ind w:firstLine="851"/>
      </w:pPr>
      <w:r>
        <w:rPr>
          <w:b/>
          <w:bCs/>
        </w:rPr>
        <w:t>ATENTO:</w:t>
      </w:r>
      <w:r>
        <w:rPr>
          <w:bCs/>
        </w:rPr>
        <w:t xml:space="preserve"> a lo precedentemente expuesto </w:t>
      </w:r>
      <w:r>
        <w:t xml:space="preserve">y a lo dispuesto en el </w:t>
      </w:r>
      <w:r w:rsidR="00FC45E1">
        <w:t>A</w:t>
      </w:r>
      <w:r w:rsidR="0038029A">
        <w:t>rtículo</w:t>
      </w:r>
      <w:r>
        <w:t xml:space="preserve"> 211 </w:t>
      </w:r>
      <w:r w:rsidR="00FC45E1">
        <w:t>L</w:t>
      </w:r>
      <w:r>
        <w:t>iteral B) de la Constitución de</w:t>
      </w:r>
      <w:r w:rsidR="009D59A2">
        <w:t xml:space="preserve"> la República;</w:t>
      </w:r>
    </w:p>
    <w:p w:rsidR="001B1F53" w:rsidRDefault="001B1F53" w:rsidP="009D59A2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1B1F53" w:rsidRDefault="001B1F53" w:rsidP="009D59A2">
      <w:pPr>
        <w:pStyle w:val="Standard"/>
        <w:spacing w:line="360" w:lineRule="auto"/>
        <w:ind w:left="284" w:hanging="284"/>
        <w:jc w:val="both"/>
      </w:pP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Dictada la Resolución definitiva por el Ordenador competente, </w:t>
      </w:r>
      <w:r w:rsidR="00854221">
        <w:rPr>
          <w:rFonts w:ascii="Arial" w:hAnsi="Arial" w:cs="Arial"/>
          <w:bCs/>
        </w:rPr>
        <w:t xml:space="preserve">y abiertos los créditos respectivos a cada </w:t>
      </w:r>
      <w:r w:rsidR="00FC45E1">
        <w:rPr>
          <w:rFonts w:ascii="Arial" w:hAnsi="Arial" w:cs="Arial"/>
          <w:bCs/>
        </w:rPr>
        <w:t>E</w:t>
      </w:r>
      <w:r w:rsidR="00854221">
        <w:rPr>
          <w:rFonts w:ascii="Arial" w:hAnsi="Arial" w:cs="Arial"/>
          <w:bCs/>
        </w:rPr>
        <w:t xml:space="preserve">jercicio,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a la Contadora Auditora destacada ante dicha Secretaría de Estado la intervención del gasto de Unidades Reajustables </w:t>
      </w:r>
      <w:r w:rsidR="00A468D2">
        <w:rPr>
          <w:rFonts w:ascii="Arial" w:hAnsi="Arial" w:cs="Arial"/>
          <w:bCs/>
        </w:rPr>
        <w:t>8</w:t>
      </w:r>
      <w:r w:rsidR="00EC3356">
        <w:rPr>
          <w:rFonts w:ascii="Arial" w:hAnsi="Arial" w:cs="Arial"/>
          <w:bCs/>
        </w:rPr>
        <w:t>2</w:t>
      </w:r>
      <w:r w:rsidR="00A468D2">
        <w:rPr>
          <w:rFonts w:ascii="Arial" w:hAnsi="Arial" w:cs="Arial"/>
          <w:bCs/>
        </w:rPr>
        <w:t>.</w:t>
      </w:r>
      <w:r w:rsidR="00EC3356">
        <w:rPr>
          <w:rFonts w:ascii="Arial" w:hAnsi="Arial" w:cs="Arial"/>
          <w:bCs/>
        </w:rPr>
        <w:t>995</w:t>
      </w:r>
      <w:r>
        <w:rPr>
          <w:rFonts w:ascii="Arial" w:hAnsi="Arial" w:cs="Arial"/>
          <w:bCs/>
        </w:rPr>
        <w:t>, así como de la actualización que corresponda realizar a la fecha de la escritura del préstamo, según fórmula de actualización establecida en el Reglamento aprobado</w:t>
      </w:r>
      <w:r w:rsidR="00A468D2">
        <w:rPr>
          <w:rFonts w:ascii="Arial" w:hAnsi="Arial" w:cs="Arial"/>
          <w:bCs/>
        </w:rPr>
        <w:t>;</w:t>
      </w:r>
    </w:p>
    <w:p w:rsidR="001B1F53" w:rsidRDefault="001B1F53" w:rsidP="009D59A2">
      <w:pPr>
        <w:pStyle w:val="Standard"/>
        <w:spacing w:line="360" w:lineRule="auto"/>
        <w:ind w:left="284" w:hanging="284"/>
        <w:jc w:val="both"/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asimismo, a la Contadora Auditora la intervención de las eventuales reprogramaciones que determinen que el desembolso se realice fuera del plazo previsto de 201</w:t>
      </w:r>
      <w:r w:rsidR="00A468D2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a 20</w:t>
      </w:r>
      <w:r w:rsidR="00A468D2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, previo control de su imputación en el Objeto del Gasto adecuado con disponibilidad suficiente</w:t>
      </w:r>
      <w:r w:rsidR="00A468D2">
        <w:rPr>
          <w:rFonts w:ascii="Arial" w:hAnsi="Arial" w:cs="Arial"/>
          <w:bCs/>
        </w:rPr>
        <w:t>;</w:t>
      </w:r>
    </w:p>
    <w:p w:rsidR="001B1F53" w:rsidRDefault="001B1F53" w:rsidP="009D59A2">
      <w:pPr>
        <w:pStyle w:val="Standard"/>
        <w:spacing w:line="360" w:lineRule="auto"/>
        <w:ind w:left="284" w:hanging="284"/>
        <w:jc w:val="both"/>
      </w:pPr>
      <w:r>
        <w:rPr>
          <w:rFonts w:ascii="Arial" w:hAnsi="Arial" w:cs="Arial"/>
          <w:b/>
          <w:bCs/>
        </w:rPr>
        <w:lastRenderedPageBreak/>
        <w:t>3)</w:t>
      </w:r>
      <w:r>
        <w:rPr>
          <w:rFonts w:ascii="Arial" w:hAnsi="Arial" w:cs="Arial"/>
          <w:bCs/>
        </w:rPr>
        <w:t xml:space="preserve"> Asimismo,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a la Contadora Auditora la verificación de que la Resolución definitiva concuerde con las condiciones de contratación sometidas a este Tribunal (Artículo 8 de la Ordenanza del Tribunal de Cuentas de fecha 22/05/1958 en la redacción sustitutiva dispuesta por Resolución de 16</w:t>
      </w:r>
      <w:r w:rsidR="00FC45E1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06</w:t>
      </w:r>
      <w:r w:rsidR="00FC45E1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2010)</w:t>
      </w:r>
      <w:r w:rsidR="00357FE0">
        <w:rPr>
          <w:rFonts w:ascii="Arial" w:hAnsi="Arial" w:cs="Arial"/>
          <w:bCs/>
        </w:rPr>
        <w:t>;</w:t>
      </w:r>
    </w:p>
    <w:p w:rsidR="001B1F53" w:rsidRDefault="001B1F53" w:rsidP="009D59A2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</w:rPr>
        <w:t>4)</w:t>
      </w:r>
      <w:r>
        <w:rPr>
          <w:rFonts w:ascii="Arial" w:hAnsi="Arial" w:cs="Arial"/>
          <w:bCs/>
        </w:rPr>
        <w:t xml:space="preserve"> Comuníquese a la Contadora Auditora</w:t>
      </w:r>
      <w:r w:rsidR="00A468D2">
        <w:rPr>
          <w:rFonts w:ascii="Arial" w:hAnsi="Arial" w:cs="Arial"/>
          <w:bCs/>
        </w:rPr>
        <w:t>;</w:t>
      </w:r>
    </w:p>
    <w:p w:rsidR="001B1F53" w:rsidRDefault="001B1F53" w:rsidP="009D59A2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</w:rPr>
        <w:t>5)</w:t>
      </w:r>
      <w:r>
        <w:rPr>
          <w:rFonts w:ascii="Arial" w:hAnsi="Arial" w:cs="Arial"/>
          <w:bCs/>
        </w:rPr>
        <w:t xml:space="preserve"> Devuélvase.</w:t>
      </w:r>
    </w:p>
    <w:p w:rsidR="001B1F53" w:rsidRDefault="001B1F53" w:rsidP="00357FE0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 w:rsidP="00357FE0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FC45E1" w:rsidP="00357FE0">
      <w:pPr>
        <w:pStyle w:val="SelladoNotar-FtoPrrafo"/>
        <w:spacing w:line="360" w:lineRule="auto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bf</w:t>
      </w:r>
      <w:proofErr w:type="spellEnd"/>
      <w:proofErr w:type="gramEnd"/>
    </w:p>
    <w:p w:rsidR="001B1F53" w:rsidRDefault="001B1F53" w:rsidP="00357FE0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 w:rsidP="00357FE0">
      <w:pPr>
        <w:pStyle w:val="Standard"/>
        <w:spacing w:line="360" w:lineRule="auto"/>
        <w:ind w:firstLine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</w:t>
      </w:r>
    </w:p>
    <w:p w:rsidR="001B1F53" w:rsidRDefault="001B1F53" w:rsidP="00357FE0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 w:rsidP="00357FE0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 w:rsidP="00357FE0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sectPr w:rsidR="001B1F53" w:rsidSect="00357FE0">
      <w:footerReference w:type="default" r:id="rId8"/>
      <w:pgSz w:w="11906" w:h="16838" w:code="9"/>
      <w:pgMar w:top="3402" w:right="1701" w:bottom="1134" w:left="1701" w:header="720" w:footer="709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E1" w:rsidRDefault="00FC45E1">
      <w:r>
        <w:separator/>
      </w:r>
    </w:p>
  </w:endnote>
  <w:endnote w:type="continuationSeparator" w:id="0">
    <w:p w:rsidR="00FC45E1" w:rsidRDefault="00FC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E1" w:rsidRDefault="00FC45E1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68349881" wp14:editId="44CB7F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Marc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45E1" w:rsidRDefault="00FC45E1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B24FAB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0;margin-top:.05pt;width:6.05pt;height:13.8pt;z-index:251662336;visibility:visible;mso-wrap-style:non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6PsQEAAEkDAAAOAAAAZHJzL2Uyb0RvYy54bWysU9tu2zAMfR+wfxD0vjjJ0LQw4hQbig4D&#10;sguQ7gMUWYqFWaJAqrGzrx+lOGmxvQ17kSnp6PAckl7fj74XR4PkIDRyMZtLYYKG1oVDI388Pb67&#10;k4KSCq3qIZhGngzJ+83bN+sh1mYJHfStQcEkgeohNrJLKdZVRbozXtEMogl8aQG9SrzFQ9WiGpjd&#10;99VyPl9VA2AbEbQh4tOH86XcFH5rjU7frCWTRN9I1pbKimXd57XarFV9QBU7pycZ6h9UeOUCJ71S&#10;PaikxDO6v6i80wgENs00+AqsddoUD+xmMf/Dza5T0RQvXByK1zLR/6PVX4/fUbi2kUspgvLcoi8K&#10;NSxyZYZINQN2kSFp/Agjd7i4pLgF/ZMYUr3CnB8Qo3MlRos+f9mj4Idc/NO14GZMQvPh7eru/Y0U&#10;mm8WtzfLVelH9fI2IqVPBrzIQSOR21nyq+OWUs6u6gtkknLOnkWlcT9OHvbQntgCjymTdIC/pBi4&#10;5Y0MPJNS9J8DVzRPxyXAS7C/BNytqNI27KLO0GyM4ofnBI+uCMkZz2kmIdyvom+arTwQr/cF9fIH&#10;bH4DAAD//wMAUEsDBBQABgAIAAAAIQAaaWO92gAAAAMBAAAPAAAAZHJzL2Rvd25yZXYueG1sTI8x&#10;T8MwEIV3JP6DdZXYqNMMTQlxqoqqCyABhQG2S3xNUuxzFLtt+Pc4E0ynd+/03nfFerRGnGnwnWMF&#10;i3kCgrh2uuNGwcf77nYFwgdkjcYxKfghD+vy+qrAXLsLv9F5HxoRQ9jnqKANoc+l9HVLFv3c9cTR&#10;O7jBYohyaKQe8BLDrZFpkiylxY5jQ4s9PbRUf+9PVsGOl6Yyj6vs6WW7ea2+7rbPn3xU6mY2bu5B&#10;BBrD3zFM+BEdyshUuRNrL4yC+EiYtmLy0jgrBWmWgSwL+Z+9/AUAAP//AwBQSwECLQAUAAYACAAA&#10;ACEAtoM4kv4AAADhAQAAEwAAAAAAAAAAAAAAAAAAAAAAW0NvbnRlbnRfVHlwZXNdLnhtbFBLAQIt&#10;ABQABgAIAAAAIQA4/SH/1gAAAJQBAAALAAAAAAAAAAAAAAAAAC8BAABfcmVscy8ucmVsc1BLAQIt&#10;ABQABgAIAAAAIQCWBk6PsQEAAEkDAAAOAAAAAAAAAAAAAAAAAC4CAABkcnMvZTJvRG9jLnhtbFBL&#10;AQItABQABgAIAAAAIQAaaWO92gAAAAMBAAAPAAAAAAAAAAAAAAAAAAsEAABkcnMvZG93bnJldi54&#10;bWxQSwUGAAAAAAQABADzAAAAEgUAAAAA&#10;" filled="f" stroked="f">
              <v:path arrowok="t"/>
              <v:textbox style="mso-fit-shape-to-text:t" inset="0,0,0,0">
                <w:txbxContent>
                  <w:p w:rsidR="00FC45E1" w:rsidRDefault="00FC45E1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B24FAB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E1" w:rsidRDefault="00FC45E1">
      <w:r>
        <w:rPr>
          <w:color w:val="000000"/>
        </w:rPr>
        <w:separator/>
      </w:r>
    </w:p>
  </w:footnote>
  <w:footnote w:type="continuationSeparator" w:id="0">
    <w:p w:rsidR="00FC45E1" w:rsidRDefault="00FC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331E"/>
    <w:multiLevelType w:val="multilevel"/>
    <w:tmpl w:val="7DF21A04"/>
    <w:styleLink w:val="WW8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3D911DD1"/>
    <w:multiLevelType w:val="multilevel"/>
    <w:tmpl w:val="25C4225A"/>
    <w:styleLink w:val="WW8Num2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31"/>
    <w:rsid w:val="00017AE9"/>
    <w:rsid w:val="000C7F83"/>
    <w:rsid w:val="001062C1"/>
    <w:rsid w:val="00115C61"/>
    <w:rsid w:val="0018412A"/>
    <w:rsid w:val="001A15BA"/>
    <w:rsid w:val="001B1F53"/>
    <w:rsid w:val="00253A09"/>
    <w:rsid w:val="00257D67"/>
    <w:rsid w:val="002760E2"/>
    <w:rsid w:val="0029383B"/>
    <w:rsid w:val="002A7B97"/>
    <w:rsid w:val="00347831"/>
    <w:rsid w:val="00356022"/>
    <w:rsid w:val="00357FE0"/>
    <w:rsid w:val="003708F0"/>
    <w:rsid w:val="0038029A"/>
    <w:rsid w:val="00381C68"/>
    <w:rsid w:val="003863DB"/>
    <w:rsid w:val="003B6175"/>
    <w:rsid w:val="00404EBF"/>
    <w:rsid w:val="00431C20"/>
    <w:rsid w:val="0046166A"/>
    <w:rsid w:val="00502524"/>
    <w:rsid w:val="00523759"/>
    <w:rsid w:val="00581A7E"/>
    <w:rsid w:val="006332DE"/>
    <w:rsid w:val="00673B21"/>
    <w:rsid w:val="00681660"/>
    <w:rsid w:val="006C4986"/>
    <w:rsid w:val="008231D3"/>
    <w:rsid w:val="00854221"/>
    <w:rsid w:val="0089487B"/>
    <w:rsid w:val="00922942"/>
    <w:rsid w:val="009D59A2"/>
    <w:rsid w:val="00A10BC8"/>
    <w:rsid w:val="00A13F29"/>
    <w:rsid w:val="00A468D2"/>
    <w:rsid w:val="00A868EF"/>
    <w:rsid w:val="00A87A31"/>
    <w:rsid w:val="00AD04E9"/>
    <w:rsid w:val="00AF6644"/>
    <w:rsid w:val="00B24FAB"/>
    <w:rsid w:val="00B3132A"/>
    <w:rsid w:val="00B36CDF"/>
    <w:rsid w:val="00B50AD1"/>
    <w:rsid w:val="00B71B71"/>
    <w:rsid w:val="00B74362"/>
    <w:rsid w:val="00B74BFB"/>
    <w:rsid w:val="00B9715E"/>
    <w:rsid w:val="00BC4A62"/>
    <w:rsid w:val="00C92A78"/>
    <w:rsid w:val="00CC7B84"/>
    <w:rsid w:val="00CE1760"/>
    <w:rsid w:val="00D1227C"/>
    <w:rsid w:val="00D34AA1"/>
    <w:rsid w:val="00D7162E"/>
    <w:rsid w:val="00D746A8"/>
    <w:rsid w:val="00D958A1"/>
    <w:rsid w:val="00DB276C"/>
    <w:rsid w:val="00DB7EFF"/>
    <w:rsid w:val="00DC3CD5"/>
    <w:rsid w:val="00DF66AF"/>
    <w:rsid w:val="00E01AE8"/>
    <w:rsid w:val="00E6329A"/>
    <w:rsid w:val="00EC3356"/>
    <w:rsid w:val="00EE51CA"/>
    <w:rsid w:val="00EF1784"/>
    <w:rsid w:val="00F227BA"/>
    <w:rsid w:val="00F81A85"/>
    <w:rsid w:val="00F91EC3"/>
    <w:rsid w:val="00FB0A00"/>
    <w:rsid w:val="00F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s-MX" w:eastAsia="zh-CN" w:bidi="hi-IN"/>
    </w:rPr>
  </w:style>
  <w:style w:type="paragraph" w:styleId="Ttulo1">
    <w:name w:val="heading 1"/>
    <w:basedOn w:val="Standard"/>
    <w:next w:val="Standard"/>
    <w:link w:val="Ttulo1Car"/>
    <w:uiPriority w:val="99"/>
    <w:qFormat/>
    <w:rsid w:val="00F91EC3"/>
    <w:pPr>
      <w:keepNext/>
      <w:jc w:val="both"/>
      <w:outlineLvl w:val="0"/>
    </w:pPr>
    <w:rPr>
      <w:rFonts w:ascii="Bookman Old Style" w:hAnsi="Bookman Old Style" w:cs="Bookman Old Style"/>
      <w:b/>
      <w:szCs w:val="20"/>
    </w:rPr>
  </w:style>
  <w:style w:type="paragraph" w:styleId="Ttulo2">
    <w:name w:val="heading 2"/>
    <w:basedOn w:val="Standard"/>
    <w:next w:val="Standard"/>
    <w:link w:val="Ttulo2Car"/>
    <w:uiPriority w:val="99"/>
    <w:qFormat/>
    <w:rsid w:val="00F91E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7F0"/>
    <w:rPr>
      <w:rFonts w:asciiTheme="majorHAnsi" w:eastAsiaTheme="majorEastAsia" w:hAnsiTheme="majorHAnsi"/>
      <w:b/>
      <w:bCs/>
      <w:kern w:val="32"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7F0"/>
    <w:rPr>
      <w:rFonts w:asciiTheme="majorHAnsi" w:eastAsiaTheme="majorEastAsia" w:hAnsiTheme="majorHAnsi"/>
      <w:b/>
      <w:bCs/>
      <w:i/>
      <w:iCs/>
      <w:kern w:val="3"/>
      <w:sz w:val="28"/>
      <w:szCs w:val="25"/>
      <w:lang w:val="es-MX" w:eastAsia="zh-CN" w:bidi="hi-IN"/>
    </w:rPr>
  </w:style>
  <w:style w:type="paragraph" w:customStyle="1" w:styleId="Standard">
    <w:name w:val="Standard"/>
    <w:uiPriority w:val="99"/>
    <w:rsid w:val="00F91EC3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F91EC3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F91EC3"/>
    <w:pPr>
      <w:suppressLineNumbers/>
    </w:pPr>
    <w:rPr>
      <w:rFonts w:cs="Mang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rsid w:val="00F91EC3"/>
    <w:pPr>
      <w:suppressAutoHyphens/>
      <w:autoSpaceDN w:val="0"/>
      <w:spacing w:line="546" w:lineRule="exact"/>
      <w:jc w:val="both"/>
      <w:textAlignment w:val="baseline"/>
    </w:pPr>
    <w:rPr>
      <w:rFonts w:ascii="GothicPS, Arial" w:hAnsi="GothicPS, Arial" w:cs="GothicPS, Arial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F91EC3"/>
    <w:pPr>
      <w:spacing w:after="120"/>
      <w:ind w:left="283"/>
    </w:pPr>
  </w:style>
  <w:style w:type="paragraph" w:customStyle="1" w:styleId="Framecontents">
    <w:name w:val="Frame contents"/>
    <w:basedOn w:val="Textbody"/>
    <w:uiPriority w:val="99"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rsid w:val="00F91EC3"/>
    <w:rPr>
      <w:rFonts w:ascii="Wingdings" w:hAnsi="Wingdings"/>
    </w:rPr>
  </w:style>
  <w:style w:type="character" w:customStyle="1" w:styleId="WW8Num1z1">
    <w:name w:val="WW8Num1z1"/>
    <w:uiPriority w:val="99"/>
    <w:rsid w:val="00F91EC3"/>
    <w:rPr>
      <w:rFonts w:ascii="Courier New" w:hAnsi="Courier New"/>
    </w:rPr>
  </w:style>
  <w:style w:type="character" w:customStyle="1" w:styleId="WW8Num1z3">
    <w:name w:val="WW8Num1z3"/>
    <w:uiPriority w:val="99"/>
    <w:rsid w:val="00F91EC3"/>
    <w:rPr>
      <w:rFonts w:ascii="Symbol" w:hAnsi="Symbol"/>
    </w:rPr>
  </w:style>
  <w:style w:type="character" w:customStyle="1" w:styleId="WW8Num2z0">
    <w:name w:val="WW8Num2z0"/>
    <w:uiPriority w:val="99"/>
    <w:rsid w:val="00F91EC3"/>
    <w:rPr>
      <w:rFonts w:ascii="Wingdings" w:hAnsi="Wingdings"/>
    </w:rPr>
  </w:style>
  <w:style w:type="character" w:customStyle="1" w:styleId="WW8Num2z1">
    <w:name w:val="WW8Num2z1"/>
    <w:uiPriority w:val="99"/>
    <w:rsid w:val="00F91EC3"/>
    <w:rPr>
      <w:rFonts w:ascii="Courier New" w:hAnsi="Courier New"/>
    </w:rPr>
  </w:style>
  <w:style w:type="character" w:customStyle="1" w:styleId="WW8Num2z3">
    <w:name w:val="WW8Num2z3"/>
    <w:uiPriority w:val="99"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rsid w:val="00F91EC3"/>
    <w:rPr>
      <w:rFonts w:cs="Times New Roman"/>
    </w:rPr>
  </w:style>
  <w:style w:type="numbering" w:customStyle="1" w:styleId="WW8Num1">
    <w:name w:val="WW8Num1"/>
    <w:rsid w:val="009437F0"/>
    <w:pPr>
      <w:numPr>
        <w:numId w:val="1"/>
      </w:numPr>
    </w:pPr>
  </w:style>
  <w:style w:type="numbering" w:customStyle="1" w:styleId="WW8Num2">
    <w:name w:val="WW8Num2"/>
    <w:rsid w:val="009437F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s-MX" w:eastAsia="zh-CN" w:bidi="hi-IN"/>
    </w:rPr>
  </w:style>
  <w:style w:type="paragraph" w:styleId="Ttulo1">
    <w:name w:val="heading 1"/>
    <w:basedOn w:val="Standard"/>
    <w:next w:val="Standard"/>
    <w:link w:val="Ttulo1Car"/>
    <w:uiPriority w:val="99"/>
    <w:qFormat/>
    <w:rsid w:val="00F91EC3"/>
    <w:pPr>
      <w:keepNext/>
      <w:jc w:val="both"/>
      <w:outlineLvl w:val="0"/>
    </w:pPr>
    <w:rPr>
      <w:rFonts w:ascii="Bookman Old Style" w:hAnsi="Bookman Old Style" w:cs="Bookman Old Style"/>
      <w:b/>
      <w:szCs w:val="20"/>
    </w:rPr>
  </w:style>
  <w:style w:type="paragraph" w:styleId="Ttulo2">
    <w:name w:val="heading 2"/>
    <w:basedOn w:val="Standard"/>
    <w:next w:val="Standard"/>
    <w:link w:val="Ttulo2Car"/>
    <w:uiPriority w:val="99"/>
    <w:qFormat/>
    <w:rsid w:val="00F91E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7F0"/>
    <w:rPr>
      <w:rFonts w:asciiTheme="majorHAnsi" w:eastAsiaTheme="majorEastAsia" w:hAnsiTheme="majorHAnsi"/>
      <w:b/>
      <w:bCs/>
      <w:kern w:val="32"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7F0"/>
    <w:rPr>
      <w:rFonts w:asciiTheme="majorHAnsi" w:eastAsiaTheme="majorEastAsia" w:hAnsiTheme="majorHAnsi"/>
      <w:b/>
      <w:bCs/>
      <w:i/>
      <w:iCs/>
      <w:kern w:val="3"/>
      <w:sz w:val="28"/>
      <w:szCs w:val="25"/>
      <w:lang w:val="es-MX" w:eastAsia="zh-CN" w:bidi="hi-IN"/>
    </w:rPr>
  </w:style>
  <w:style w:type="paragraph" w:customStyle="1" w:styleId="Standard">
    <w:name w:val="Standard"/>
    <w:uiPriority w:val="99"/>
    <w:rsid w:val="00F91EC3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F91EC3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F91EC3"/>
    <w:pPr>
      <w:suppressLineNumbers/>
    </w:pPr>
    <w:rPr>
      <w:rFonts w:cs="Mang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rsid w:val="00F91EC3"/>
    <w:pPr>
      <w:suppressAutoHyphens/>
      <w:autoSpaceDN w:val="0"/>
      <w:spacing w:line="546" w:lineRule="exact"/>
      <w:jc w:val="both"/>
      <w:textAlignment w:val="baseline"/>
    </w:pPr>
    <w:rPr>
      <w:rFonts w:ascii="GothicPS, Arial" w:hAnsi="GothicPS, Arial" w:cs="GothicPS, Arial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F91EC3"/>
    <w:pPr>
      <w:spacing w:after="120"/>
      <w:ind w:left="283"/>
    </w:pPr>
  </w:style>
  <w:style w:type="paragraph" w:customStyle="1" w:styleId="Framecontents">
    <w:name w:val="Frame contents"/>
    <w:basedOn w:val="Textbody"/>
    <w:uiPriority w:val="99"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rsid w:val="00F91EC3"/>
    <w:rPr>
      <w:rFonts w:ascii="Wingdings" w:hAnsi="Wingdings"/>
    </w:rPr>
  </w:style>
  <w:style w:type="character" w:customStyle="1" w:styleId="WW8Num1z1">
    <w:name w:val="WW8Num1z1"/>
    <w:uiPriority w:val="99"/>
    <w:rsid w:val="00F91EC3"/>
    <w:rPr>
      <w:rFonts w:ascii="Courier New" w:hAnsi="Courier New"/>
    </w:rPr>
  </w:style>
  <w:style w:type="character" w:customStyle="1" w:styleId="WW8Num1z3">
    <w:name w:val="WW8Num1z3"/>
    <w:uiPriority w:val="99"/>
    <w:rsid w:val="00F91EC3"/>
    <w:rPr>
      <w:rFonts w:ascii="Symbol" w:hAnsi="Symbol"/>
    </w:rPr>
  </w:style>
  <w:style w:type="character" w:customStyle="1" w:styleId="WW8Num2z0">
    <w:name w:val="WW8Num2z0"/>
    <w:uiPriority w:val="99"/>
    <w:rsid w:val="00F91EC3"/>
    <w:rPr>
      <w:rFonts w:ascii="Wingdings" w:hAnsi="Wingdings"/>
    </w:rPr>
  </w:style>
  <w:style w:type="character" w:customStyle="1" w:styleId="WW8Num2z1">
    <w:name w:val="WW8Num2z1"/>
    <w:uiPriority w:val="99"/>
    <w:rsid w:val="00F91EC3"/>
    <w:rPr>
      <w:rFonts w:ascii="Courier New" w:hAnsi="Courier New"/>
    </w:rPr>
  </w:style>
  <w:style w:type="character" w:customStyle="1" w:styleId="WW8Num2z3">
    <w:name w:val="WW8Num2z3"/>
    <w:uiPriority w:val="99"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rsid w:val="00F91EC3"/>
    <w:rPr>
      <w:rFonts w:cs="Times New Roman"/>
    </w:rPr>
  </w:style>
  <w:style w:type="numbering" w:customStyle="1" w:styleId="WW8Num1">
    <w:name w:val="WW8Num1"/>
    <w:rsid w:val="009437F0"/>
    <w:pPr>
      <w:numPr>
        <w:numId w:val="1"/>
      </w:numPr>
    </w:pPr>
  </w:style>
  <w:style w:type="numbering" w:customStyle="1" w:styleId="WW8Num2">
    <w:name w:val="WW8Num2"/>
    <w:rsid w:val="009437F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Tribunal1</cp:lastModifiedBy>
  <cp:revision>2</cp:revision>
  <cp:lastPrinted>2016-11-21T14:49:00Z</cp:lastPrinted>
  <dcterms:created xsi:type="dcterms:W3CDTF">2016-11-21T14:50:00Z</dcterms:created>
  <dcterms:modified xsi:type="dcterms:W3CDTF">2016-11-21T14:50:00Z</dcterms:modified>
</cp:coreProperties>
</file>