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2E" w:rsidRPr="00C61614" w:rsidRDefault="00A9492E" w:rsidP="00C61614">
      <w:pPr>
        <w:tabs>
          <w:tab w:val="center" w:pos="4253"/>
        </w:tabs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C61614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D06FCF">
        <w:rPr>
          <w:rFonts w:ascii="Arial" w:hAnsi="Arial" w:cs="Arial"/>
          <w:b/>
          <w:sz w:val="28"/>
          <w:szCs w:val="28"/>
          <w:lang w:val="es-ES_tradnl"/>
        </w:rPr>
        <w:t>2834</w:t>
      </w:r>
      <w:r w:rsidRPr="00C61614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9492E" w:rsidRDefault="00A9492E">
      <w:pPr>
        <w:tabs>
          <w:tab w:val="center" w:pos="4253"/>
        </w:tabs>
        <w:jc w:val="center"/>
        <w:rPr>
          <w:rFonts w:ascii="Arial" w:hAnsi="Arial" w:cs="Arial"/>
          <w:b/>
          <w:lang w:val="es-ES_tradnl"/>
        </w:rPr>
      </w:pPr>
    </w:p>
    <w:p w:rsidR="00A9492E" w:rsidRPr="00A9492E" w:rsidRDefault="00A9492E" w:rsidP="00662BF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492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9492E" w:rsidRPr="00A9492E" w:rsidRDefault="00A9492E" w:rsidP="00662BF1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492E" w:rsidRPr="00A9492E" w:rsidRDefault="00A9492E" w:rsidP="00662BF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492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9492E" w:rsidRPr="00A9492E" w:rsidRDefault="00A9492E" w:rsidP="00662BF1">
      <w:pPr>
        <w:tabs>
          <w:tab w:val="left" w:pos="-720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492E" w:rsidRPr="00A9492E" w:rsidRDefault="00A9492E" w:rsidP="00662BF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9492E">
        <w:rPr>
          <w:rFonts w:ascii="Arial" w:hAnsi="Arial" w:cs="Arial"/>
          <w:b/>
          <w:sz w:val="24"/>
          <w:szCs w:val="24"/>
          <w:lang w:val="es-ES_tradnl"/>
        </w:rPr>
        <w:t>EN SESION DE FECHA 17 DE AGOSTO DE 2016</w:t>
      </w:r>
    </w:p>
    <w:p w:rsidR="00A9492E" w:rsidRPr="00A9492E" w:rsidRDefault="00A9492E" w:rsidP="00662BF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492E" w:rsidRPr="00D06FCF" w:rsidRDefault="00A9492E" w:rsidP="00662BF1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06FCF">
        <w:rPr>
          <w:rFonts w:ascii="Arial" w:hAnsi="Arial" w:cs="Arial"/>
          <w:b/>
          <w:sz w:val="24"/>
          <w:szCs w:val="24"/>
          <w:lang w:val="es-UY"/>
        </w:rPr>
        <w:t>(E. E. Nº 201</w:t>
      </w:r>
      <w:r w:rsidR="00525462" w:rsidRPr="00D06FCF">
        <w:rPr>
          <w:rFonts w:ascii="Arial" w:hAnsi="Arial" w:cs="Arial"/>
          <w:b/>
          <w:sz w:val="24"/>
          <w:szCs w:val="24"/>
          <w:lang w:val="es-UY"/>
        </w:rPr>
        <w:t>6</w:t>
      </w:r>
      <w:r w:rsidRPr="00D06FCF">
        <w:rPr>
          <w:rFonts w:ascii="Arial" w:hAnsi="Arial" w:cs="Arial"/>
          <w:b/>
          <w:sz w:val="24"/>
          <w:szCs w:val="24"/>
          <w:lang w:val="es-UY"/>
        </w:rPr>
        <w:t>-17-1-000</w:t>
      </w:r>
      <w:r w:rsidR="00525462" w:rsidRPr="00D06FCF">
        <w:rPr>
          <w:rFonts w:ascii="Arial" w:hAnsi="Arial" w:cs="Arial"/>
          <w:b/>
          <w:sz w:val="24"/>
          <w:szCs w:val="24"/>
          <w:lang w:val="es-UY"/>
        </w:rPr>
        <w:t>4040</w:t>
      </w:r>
      <w:r w:rsidRPr="00D06FCF">
        <w:rPr>
          <w:rFonts w:ascii="Arial" w:hAnsi="Arial" w:cs="Arial"/>
          <w:b/>
          <w:sz w:val="24"/>
          <w:szCs w:val="24"/>
          <w:lang w:val="es-UY"/>
        </w:rPr>
        <w:t xml:space="preserve">, </w:t>
      </w:r>
      <w:proofErr w:type="spellStart"/>
      <w:r w:rsidRPr="00D06FCF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06FCF">
        <w:rPr>
          <w:rFonts w:ascii="Arial" w:hAnsi="Arial" w:cs="Arial"/>
          <w:b/>
          <w:sz w:val="24"/>
          <w:szCs w:val="24"/>
          <w:lang w:val="es-UY"/>
        </w:rPr>
        <w:t xml:space="preserve">. N° </w:t>
      </w:r>
      <w:r w:rsidR="00525462" w:rsidRPr="00D06FCF">
        <w:rPr>
          <w:rFonts w:ascii="Arial" w:hAnsi="Arial" w:cs="Arial"/>
          <w:b/>
          <w:sz w:val="24"/>
          <w:szCs w:val="24"/>
          <w:lang w:val="es-UY"/>
        </w:rPr>
        <w:t>3612</w:t>
      </w:r>
      <w:r w:rsidRPr="00D06FCF">
        <w:rPr>
          <w:rFonts w:ascii="Arial" w:hAnsi="Arial" w:cs="Arial"/>
          <w:b/>
          <w:sz w:val="24"/>
          <w:szCs w:val="24"/>
          <w:lang w:val="es-UY"/>
        </w:rPr>
        <w:t>/</w:t>
      </w:r>
      <w:r w:rsidR="00525462" w:rsidRPr="00D06FCF">
        <w:rPr>
          <w:rFonts w:ascii="Arial" w:hAnsi="Arial" w:cs="Arial"/>
          <w:b/>
          <w:sz w:val="24"/>
          <w:szCs w:val="24"/>
          <w:lang w:val="es-UY"/>
        </w:rPr>
        <w:t>16</w:t>
      </w:r>
      <w:r w:rsidRPr="00D06FCF">
        <w:rPr>
          <w:rFonts w:ascii="Arial" w:hAnsi="Arial" w:cs="Arial"/>
          <w:b/>
          <w:sz w:val="24"/>
          <w:szCs w:val="24"/>
          <w:lang w:val="es-UY"/>
        </w:rPr>
        <w:t>)</w:t>
      </w:r>
    </w:p>
    <w:p w:rsidR="00A9492E" w:rsidRPr="00D06FCF" w:rsidRDefault="00A9492E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A9492E" w:rsidRPr="00A9492E" w:rsidRDefault="00A9492E" w:rsidP="00305CD7">
      <w:pPr>
        <w:tabs>
          <w:tab w:val="center" w:pos="4253"/>
        </w:tabs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9492E" w:rsidRPr="00D06FCF" w:rsidRDefault="00A9492E" w:rsidP="00305CD7">
      <w:pPr>
        <w:tabs>
          <w:tab w:val="center" w:pos="4253"/>
        </w:tabs>
        <w:jc w:val="right"/>
        <w:rPr>
          <w:rFonts w:ascii="Arial" w:hAnsi="Arial" w:cs="Arial"/>
          <w:b/>
          <w:lang w:val="es-UY"/>
        </w:rPr>
      </w:pPr>
    </w:p>
    <w:p w:rsidR="000D014A" w:rsidRDefault="000D014A" w:rsidP="00D06FCF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VISTO: </w:t>
      </w:r>
      <w:r>
        <w:rPr>
          <w:rFonts w:ascii="Arial" w:hAnsi="Arial"/>
          <w:sz w:val="24"/>
        </w:rPr>
        <w:t>e</w:t>
      </w:r>
      <w:r>
        <w:rPr>
          <w:rFonts w:ascii="Arial" w:hAnsi="Arial"/>
          <w:bCs/>
          <w:sz w:val="24"/>
        </w:rPr>
        <w:t xml:space="preserve">l Oficio Nº </w:t>
      </w:r>
      <w:r w:rsidR="009C44D8">
        <w:rPr>
          <w:rFonts w:ascii="Arial" w:hAnsi="Arial"/>
          <w:bCs/>
          <w:sz w:val="24"/>
        </w:rPr>
        <w:t>1536</w:t>
      </w:r>
      <w:r>
        <w:rPr>
          <w:rFonts w:ascii="Arial" w:hAnsi="Arial"/>
          <w:sz w:val="24"/>
        </w:rPr>
        <w:t xml:space="preserve"> de fecha </w:t>
      </w:r>
      <w:r w:rsidR="009C44D8">
        <w:rPr>
          <w:rFonts w:ascii="Arial" w:hAnsi="Arial"/>
          <w:sz w:val="24"/>
        </w:rPr>
        <w:t>08/07/</w:t>
      </w:r>
      <w:r>
        <w:rPr>
          <w:rFonts w:ascii="Arial" w:hAnsi="Arial"/>
          <w:sz w:val="24"/>
        </w:rPr>
        <w:t xml:space="preserve">2016 remitido por la Junta Departamental de </w:t>
      </w:r>
      <w:r w:rsidR="009C44D8">
        <w:rPr>
          <w:rFonts w:ascii="Arial" w:hAnsi="Arial"/>
          <w:sz w:val="24"/>
        </w:rPr>
        <w:t xml:space="preserve">San José </w:t>
      </w:r>
      <w:r>
        <w:rPr>
          <w:rFonts w:ascii="Arial" w:hAnsi="Arial"/>
          <w:sz w:val="24"/>
        </w:rPr>
        <w:t>relativo al Presupuesto Quinquenal de esa Corporación para el período 2016-2020;</w:t>
      </w:r>
    </w:p>
    <w:p w:rsidR="000D014A" w:rsidRPr="0004272C" w:rsidRDefault="000D014A" w:rsidP="00D06FCF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RESULTANDO:</w:t>
      </w:r>
      <w:r>
        <w:rPr>
          <w:rFonts w:ascii="Arial" w:hAnsi="Arial"/>
          <w:b/>
          <w:sz w:val="24"/>
        </w:rPr>
        <w:tab/>
      </w:r>
      <w:r w:rsidRPr="00D06FCF">
        <w:rPr>
          <w:rFonts w:ascii="Arial" w:hAnsi="Arial"/>
          <w:b/>
          <w:sz w:val="24"/>
        </w:rPr>
        <w:t>1)</w:t>
      </w:r>
      <w:r>
        <w:rPr>
          <w:rFonts w:ascii="Arial" w:hAnsi="Arial"/>
          <w:sz w:val="24"/>
        </w:rPr>
        <w:t xml:space="preserve"> que este Tribunal en sesión de fecha </w:t>
      </w:r>
      <w:r w:rsidR="009C44D8">
        <w:rPr>
          <w:rFonts w:ascii="Arial" w:hAnsi="Arial"/>
          <w:sz w:val="24"/>
        </w:rPr>
        <w:t>29/06</w:t>
      </w:r>
      <w:r>
        <w:rPr>
          <w:rFonts w:ascii="Arial" w:hAnsi="Arial"/>
          <w:sz w:val="24"/>
        </w:rPr>
        <w:t>/1</w:t>
      </w:r>
      <w:r w:rsidR="009C44D8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emitió el dictamen constitucional referi</w:t>
      </w:r>
      <w:r w:rsidRPr="0004272C">
        <w:rPr>
          <w:rFonts w:ascii="Arial" w:hAnsi="Arial"/>
          <w:sz w:val="24"/>
        </w:rPr>
        <w:t xml:space="preserve">do a dicho Presupuesto Quinquenal, formulando las observaciones contenidas en los párrafos </w:t>
      </w:r>
      <w:r w:rsidR="009C44D8" w:rsidRPr="0004272C">
        <w:rPr>
          <w:rFonts w:ascii="Arial" w:hAnsi="Arial"/>
          <w:sz w:val="24"/>
        </w:rPr>
        <w:t xml:space="preserve">3.1) 3.2) y </w:t>
      </w:r>
      <w:r w:rsidRPr="0004272C">
        <w:rPr>
          <w:rFonts w:ascii="Arial" w:hAnsi="Arial"/>
          <w:sz w:val="24"/>
        </w:rPr>
        <w:t>3.4</w:t>
      </w:r>
      <w:r w:rsidR="009C44D8" w:rsidRPr="0004272C">
        <w:rPr>
          <w:rFonts w:ascii="Arial" w:hAnsi="Arial"/>
          <w:sz w:val="24"/>
        </w:rPr>
        <w:t>)</w:t>
      </w:r>
      <w:r w:rsidRPr="0004272C">
        <w:rPr>
          <w:rFonts w:ascii="Arial" w:hAnsi="Arial"/>
          <w:sz w:val="24"/>
        </w:rPr>
        <w:t xml:space="preserve"> del documento;</w:t>
      </w:r>
    </w:p>
    <w:p w:rsidR="000D014A" w:rsidRPr="0004272C" w:rsidRDefault="000D014A" w:rsidP="00D06FCF">
      <w:pPr>
        <w:spacing w:line="360" w:lineRule="auto"/>
        <w:ind w:right="-1" w:firstLine="2835"/>
        <w:jc w:val="both"/>
        <w:rPr>
          <w:rFonts w:ascii="Arial" w:hAnsi="Arial"/>
          <w:sz w:val="24"/>
        </w:rPr>
      </w:pPr>
      <w:r w:rsidRPr="00D06FCF">
        <w:rPr>
          <w:rFonts w:ascii="Arial" w:hAnsi="Arial"/>
          <w:b/>
          <w:sz w:val="24"/>
        </w:rPr>
        <w:t>2)</w:t>
      </w:r>
      <w:r w:rsidRPr="0004272C">
        <w:rPr>
          <w:rFonts w:ascii="Arial" w:hAnsi="Arial"/>
          <w:sz w:val="24"/>
        </w:rPr>
        <w:t xml:space="preserve"> que por medio del oficio de referencia se comunica que la Junta Departamental, en sesión de fecha </w:t>
      </w:r>
      <w:r w:rsidR="009C44D8" w:rsidRPr="0004272C">
        <w:rPr>
          <w:rFonts w:ascii="Arial" w:hAnsi="Arial"/>
          <w:sz w:val="24"/>
        </w:rPr>
        <w:t>07</w:t>
      </w:r>
      <w:r w:rsidRPr="0004272C">
        <w:rPr>
          <w:rFonts w:ascii="Arial" w:hAnsi="Arial"/>
          <w:sz w:val="24"/>
        </w:rPr>
        <w:t>/0</w:t>
      </w:r>
      <w:r w:rsidR="009C44D8" w:rsidRPr="0004272C">
        <w:rPr>
          <w:rFonts w:ascii="Arial" w:hAnsi="Arial"/>
          <w:sz w:val="24"/>
        </w:rPr>
        <w:t>7</w:t>
      </w:r>
      <w:r w:rsidRPr="0004272C">
        <w:rPr>
          <w:rFonts w:ascii="Arial" w:hAnsi="Arial"/>
          <w:sz w:val="24"/>
        </w:rPr>
        <w:t xml:space="preserve">/16, </w:t>
      </w:r>
      <w:r w:rsidRPr="0004272C">
        <w:rPr>
          <w:rFonts w:ascii="Arial" w:hAnsi="Arial"/>
          <w:sz w:val="24"/>
          <w:lang w:val="es-UY"/>
        </w:rPr>
        <w:t>por unanimidad de 2</w:t>
      </w:r>
      <w:r w:rsidR="009C44D8" w:rsidRPr="0004272C">
        <w:rPr>
          <w:rFonts w:ascii="Arial" w:hAnsi="Arial"/>
          <w:sz w:val="24"/>
          <w:lang w:val="es-UY"/>
        </w:rPr>
        <w:t>7</w:t>
      </w:r>
      <w:r w:rsidRPr="0004272C">
        <w:rPr>
          <w:rFonts w:ascii="Arial" w:hAnsi="Arial"/>
          <w:sz w:val="24"/>
          <w:lang w:val="es-UY"/>
        </w:rPr>
        <w:t xml:space="preserve"> votos en 2</w:t>
      </w:r>
      <w:r w:rsidR="009C44D8" w:rsidRPr="0004272C">
        <w:rPr>
          <w:rFonts w:ascii="Arial" w:hAnsi="Arial"/>
          <w:sz w:val="24"/>
          <w:lang w:val="es-UY"/>
        </w:rPr>
        <w:t>7</w:t>
      </w:r>
      <w:r w:rsidRPr="0004272C">
        <w:rPr>
          <w:rFonts w:ascii="Arial" w:hAnsi="Arial"/>
          <w:sz w:val="24"/>
          <w:lang w:val="es-UY"/>
        </w:rPr>
        <w:t xml:space="preserve"> Ediles presentes</w:t>
      </w:r>
      <w:r w:rsidRPr="0004272C">
        <w:rPr>
          <w:rFonts w:ascii="Arial" w:hAnsi="Arial"/>
          <w:sz w:val="24"/>
        </w:rPr>
        <w:t>, resolvió aceptar la</w:t>
      </w:r>
      <w:r w:rsidR="009C44D8" w:rsidRPr="0004272C">
        <w:rPr>
          <w:rFonts w:ascii="Arial" w:hAnsi="Arial"/>
          <w:sz w:val="24"/>
        </w:rPr>
        <w:t xml:space="preserve"> observación</w:t>
      </w:r>
      <w:r w:rsidRPr="0004272C">
        <w:rPr>
          <w:rFonts w:ascii="Arial" w:hAnsi="Arial"/>
          <w:sz w:val="24"/>
        </w:rPr>
        <w:t xml:space="preserve"> formulada en </w:t>
      </w:r>
      <w:r w:rsidR="009C44D8" w:rsidRPr="0004272C">
        <w:rPr>
          <w:rFonts w:ascii="Arial" w:hAnsi="Arial"/>
          <w:sz w:val="24"/>
        </w:rPr>
        <w:t>el</w:t>
      </w:r>
      <w:r w:rsidRPr="0004272C">
        <w:rPr>
          <w:rFonts w:ascii="Arial" w:hAnsi="Arial"/>
          <w:sz w:val="24"/>
        </w:rPr>
        <w:t xml:space="preserve"> </w:t>
      </w:r>
      <w:r w:rsidR="009C44D8" w:rsidRPr="0004272C">
        <w:rPr>
          <w:rFonts w:ascii="Arial" w:hAnsi="Arial"/>
          <w:sz w:val="24"/>
        </w:rPr>
        <w:t>párrafo</w:t>
      </w:r>
      <w:r w:rsidRPr="0004272C">
        <w:rPr>
          <w:rFonts w:ascii="Arial" w:hAnsi="Arial"/>
          <w:sz w:val="24"/>
        </w:rPr>
        <w:t xml:space="preserve"> 3.</w:t>
      </w:r>
      <w:r w:rsidR="009C44D8" w:rsidRPr="0004272C">
        <w:rPr>
          <w:rFonts w:ascii="Arial" w:hAnsi="Arial"/>
          <w:sz w:val="24"/>
        </w:rPr>
        <w:t>4)</w:t>
      </w:r>
      <w:r w:rsidRPr="0004272C">
        <w:rPr>
          <w:rFonts w:ascii="Arial" w:hAnsi="Arial"/>
          <w:sz w:val="24"/>
        </w:rPr>
        <w:t xml:space="preserve"> </w:t>
      </w:r>
      <w:r w:rsidR="009C44D8" w:rsidRPr="0004272C">
        <w:rPr>
          <w:rFonts w:ascii="Arial" w:hAnsi="Arial"/>
          <w:sz w:val="24"/>
        </w:rPr>
        <w:t>del Dictamen, en lo referente a</w:t>
      </w:r>
      <w:r w:rsidR="00805C87" w:rsidRPr="0004272C">
        <w:rPr>
          <w:rFonts w:ascii="Arial" w:hAnsi="Arial"/>
          <w:sz w:val="24"/>
        </w:rPr>
        <w:t xml:space="preserve"> que</w:t>
      </w:r>
      <w:r w:rsidR="009C44D8" w:rsidRPr="0004272C">
        <w:rPr>
          <w:rFonts w:ascii="Arial" w:hAnsi="Arial"/>
          <w:sz w:val="24"/>
        </w:rPr>
        <w:t xml:space="preserve"> “las partidas previstas para juicios y litigios corresponden preverse en el objeto 711 “Sentencias Judiciales” y no en el objeto 282 y los sueldos contratados corresponden preverse en el objeto 021 “Sueldo básico de funciones contratadas” en vez de en el objeto 031”, </w:t>
      </w:r>
      <w:r w:rsidRPr="0004272C">
        <w:rPr>
          <w:rFonts w:ascii="Arial" w:hAnsi="Arial"/>
          <w:sz w:val="24"/>
        </w:rPr>
        <w:t>realizando las correcciones pertinentes;</w:t>
      </w:r>
    </w:p>
    <w:p w:rsidR="000D014A" w:rsidRDefault="000D014A" w:rsidP="00D06FCF">
      <w:pPr>
        <w:spacing w:line="360" w:lineRule="auto"/>
        <w:ind w:right="-1" w:firstLine="2835"/>
        <w:jc w:val="both"/>
        <w:rPr>
          <w:rFonts w:ascii="Arial" w:hAnsi="Arial"/>
          <w:sz w:val="24"/>
        </w:rPr>
      </w:pPr>
      <w:r w:rsidRPr="00D06FCF">
        <w:rPr>
          <w:rFonts w:ascii="Arial" w:hAnsi="Arial"/>
          <w:b/>
          <w:sz w:val="24"/>
        </w:rPr>
        <w:t>3)</w:t>
      </w:r>
      <w:r w:rsidRPr="0004272C">
        <w:rPr>
          <w:rFonts w:ascii="Arial" w:hAnsi="Arial"/>
          <w:sz w:val="24"/>
        </w:rPr>
        <w:t xml:space="preserve"> </w:t>
      </w:r>
      <w:proofErr w:type="gramStart"/>
      <w:r w:rsidRPr="0004272C">
        <w:rPr>
          <w:rFonts w:ascii="Arial" w:hAnsi="Arial"/>
          <w:sz w:val="24"/>
        </w:rPr>
        <w:t>que</w:t>
      </w:r>
      <w:proofErr w:type="gramEnd"/>
      <w:r w:rsidRPr="0004272C">
        <w:rPr>
          <w:rFonts w:ascii="Arial" w:hAnsi="Arial"/>
          <w:sz w:val="24"/>
        </w:rPr>
        <w:t>, asimismo, no acepta la</w:t>
      </w:r>
      <w:r w:rsidR="009C44D8" w:rsidRPr="0004272C">
        <w:rPr>
          <w:rFonts w:ascii="Arial" w:hAnsi="Arial"/>
          <w:sz w:val="24"/>
        </w:rPr>
        <w:t>s observacio</w:t>
      </w:r>
      <w:r w:rsidRPr="0004272C">
        <w:rPr>
          <w:rFonts w:ascii="Arial" w:hAnsi="Arial"/>
          <w:sz w:val="24"/>
        </w:rPr>
        <w:t>n</w:t>
      </w:r>
      <w:r w:rsidR="009C44D8" w:rsidRPr="0004272C">
        <w:rPr>
          <w:rFonts w:ascii="Arial" w:hAnsi="Arial"/>
          <w:sz w:val="24"/>
        </w:rPr>
        <w:t>es</w:t>
      </w:r>
      <w:r w:rsidRPr="0004272C">
        <w:rPr>
          <w:rFonts w:ascii="Arial" w:hAnsi="Arial"/>
          <w:sz w:val="24"/>
        </w:rPr>
        <w:t xml:space="preserve"> formulada</w:t>
      </w:r>
      <w:r w:rsidR="009C44D8" w:rsidRPr="0004272C">
        <w:rPr>
          <w:rFonts w:ascii="Arial" w:hAnsi="Arial"/>
          <w:sz w:val="24"/>
        </w:rPr>
        <w:t>s</w:t>
      </w:r>
      <w:r w:rsidRPr="0004272C">
        <w:rPr>
          <w:rFonts w:ascii="Arial" w:hAnsi="Arial"/>
          <w:sz w:val="24"/>
        </w:rPr>
        <w:t xml:space="preserve"> en </w:t>
      </w:r>
      <w:r w:rsidR="009C44D8" w:rsidRPr="0004272C">
        <w:rPr>
          <w:rFonts w:ascii="Arial" w:hAnsi="Arial"/>
          <w:sz w:val="24"/>
        </w:rPr>
        <w:t xml:space="preserve">los párrafos </w:t>
      </w:r>
      <w:r w:rsidRPr="0004272C">
        <w:rPr>
          <w:rFonts w:ascii="Arial" w:hAnsi="Arial"/>
          <w:sz w:val="24"/>
        </w:rPr>
        <w:t>3.</w:t>
      </w:r>
      <w:r w:rsidR="009C44D8" w:rsidRPr="0004272C">
        <w:rPr>
          <w:rFonts w:ascii="Arial" w:hAnsi="Arial"/>
          <w:sz w:val="24"/>
        </w:rPr>
        <w:t>1)</w:t>
      </w:r>
      <w:r w:rsidRPr="0004272C">
        <w:rPr>
          <w:rFonts w:ascii="Arial" w:hAnsi="Arial"/>
          <w:sz w:val="24"/>
        </w:rPr>
        <w:t xml:space="preserve"> </w:t>
      </w:r>
      <w:r w:rsidR="009C44D8" w:rsidRPr="0004272C">
        <w:rPr>
          <w:rFonts w:ascii="Arial" w:hAnsi="Arial"/>
          <w:sz w:val="24"/>
        </w:rPr>
        <w:t xml:space="preserve">y 3.2) del Dictamen y 3.4) en </w:t>
      </w:r>
      <w:r w:rsidR="002136E0" w:rsidRPr="0004272C">
        <w:rPr>
          <w:rFonts w:ascii="Arial" w:hAnsi="Arial"/>
          <w:sz w:val="24"/>
        </w:rPr>
        <w:t>cuanto</w:t>
      </w:r>
      <w:r w:rsidR="009C44D8" w:rsidRPr="0004272C">
        <w:rPr>
          <w:rFonts w:ascii="Arial" w:hAnsi="Arial"/>
          <w:sz w:val="24"/>
        </w:rPr>
        <w:t xml:space="preserve"> a </w:t>
      </w:r>
      <w:r w:rsidR="00805C87" w:rsidRPr="0004272C">
        <w:rPr>
          <w:rFonts w:ascii="Arial" w:hAnsi="Arial"/>
          <w:sz w:val="24"/>
        </w:rPr>
        <w:t xml:space="preserve">que </w:t>
      </w:r>
      <w:r w:rsidR="009C44D8" w:rsidRPr="0004272C">
        <w:rPr>
          <w:rFonts w:ascii="Arial" w:hAnsi="Arial"/>
          <w:sz w:val="24"/>
        </w:rPr>
        <w:t xml:space="preserve">las partidas previstas para “retiros incentivados” corresponden preverse en el objeto 063 “Indemnizaciones por retiro” y no en el objeto 576“, </w:t>
      </w:r>
      <w:r w:rsidRPr="0004272C">
        <w:rPr>
          <w:rFonts w:ascii="Arial" w:hAnsi="Arial"/>
          <w:sz w:val="24"/>
        </w:rPr>
        <w:t>y remite las actuaciones a la Asamblea General en cumplimiento de lo dispuesto en el Artículo 225 de l</w:t>
      </w:r>
      <w:r w:rsidR="0004272C" w:rsidRPr="0004272C">
        <w:rPr>
          <w:rFonts w:ascii="Arial" w:hAnsi="Arial"/>
          <w:sz w:val="24"/>
        </w:rPr>
        <w:t>a Constitución de la República;</w:t>
      </w:r>
    </w:p>
    <w:p w:rsidR="000D014A" w:rsidRDefault="00D06FCF" w:rsidP="00D06FCF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CONSIDERANDO: </w:t>
      </w:r>
      <w:r w:rsidR="000D014A" w:rsidRPr="00D06FCF">
        <w:rPr>
          <w:rFonts w:ascii="Arial" w:hAnsi="Arial"/>
          <w:b/>
          <w:sz w:val="24"/>
        </w:rPr>
        <w:t>1)</w:t>
      </w:r>
      <w:r w:rsidR="000D014A">
        <w:rPr>
          <w:rFonts w:ascii="Arial" w:hAnsi="Arial"/>
          <w:sz w:val="24"/>
        </w:rPr>
        <w:t xml:space="preserve"> </w:t>
      </w:r>
      <w:r w:rsidR="000D014A">
        <w:rPr>
          <w:rFonts w:ascii="Arial" w:hAnsi="Arial" w:cs="Arial"/>
          <w:sz w:val="24"/>
        </w:rPr>
        <w:t xml:space="preserve">que con las modificaciones propuestas se ha subsanado </w:t>
      </w:r>
      <w:r w:rsidR="007E3F41">
        <w:rPr>
          <w:rFonts w:ascii="Arial" w:hAnsi="Arial" w:cs="Arial"/>
          <w:sz w:val="24"/>
        </w:rPr>
        <w:t>parcialmente la observación</w:t>
      </w:r>
      <w:r w:rsidR="000D014A">
        <w:rPr>
          <w:rFonts w:ascii="Arial" w:hAnsi="Arial" w:cs="Arial"/>
          <w:sz w:val="24"/>
        </w:rPr>
        <w:t xml:space="preserve"> contenida en </w:t>
      </w:r>
      <w:r w:rsidR="007E3F41">
        <w:rPr>
          <w:rFonts w:ascii="Arial" w:hAnsi="Arial" w:cs="Arial"/>
          <w:sz w:val="24"/>
        </w:rPr>
        <w:t xml:space="preserve">el </w:t>
      </w:r>
      <w:r w:rsidR="000D014A">
        <w:rPr>
          <w:rFonts w:ascii="Arial" w:hAnsi="Arial" w:cs="Arial"/>
          <w:sz w:val="24"/>
        </w:rPr>
        <w:t>párrafo 3.</w:t>
      </w:r>
      <w:r w:rsidR="007E3F41">
        <w:rPr>
          <w:rFonts w:ascii="Arial" w:hAnsi="Arial" w:cs="Arial"/>
          <w:sz w:val="24"/>
        </w:rPr>
        <w:t>4)</w:t>
      </w:r>
      <w:r w:rsidR="000D014A">
        <w:rPr>
          <w:rFonts w:ascii="Arial" w:hAnsi="Arial" w:cs="Arial"/>
          <w:sz w:val="24"/>
        </w:rPr>
        <w:t xml:space="preserve"> del Dic</w:t>
      </w:r>
      <w:r w:rsidR="007E3F41">
        <w:rPr>
          <w:rFonts w:ascii="Arial" w:hAnsi="Arial" w:cs="Arial"/>
          <w:sz w:val="24"/>
        </w:rPr>
        <w:t>tamen</w:t>
      </w:r>
      <w:r w:rsidR="00805C87">
        <w:rPr>
          <w:rFonts w:ascii="Arial" w:hAnsi="Arial" w:cs="Arial"/>
          <w:sz w:val="24"/>
        </w:rPr>
        <w:t xml:space="preserve"> (Resultando 2)</w:t>
      </w:r>
      <w:r w:rsidR="000D014A">
        <w:rPr>
          <w:rFonts w:ascii="Arial" w:hAnsi="Arial" w:cs="Arial"/>
          <w:sz w:val="24"/>
        </w:rPr>
        <w:t>;</w:t>
      </w:r>
    </w:p>
    <w:p w:rsidR="000D014A" w:rsidRDefault="008B59BE" w:rsidP="00D06FCF">
      <w:pPr>
        <w:spacing w:line="360" w:lineRule="auto"/>
        <w:ind w:firstLine="2977"/>
        <w:jc w:val="both"/>
        <w:rPr>
          <w:rFonts w:ascii="Arial" w:hAnsi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0D014A" w:rsidRPr="00D06FCF">
        <w:rPr>
          <w:rFonts w:ascii="Arial" w:hAnsi="Arial" w:cs="Arial"/>
          <w:b/>
          <w:sz w:val="24"/>
        </w:rPr>
        <w:t xml:space="preserve">2) </w:t>
      </w:r>
      <w:r w:rsidR="000D014A">
        <w:rPr>
          <w:rFonts w:ascii="Arial" w:hAnsi="Arial" w:cs="Arial"/>
          <w:sz w:val="24"/>
        </w:rPr>
        <w:t>que una vez resuelta</w:t>
      </w:r>
      <w:r w:rsidR="007E3F41">
        <w:rPr>
          <w:rFonts w:ascii="Arial" w:hAnsi="Arial" w:cs="Arial"/>
          <w:sz w:val="24"/>
        </w:rPr>
        <w:t>s</w:t>
      </w:r>
      <w:r w:rsidR="000D014A">
        <w:rPr>
          <w:rFonts w:ascii="Arial" w:hAnsi="Arial" w:cs="Arial"/>
          <w:sz w:val="24"/>
        </w:rPr>
        <w:t>, por la Asamblea General, la</w:t>
      </w:r>
      <w:r w:rsidR="007E3F41">
        <w:rPr>
          <w:rFonts w:ascii="Arial" w:hAnsi="Arial" w:cs="Arial"/>
          <w:sz w:val="24"/>
        </w:rPr>
        <w:t>s</w:t>
      </w:r>
      <w:r w:rsidR="000D014A">
        <w:rPr>
          <w:rFonts w:ascii="Arial" w:hAnsi="Arial" w:cs="Arial"/>
          <w:sz w:val="24"/>
        </w:rPr>
        <w:t xml:space="preserve"> discrepancia</w:t>
      </w:r>
      <w:r w:rsidR="007E3F41">
        <w:rPr>
          <w:rFonts w:ascii="Arial" w:hAnsi="Arial" w:cs="Arial"/>
          <w:sz w:val="24"/>
        </w:rPr>
        <w:t>s</w:t>
      </w:r>
      <w:r w:rsidR="000D014A">
        <w:rPr>
          <w:rFonts w:ascii="Arial" w:hAnsi="Arial" w:cs="Arial"/>
          <w:sz w:val="24"/>
        </w:rPr>
        <w:t xml:space="preserve"> a que refiere el Resultando 3), la Junta Departamental deberá comunicar a este Tribunal la sanción definit</w:t>
      </w:r>
      <w:r>
        <w:rPr>
          <w:rFonts w:ascii="Arial" w:hAnsi="Arial" w:cs="Arial"/>
          <w:sz w:val="24"/>
        </w:rPr>
        <w:t>iva del Presupuesto Quinquenal;</w:t>
      </w:r>
    </w:p>
    <w:p w:rsidR="000D014A" w:rsidRDefault="000D014A" w:rsidP="00D06FCF">
      <w:pPr>
        <w:spacing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ATENTO:</w:t>
      </w:r>
      <w:r>
        <w:rPr>
          <w:rFonts w:ascii="Arial" w:hAnsi="Arial"/>
          <w:sz w:val="24"/>
        </w:rPr>
        <w:t xml:space="preserve"> a lo precedentemente expuesto y a lo dispuesto por el </w:t>
      </w:r>
      <w:r w:rsidR="007E3F41">
        <w:rPr>
          <w:rFonts w:ascii="Arial" w:hAnsi="Arial"/>
          <w:sz w:val="24"/>
        </w:rPr>
        <w:t>A</w:t>
      </w:r>
      <w:r w:rsidR="00D06FCF">
        <w:rPr>
          <w:rFonts w:ascii="Arial" w:hAnsi="Arial"/>
          <w:sz w:val="24"/>
        </w:rPr>
        <w:t>rtículo</w:t>
      </w:r>
      <w:r>
        <w:rPr>
          <w:rFonts w:ascii="Arial" w:hAnsi="Arial"/>
          <w:sz w:val="24"/>
        </w:rPr>
        <w:t xml:space="preserve"> 225 de la Constitución de la República;</w:t>
      </w:r>
    </w:p>
    <w:p w:rsidR="000D014A" w:rsidRDefault="000D014A">
      <w:pPr>
        <w:pStyle w:val="Ttulo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EL TRIBUNAL ACUERDA</w:t>
      </w:r>
    </w:p>
    <w:p w:rsidR="000D014A" w:rsidRDefault="007E3F41" w:rsidP="00D06FCF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D06FCF">
        <w:rPr>
          <w:rFonts w:ascii="Arial" w:hAnsi="Arial" w:cs="Arial"/>
          <w:b/>
          <w:sz w:val="24"/>
        </w:rPr>
        <w:t>1)</w:t>
      </w:r>
      <w:r>
        <w:rPr>
          <w:rFonts w:ascii="Arial" w:hAnsi="Arial" w:cs="Arial"/>
          <w:sz w:val="24"/>
        </w:rPr>
        <w:t xml:space="preserve"> Levantar las</w:t>
      </w:r>
      <w:r w:rsidR="000D014A">
        <w:rPr>
          <w:rFonts w:ascii="Arial" w:hAnsi="Arial" w:cs="Arial"/>
          <w:sz w:val="24"/>
        </w:rPr>
        <w:t xml:space="preserve"> observaciones contenidas en </w:t>
      </w:r>
      <w:r>
        <w:rPr>
          <w:rFonts w:ascii="Arial" w:hAnsi="Arial" w:cs="Arial"/>
          <w:sz w:val="24"/>
        </w:rPr>
        <w:t xml:space="preserve">el </w:t>
      </w:r>
      <w:r w:rsidR="000D014A">
        <w:rPr>
          <w:rFonts w:ascii="Arial" w:hAnsi="Arial" w:cs="Arial"/>
          <w:sz w:val="24"/>
        </w:rPr>
        <w:t>párrafo 3.</w:t>
      </w:r>
      <w:r>
        <w:rPr>
          <w:rFonts w:ascii="Arial" w:hAnsi="Arial" w:cs="Arial"/>
          <w:sz w:val="24"/>
        </w:rPr>
        <w:t>4</w:t>
      </w:r>
      <w:r w:rsidR="000D014A">
        <w:rPr>
          <w:rFonts w:ascii="Arial" w:hAnsi="Arial" w:cs="Arial"/>
          <w:sz w:val="24"/>
        </w:rPr>
        <w:t>) del Dictamen</w:t>
      </w:r>
      <w:r>
        <w:rPr>
          <w:rFonts w:ascii="Arial" w:hAnsi="Arial" w:cs="Arial"/>
          <w:sz w:val="24"/>
        </w:rPr>
        <w:t xml:space="preserve"> sólo en lo expresado en el Resultando 2)</w:t>
      </w:r>
      <w:r w:rsidR="000D014A">
        <w:rPr>
          <w:rFonts w:ascii="Arial" w:hAnsi="Arial" w:cs="Arial"/>
          <w:sz w:val="24"/>
        </w:rPr>
        <w:t>;</w:t>
      </w:r>
    </w:p>
    <w:p w:rsidR="000D014A" w:rsidRDefault="000D014A" w:rsidP="00D06FCF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D06FCF">
        <w:rPr>
          <w:rFonts w:ascii="Arial" w:hAnsi="Arial" w:cs="Arial"/>
          <w:b/>
          <w:sz w:val="24"/>
        </w:rPr>
        <w:t>2)</w:t>
      </w:r>
      <w:r>
        <w:rPr>
          <w:rFonts w:ascii="Arial" w:hAnsi="Arial" w:cs="Arial"/>
          <w:sz w:val="24"/>
        </w:rPr>
        <w:t xml:space="preserve"> Comunicar la presente Resolución a la Junta Departamental</w:t>
      </w:r>
      <w:r w:rsidR="007E3F41">
        <w:rPr>
          <w:rFonts w:ascii="Arial" w:hAnsi="Arial" w:cs="Arial"/>
          <w:sz w:val="24"/>
        </w:rPr>
        <w:t xml:space="preserve"> y a la Intendencia de San José</w:t>
      </w:r>
      <w:r>
        <w:rPr>
          <w:rFonts w:ascii="Arial" w:hAnsi="Arial" w:cs="Arial"/>
          <w:sz w:val="24"/>
        </w:rPr>
        <w:t>;</w:t>
      </w:r>
    </w:p>
    <w:p w:rsidR="000D014A" w:rsidRDefault="000D014A" w:rsidP="00D06FCF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r w:rsidRPr="00D06FCF">
        <w:rPr>
          <w:rFonts w:ascii="Arial" w:hAnsi="Arial" w:cs="Arial"/>
          <w:b/>
          <w:sz w:val="24"/>
        </w:rPr>
        <w:t>3)</w:t>
      </w:r>
      <w:r>
        <w:rPr>
          <w:rFonts w:ascii="Arial" w:hAnsi="Arial" w:cs="Arial"/>
          <w:sz w:val="24"/>
        </w:rPr>
        <w:t xml:space="preserve"> Dar cuenta a la Asamblea General, adjuntando copia del Dictam</w:t>
      </w:r>
      <w:r w:rsidR="007E3F41">
        <w:rPr>
          <w:rFonts w:ascii="Arial" w:hAnsi="Arial" w:cs="Arial"/>
          <w:sz w:val="24"/>
        </w:rPr>
        <w:t>en referido en el Resultando 1).</w:t>
      </w:r>
    </w:p>
    <w:p w:rsidR="00D06FCF" w:rsidRDefault="00D06FCF" w:rsidP="00D06FCF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</w:p>
    <w:p w:rsidR="000D014A" w:rsidRPr="008B59BE" w:rsidRDefault="00D06FCF" w:rsidP="008B59BE">
      <w:pPr>
        <w:spacing w:line="360" w:lineRule="auto"/>
        <w:ind w:left="284" w:hanging="284"/>
        <w:jc w:val="both"/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ag</w:t>
      </w:r>
      <w:proofErr w:type="spellEnd"/>
      <w:proofErr w:type="gramEnd"/>
    </w:p>
    <w:sectPr w:rsidR="000D014A" w:rsidRPr="008B59BE" w:rsidSect="005A78F1">
      <w:pgSz w:w="11906" w:h="16838" w:code="9"/>
      <w:pgMar w:top="3289" w:right="1701" w:bottom="1134" w:left="1701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F1"/>
    <w:rsid w:val="0004272C"/>
    <w:rsid w:val="000D014A"/>
    <w:rsid w:val="001F0155"/>
    <w:rsid w:val="002136E0"/>
    <w:rsid w:val="00333521"/>
    <w:rsid w:val="003516BE"/>
    <w:rsid w:val="00525462"/>
    <w:rsid w:val="005A78F1"/>
    <w:rsid w:val="00656BEC"/>
    <w:rsid w:val="007405F1"/>
    <w:rsid w:val="007E3F41"/>
    <w:rsid w:val="00805C87"/>
    <w:rsid w:val="008B59BE"/>
    <w:rsid w:val="009C44D8"/>
    <w:rsid w:val="00A9492E"/>
    <w:rsid w:val="00D06FCF"/>
    <w:rsid w:val="00E7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right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outlineLvl w:val="2"/>
    </w:pPr>
    <w:rPr>
      <w:rFonts w:ascii="Bookman Old Style" w:hAnsi="Bookman Old Style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Bookman Old Style" w:hAnsi="Bookman Old Style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sz w:val="24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line="360" w:lineRule="auto"/>
      <w:ind w:firstLine="2410"/>
      <w:jc w:val="both"/>
    </w:pPr>
    <w:rPr>
      <w:rFonts w:ascii="Bookman Old Style" w:hAnsi="Bookman Old Style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rFonts w:ascii="Bookman Old Style" w:hAnsi="Bookman Old Style"/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right"/>
      <w:outlineLvl w:val="1"/>
    </w:pPr>
    <w:rPr>
      <w:rFonts w:ascii="Bookman Old Style" w:hAnsi="Bookman Old Style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outlineLvl w:val="2"/>
    </w:pPr>
    <w:rPr>
      <w:rFonts w:ascii="Bookman Old Style" w:hAnsi="Bookman Old Style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Bookman Old Style" w:hAnsi="Bookman Old Style"/>
      <w:sz w:val="24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Smbolosdenumeracin">
    <w:name w:val="Símbolos de numeración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sz w:val="24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Sangradetextonormal">
    <w:name w:val="Body Text Indent"/>
    <w:basedOn w:val="Normal"/>
    <w:pPr>
      <w:spacing w:line="360" w:lineRule="auto"/>
      <w:ind w:firstLine="2410"/>
      <w:jc w:val="both"/>
    </w:pPr>
    <w:rPr>
      <w:rFonts w:ascii="Bookman Old Style" w:hAnsi="Bookman Old Style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177000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177000</dc:title>
  <dc:creator>TRIBUNAL DE CUENTAS</dc:creator>
  <cp:lastModifiedBy> </cp:lastModifiedBy>
  <cp:revision>11</cp:revision>
  <cp:lastPrinted>2016-08-18T15:36:00Z</cp:lastPrinted>
  <dcterms:created xsi:type="dcterms:W3CDTF">2016-08-18T14:31:00Z</dcterms:created>
  <dcterms:modified xsi:type="dcterms:W3CDTF">2016-12-13T18:29:00Z</dcterms:modified>
</cp:coreProperties>
</file>