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F5C" w:rsidRPr="00786EEB" w:rsidRDefault="00903F5C" w:rsidP="00903F5C">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sidR="00F1659F">
        <w:rPr>
          <w:rFonts w:ascii="Arial" w:hAnsi="Arial" w:cs="Arial"/>
          <w:b/>
          <w:sz w:val="28"/>
          <w:szCs w:val="28"/>
          <w:lang w:val="es-ES_tradnl"/>
        </w:rPr>
        <w:t>2964</w:t>
      </w:r>
      <w:r w:rsidRPr="00786EEB">
        <w:rPr>
          <w:rFonts w:ascii="Arial" w:hAnsi="Arial" w:cs="Arial"/>
          <w:b/>
          <w:sz w:val="28"/>
          <w:szCs w:val="28"/>
          <w:lang w:val="es-ES_tradnl"/>
        </w:rPr>
        <w:t>/16</w:t>
      </w:r>
    </w:p>
    <w:p w:rsidR="00903F5C" w:rsidRDefault="00903F5C" w:rsidP="00903F5C">
      <w:pPr>
        <w:tabs>
          <w:tab w:val="center" w:pos="4253"/>
        </w:tabs>
        <w:suppressAutoHyphens/>
        <w:jc w:val="right"/>
        <w:rPr>
          <w:rFonts w:ascii="Arial" w:hAnsi="Arial" w:cs="Arial"/>
          <w:b/>
          <w:lang w:val="es-ES_tradnl"/>
        </w:rPr>
      </w:pPr>
    </w:p>
    <w:p w:rsidR="00903F5C" w:rsidRPr="00F1659F" w:rsidRDefault="00903F5C" w:rsidP="00F1659F">
      <w:pPr>
        <w:tabs>
          <w:tab w:val="center" w:pos="4253"/>
        </w:tabs>
        <w:suppressAutoHyphens/>
        <w:jc w:val="center"/>
        <w:rPr>
          <w:rFonts w:ascii="Arial" w:hAnsi="Arial" w:cs="Arial"/>
          <w:b/>
          <w:sz w:val="24"/>
          <w:szCs w:val="24"/>
          <w:lang w:val="es-ES_tradnl"/>
        </w:rPr>
      </w:pPr>
      <w:r w:rsidRPr="00F1659F">
        <w:rPr>
          <w:rFonts w:ascii="Arial" w:hAnsi="Arial" w:cs="Arial"/>
          <w:b/>
          <w:sz w:val="24"/>
          <w:szCs w:val="24"/>
          <w:lang w:val="es-ES_tradnl"/>
        </w:rPr>
        <w:t>RESOLUCION ADOPTADA POR EL</w:t>
      </w:r>
    </w:p>
    <w:p w:rsidR="00903F5C" w:rsidRPr="00F1659F" w:rsidRDefault="00F1659F" w:rsidP="00F1659F">
      <w:pPr>
        <w:tabs>
          <w:tab w:val="center" w:pos="4253"/>
        </w:tabs>
        <w:suppressAutoHyphens/>
        <w:jc w:val="center"/>
        <w:rPr>
          <w:rFonts w:ascii="Arial" w:hAnsi="Arial" w:cs="Arial"/>
          <w:b/>
          <w:sz w:val="24"/>
          <w:szCs w:val="24"/>
          <w:lang w:val="es-ES_tradnl"/>
        </w:rPr>
      </w:pPr>
      <w:r w:rsidRPr="00F1659F">
        <w:rPr>
          <w:rFonts w:ascii="Arial" w:hAnsi="Arial" w:cs="Arial"/>
          <w:b/>
          <w:sz w:val="24"/>
          <w:szCs w:val="24"/>
          <w:lang w:val="es-ES_tradnl"/>
        </w:rPr>
        <w:t>TRIBUNAL DE CUENTAS</w:t>
      </w:r>
    </w:p>
    <w:p w:rsidR="00903F5C" w:rsidRPr="00F1659F" w:rsidRDefault="00903F5C" w:rsidP="00F1659F">
      <w:pPr>
        <w:tabs>
          <w:tab w:val="center" w:pos="4253"/>
        </w:tabs>
        <w:suppressAutoHyphens/>
        <w:jc w:val="center"/>
        <w:rPr>
          <w:rFonts w:ascii="Arial" w:hAnsi="Arial" w:cs="Arial"/>
          <w:b/>
          <w:sz w:val="24"/>
          <w:szCs w:val="24"/>
          <w:lang w:val="es-ES_tradnl"/>
        </w:rPr>
      </w:pPr>
      <w:r w:rsidRPr="00F1659F">
        <w:rPr>
          <w:rFonts w:ascii="Arial" w:hAnsi="Arial" w:cs="Arial"/>
          <w:b/>
          <w:sz w:val="24"/>
          <w:szCs w:val="24"/>
          <w:lang w:val="es-ES_tradnl"/>
        </w:rPr>
        <w:t>EN SESION DE FECHA 24 DE AGOSTO DE 2016</w:t>
      </w:r>
    </w:p>
    <w:p w:rsidR="00F1659F" w:rsidRPr="00DD0D6B" w:rsidRDefault="00903F5C" w:rsidP="00F1659F">
      <w:pPr>
        <w:tabs>
          <w:tab w:val="center" w:pos="4253"/>
        </w:tabs>
        <w:suppressAutoHyphens/>
        <w:jc w:val="center"/>
        <w:rPr>
          <w:rFonts w:ascii="Arial" w:hAnsi="Arial" w:cs="Arial"/>
          <w:b/>
          <w:sz w:val="24"/>
          <w:szCs w:val="24"/>
        </w:rPr>
      </w:pPr>
      <w:r w:rsidRPr="00DD0D6B">
        <w:rPr>
          <w:rFonts w:ascii="Arial" w:hAnsi="Arial" w:cs="Arial"/>
          <w:b/>
          <w:sz w:val="24"/>
          <w:szCs w:val="24"/>
        </w:rPr>
        <w:t xml:space="preserve">(E. E. Nº </w:t>
      </w:r>
      <w:r w:rsidR="00F1659F" w:rsidRPr="00DD0D6B">
        <w:rPr>
          <w:rFonts w:ascii="Arial" w:hAnsi="Arial" w:cs="Arial"/>
          <w:b/>
          <w:sz w:val="24"/>
          <w:szCs w:val="24"/>
        </w:rPr>
        <w:t>2015-17-1-0008883</w:t>
      </w:r>
      <w:r w:rsidRPr="00DD0D6B">
        <w:rPr>
          <w:rFonts w:ascii="Arial" w:hAnsi="Arial" w:cs="Arial"/>
          <w:b/>
          <w:sz w:val="24"/>
          <w:szCs w:val="24"/>
        </w:rPr>
        <w:t>, Ent. N°</w:t>
      </w:r>
      <w:r w:rsidR="00F1659F" w:rsidRPr="00DD0D6B">
        <w:rPr>
          <w:rFonts w:ascii="Arial" w:hAnsi="Arial" w:cs="Arial"/>
          <w:b/>
          <w:sz w:val="24"/>
          <w:szCs w:val="24"/>
        </w:rPr>
        <w:t xml:space="preserve"> 3868/16</w:t>
      </w:r>
      <w:r w:rsidRPr="00DD0D6B">
        <w:rPr>
          <w:rFonts w:ascii="Arial" w:hAnsi="Arial" w:cs="Arial"/>
          <w:b/>
          <w:sz w:val="24"/>
          <w:szCs w:val="24"/>
        </w:rPr>
        <w:t>)</w:t>
      </w:r>
    </w:p>
    <w:p w:rsidR="00F1659F" w:rsidRPr="00DD0D6B" w:rsidRDefault="00F1659F" w:rsidP="00F1659F">
      <w:pPr>
        <w:tabs>
          <w:tab w:val="center" w:pos="4253"/>
        </w:tabs>
        <w:suppressAutoHyphens/>
        <w:jc w:val="center"/>
        <w:rPr>
          <w:rFonts w:ascii="Arial" w:hAnsi="Arial" w:cs="Arial"/>
          <w:b/>
          <w:sz w:val="24"/>
          <w:szCs w:val="24"/>
        </w:rPr>
      </w:pPr>
    </w:p>
    <w:p w:rsidR="007A1220" w:rsidRDefault="007A1220" w:rsidP="00F1659F">
      <w:pPr>
        <w:spacing w:line="360" w:lineRule="auto"/>
        <w:ind w:firstLine="851"/>
        <w:jc w:val="both"/>
        <w:rPr>
          <w:rFonts w:ascii="Arial" w:hAnsi="Arial" w:cs="Arial"/>
          <w:sz w:val="24"/>
          <w:szCs w:val="24"/>
          <w:highlight w:val="yellow"/>
        </w:rPr>
      </w:pPr>
      <w:r>
        <w:rPr>
          <w:rFonts w:ascii="Arial" w:hAnsi="Arial" w:cs="Arial"/>
          <w:b/>
          <w:bCs/>
          <w:sz w:val="24"/>
          <w:szCs w:val="24"/>
        </w:rPr>
        <w:t>VISTO:</w:t>
      </w:r>
      <w:r>
        <w:rPr>
          <w:rFonts w:ascii="Arial" w:hAnsi="Arial" w:cs="Arial"/>
          <w:sz w:val="24"/>
          <w:szCs w:val="24"/>
        </w:rPr>
        <w:t xml:space="preserve"> estas actuaciones remitidas por la Administración de las Obras Sanitarias del Estado, relacionadas con la reiteración del gasto derivado de la Licitación Internacional Nº 14.910, para la construcción de la Planta de Tratamiento de Aguas Residuales, Sistemas de Bombeo y Red de Saneamiento en la localidad de Aceguá – Departamento de Cerro Largo; </w:t>
      </w:r>
    </w:p>
    <w:p w:rsidR="007A1220" w:rsidRDefault="007A1220" w:rsidP="00F1659F">
      <w:pPr>
        <w:spacing w:line="360" w:lineRule="auto"/>
        <w:ind w:firstLine="851"/>
        <w:jc w:val="both"/>
        <w:rPr>
          <w:rFonts w:ascii="Arial" w:hAnsi="Arial" w:cs="Arial"/>
          <w:sz w:val="24"/>
          <w:szCs w:val="24"/>
        </w:rPr>
      </w:pPr>
      <w:r>
        <w:rPr>
          <w:rFonts w:ascii="Arial" w:hAnsi="Arial" w:cs="Arial"/>
          <w:b/>
          <w:bCs/>
          <w:sz w:val="24"/>
          <w:szCs w:val="24"/>
        </w:rPr>
        <w:t>RESULTANDO: 1)</w:t>
      </w:r>
      <w:r>
        <w:rPr>
          <w:rFonts w:ascii="Arial" w:hAnsi="Arial" w:cs="Arial"/>
          <w:sz w:val="24"/>
          <w:szCs w:val="24"/>
        </w:rPr>
        <w:t xml:space="preserve"> que por Resolución Nº 1031/15 de fecha 16.09.15, se  </w:t>
      </w:r>
      <w:r w:rsidR="00236579">
        <w:rPr>
          <w:rFonts w:ascii="Arial" w:hAnsi="Arial" w:cs="Arial"/>
          <w:sz w:val="24"/>
          <w:szCs w:val="24"/>
        </w:rPr>
        <w:t xml:space="preserve"> </w:t>
      </w:r>
      <w:r>
        <w:rPr>
          <w:rFonts w:ascii="Arial" w:hAnsi="Arial" w:cs="Arial"/>
          <w:sz w:val="24"/>
          <w:szCs w:val="24"/>
        </w:rPr>
        <w:t xml:space="preserve">adjudicó </w:t>
      </w:r>
      <w:r w:rsidR="00236579">
        <w:rPr>
          <w:rFonts w:ascii="Arial" w:hAnsi="Arial" w:cs="Arial"/>
          <w:sz w:val="24"/>
          <w:szCs w:val="24"/>
        </w:rPr>
        <w:t xml:space="preserve"> </w:t>
      </w:r>
      <w:r w:rsidR="00F1659F">
        <w:rPr>
          <w:rFonts w:ascii="Arial" w:hAnsi="Arial" w:cs="Arial"/>
          <w:sz w:val="24"/>
          <w:szCs w:val="24"/>
        </w:rPr>
        <w:t xml:space="preserve"> </w:t>
      </w:r>
      <w:r>
        <w:rPr>
          <w:rFonts w:ascii="Arial" w:hAnsi="Arial" w:cs="Arial"/>
          <w:sz w:val="24"/>
          <w:szCs w:val="24"/>
        </w:rPr>
        <w:t xml:space="preserve">la </w:t>
      </w:r>
      <w:r w:rsidR="00236579">
        <w:rPr>
          <w:rFonts w:ascii="Arial" w:hAnsi="Arial" w:cs="Arial"/>
          <w:sz w:val="24"/>
          <w:szCs w:val="24"/>
        </w:rPr>
        <w:t xml:space="preserve"> </w:t>
      </w:r>
      <w:r w:rsidR="00F1659F">
        <w:rPr>
          <w:rFonts w:ascii="Arial" w:hAnsi="Arial" w:cs="Arial"/>
          <w:sz w:val="24"/>
          <w:szCs w:val="24"/>
        </w:rPr>
        <w:t xml:space="preserve"> </w:t>
      </w:r>
      <w:r>
        <w:rPr>
          <w:rFonts w:ascii="Arial" w:hAnsi="Arial" w:cs="Arial"/>
          <w:sz w:val="24"/>
          <w:szCs w:val="24"/>
        </w:rPr>
        <w:t xml:space="preserve">licitación </w:t>
      </w:r>
      <w:r w:rsidR="00236579">
        <w:rPr>
          <w:rFonts w:ascii="Arial" w:hAnsi="Arial" w:cs="Arial"/>
          <w:sz w:val="24"/>
          <w:szCs w:val="24"/>
        </w:rPr>
        <w:t xml:space="preserve"> </w:t>
      </w:r>
      <w:r w:rsidR="00F1659F">
        <w:rPr>
          <w:rFonts w:ascii="Arial" w:hAnsi="Arial" w:cs="Arial"/>
          <w:sz w:val="24"/>
          <w:szCs w:val="24"/>
        </w:rPr>
        <w:t xml:space="preserve"> </w:t>
      </w:r>
      <w:r>
        <w:rPr>
          <w:rFonts w:ascii="Arial" w:hAnsi="Arial" w:cs="Arial"/>
          <w:sz w:val="24"/>
          <w:szCs w:val="24"/>
        </w:rPr>
        <w:t xml:space="preserve">referida </w:t>
      </w:r>
      <w:r w:rsidR="00F1659F">
        <w:rPr>
          <w:rFonts w:ascii="Arial" w:hAnsi="Arial" w:cs="Arial"/>
          <w:sz w:val="24"/>
          <w:szCs w:val="24"/>
        </w:rPr>
        <w:t xml:space="preserve"> </w:t>
      </w:r>
      <w:r w:rsidR="00236579">
        <w:rPr>
          <w:rFonts w:ascii="Arial" w:hAnsi="Arial" w:cs="Arial"/>
          <w:sz w:val="24"/>
          <w:szCs w:val="24"/>
        </w:rPr>
        <w:t xml:space="preserve"> </w:t>
      </w:r>
      <w:r>
        <w:rPr>
          <w:rFonts w:ascii="Arial" w:hAnsi="Arial" w:cs="Arial"/>
          <w:sz w:val="24"/>
          <w:szCs w:val="24"/>
        </w:rPr>
        <w:t xml:space="preserve">a </w:t>
      </w:r>
      <w:r w:rsidR="00F1659F">
        <w:rPr>
          <w:rFonts w:ascii="Arial" w:hAnsi="Arial" w:cs="Arial"/>
          <w:sz w:val="24"/>
          <w:szCs w:val="24"/>
        </w:rPr>
        <w:t xml:space="preserve"> </w:t>
      </w:r>
      <w:r w:rsidR="00236579">
        <w:rPr>
          <w:rFonts w:ascii="Arial" w:hAnsi="Arial" w:cs="Arial"/>
          <w:sz w:val="24"/>
          <w:szCs w:val="24"/>
        </w:rPr>
        <w:t xml:space="preserve"> </w:t>
      </w:r>
      <w:r>
        <w:rPr>
          <w:rFonts w:ascii="Arial" w:hAnsi="Arial" w:cs="Arial"/>
          <w:sz w:val="24"/>
          <w:szCs w:val="24"/>
        </w:rPr>
        <w:t xml:space="preserve">Teyma </w:t>
      </w:r>
      <w:r w:rsidR="00F1659F">
        <w:rPr>
          <w:rFonts w:ascii="Arial" w:hAnsi="Arial" w:cs="Arial"/>
          <w:sz w:val="24"/>
          <w:szCs w:val="24"/>
        </w:rPr>
        <w:t xml:space="preserve"> </w:t>
      </w:r>
      <w:r w:rsidR="00236579">
        <w:rPr>
          <w:rFonts w:ascii="Arial" w:hAnsi="Arial" w:cs="Arial"/>
          <w:sz w:val="24"/>
          <w:szCs w:val="24"/>
        </w:rPr>
        <w:t xml:space="preserve">  </w:t>
      </w:r>
      <w:r>
        <w:rPr>
          <w:rFonts w:ascii="Arial" w:hAnsi="Arial" w:cs="Arial"/>
          <w:sz w:val="24"/>
          <w:szCs w:val="24"/>
        </w:rPr>
        <w:t>S</w:t>
      </w:r>
      <w:r w:rsidR="00F1659F">
        <w:rPr>
          <w:rFonts w:ascii="Arial" w:hAnsi="Arial" w:cs="Arial"/>
          <w:sz w:val="24"/>
          <w:szCs w:val="24"/>
        </w:rPr>
        <w:t>.</w:t>
      </w:r>
      <w:r>
        <w:rPr>
          <w:rFonts w:ascii="Arial" w:hAnsi="Arial" w:cs="Arial"/>
          <w:sz w:val="24"/>
          <w:szCs w:val="24"/>
        </w:rPr>
        <w:t>A</w:t>
      </w:r>
      <w:r w:rsidR="00F1659F">
        <w:rPr>
          <w:rFonts w:ascii="Arial" w:hAnsi="Arial" w:cs="Arial"/>
          <w:sz w:val="24"/>
          <w:szCs w:val="24"/>
        </w:rPr>
        <w:t>.</w:t>
      </w:r>
      <w:r>
        <w:rPr>
          <w:rFonts w:ascii="Arial" w:hAnsi="Arial" w:cs="Arial"/>
          <w:sz w:val="24"/>
          <w:szCs w:val="24"/>
        </w:rPr>
        <w:t xml:space="preserve">, </w:t>
      </w:r>
      <w:r w:rsidR="00236579">
        <w:rPr>
          <w:rFonts w:ascii="Arial" w:hAnsi="Arial" w:cs="Arial"/>
          <w:sz w:val="24"/>
          <w:szCs w:val="24"/>
        </w:rPr>
        <w:t xml:space="preserve"> </w:t>
      </w:r>
      <w:r>
        <w:rPr>
          <w:rFonts w:ascii="Arial" w:hAnsi="Arial" w:cs="Arial"/>
          <w:sz w:val="24"/>
          <w:szCs w:val="24"/>
        </w:rPr>
        <w:t>por</w:t>
      </w:r>
      <w:r w:rsidR="00236579">
        <w:rPr>
          <w:rFonts w:ascii="Arial" w:hAnsi="Arial" w:cs="Arial"/>
          <w:sz w:val="24"/>
          <w:szCs w:val="24"/>
        </w:rPr>
        <w:t xml:space="preserve"> </w:t>
      </w:r>
      <w:r>
        <w:rPr>
          <w:rFonts w:ascii="Arial" w:hAnsi="Arial" w:cs="Arial"/>
          <w:sz w:val="24"/>
          <w:szCs w:val="24"/>
        </w:rPr>
        <w:t xml:space="preserve"> </w:t>
      </w:r>
      <w:r w:rsidR="00236579">
        <w:rPr>
          <w:rFonts w:ascii="Arial" w:hAnsi="Arial" w:cs="Arial"/>
          <w:sz w:val="24"/>
          <w:szCs w:val="24"/>
        </w:rPr>
        <w:t xml:space="preserve"> </w:t>
      </w:r>
      <w:r>
        <w:rPr>
          <w:rFonts w:ascii="Arial" w:hAnsi="Arial" w:cs="Arial"/>
          <w:sz w:val="24"/>
          <w:szCs w:val="24"/>
        </w:rPr>
        <w:t>las</w:t>
      </w:r>
      <w:r w:rsidR="00236579">
        <w:rPr>
          <w:rFonts w:ascii="Arial" w:hAnsi="Arial" w:cs="Arial"/>
          <w:sz w:val="24"/>
          <w:szCs w:val="24"/>
        </w:rPr>
        <w:t xml:space="preserve"> </w:t>
      </w:r>
      <w:r>
        <w:rPr>
          <w:rFonts w:ascii="Arial" w:hAnsi="Arial" w:cs="Arial"/>
          <w:sz w:val="24"/>
          <w:szCs w:val="24"/>
        </w:rPr>
        <w:t xml:space="preserve"> </w:t>
      </w:r>
      <w:r w:rsidR="00236579">
        <w:rPr>
          <w:rFonts w:ascii="Arial" w:hAnsi="Arial" w:cs="Arial"/>
          <w:sz w:val="24"/>
          <w:szCs w:val="24"/>
        </w:rPr>
        <w:t xml:space="preserve"> </w:t>
      </w:r>
      <w:r>
        <w:rPr>
          <w:rFonts w:ascii="Arial" w:hAnsi="Arial" w:cs="Arial"/>
          <w:sz w:val="24"/>
          <w:szCs w:val="24"/>
        </w:rPr>
        <w:t xml:space="preserve">sumas </w:t>
      </w:r>
      <w:r w:rsidR="00236579">
        <w:rPr>
          <w:rFonts w:ascii="Arial" w:hAnsi="Arial" w:cs="Arial"/>
          <w:sz w:val="24"/>
          <w:szCs w:val="24"/>
        </w:rPr>
        <w:t xml:space="preserve">  </w:t>
      </w:r>
      <w:r>
        <w:rPr>
          <w:rFonts w:ascii="Arial" w:hAnsi="Arial" w:cs="Arial"/>
          <w:sz w:val="24"/>
          <w:szCs w:val="24"/>
        </w:rPr>
        <w:t xml:space="preserve">de </w:t>
      </w:r>
      <w:r w:rsidR="00236579">
        <w:rPr>
          <w:rFonts w:ascii="Arial" w:hAnsi="Arial" w:cs="Arial"/>
          <w:sz w:val="24"/>
          <w:szCs w:val="24"/>
        </w:rPr>
        <w:t xml:space="preserve"> </w:t>
      </w:r>
      <w:r>
        <w:rPr>
          <w:rFonts w:ascii="Arial" w:hAnsi="Arial" w:cs="Arial"/>
          <w:sz w:val="24"/>
          <w:szCs w:val="24"/>
        </w:rPr>
        <w:t>$ 164</w:t>
      </w:r>
      <w:r w:rsidR="00DD0D6B">
        <w:rPr>
          <w:rFonts w:ascii="Arial" w:hAnsi="Arial" w:cs="Arial"/>
          <w:sz w:val="24"/>
          <w:szCs w:val="24"/>
        </w:rPr>
        <w:t>:</w:t>
      </w:r>
      <w:r>
        <w:rPr>
          <w:rFonts w:ascii="Arial" w:hAnsi="Arial" w:cs="Arial"/>
          <w:sz w:val="24"/>
          <w:szCs w:val="24"/>
        </w:rPr>
        <w:t>337.082,81 y U$S 739.773,56 (impuestos incluidos);</w:t>
      </w:r>
    </w:p>
    <w:p w:rsidR="00236579" w:rsidRDefault="007A1220" w:rsidP="00DD0D6B">
      <w:pPr>
        <w:spacing w:after="0" w:line="360" w:lineRule="auto"/>
        <w:ind w:firstLine="2694"/>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que este Tribunal, por Resolución Nº 771/16 adoptada en Sesión de fecha 09.03.16,  ob</w:t>
      </w:r>
      <w:r w:rsidR="00236579">
        <w:rPr>
          <w:rFonts w:ascii="Arial" w:hAnsi="Arial" w:cs="Arial"/>
          <w:sz w:val="24"/>
          <w:szCs w:val="24"/>
        </w:rPr>
        <w:t>servó el gasto en razón  de que</w:t>
      </w:r>
      <w:r>
        <w:rPr>
          <w:rFonts w:ascii="Arial" w:hAnsi="Arial" w:cs="Arial"/>
          <w:sz w:val="24"/>
          <w:szCs w:val="24"/>
        </w:rPr>
        <w:t xml:space="preserve">: </w:t>
      </w:r>
    </w:p>
    <w:p w:rsidR="00236579" w:rsidRDefault="007A1220" w:rsidP="00DD0D6B">
      <w:pPr>
        <w:spacing w:after="0" w:line="360" w:lineRule="auto"/>
        <w:jc w:val="both"/>
        <w:rPr>
          <w:rFonts w:ascii="Arial" w:hAnsi="Arial" w:cs="Arial"/>
          <w:sz w:val="24"/>
          <w:szCs w:val="24"/>
        </w:rPr>
      </w:pPr>
      <w:r>
        <w:rPr>
          <w:rFonts w:ascii="Arial" w:hAnsi="Arial" w:cs="Arial"/>
          <w:b/>
          <w:bCs/>
          <w:sz w:val="24"/>
          <w:szCs w:val="24"/>
        </w:rPr>
        <w:t>a)</w:t>
      </w:r>
      <w:r w:rsidR="00236579">
        <w:rPr>
          <w:rFonts w:ascii="Arial" w:hAnsi="Arial" w:cs="Arial"/>
          <w:sz w:val="24"/>
          <w:szCs w:val="24"/>
        </w:rPr>
        <w:t xml:space="preserve"> el A</w:t>
      </w:r>
      <w:r>
        <w:rPr>
          <w:rFonts w:ascii="Arial" w:hAnsi="Arial" w:cs="Arial"/>
          <w:sz w:val="24"/>
          <w:szCs w:val="24"/>
        </w:rPr>
        <w:t xml:space="preserve">rtículo 4.8 B) y D), del Pliego de </w:t>
      </w:r>
      <w:r w:rsidR="00236579">
        <w:rPr>
          <w:rFonts w:ascii="Arial" w:hAnsi="Arial" w:cs="Arial"/>
          <w:sz w:val="24"/>
          <w:szCs w:val="24"/>
        </w:rPr>
        <w:t>Condiciones Particulares exigió la presentación,</w:t>
      </w:r>
      <w:r>
        <w:rPr>
          <w:rFonts w:ascii="Arial" w:hAnsi="Arial" w:cs="Arial"/>
          <w:sz w:val="24"/>
          <w:szCs w:val="24"/>
        </w:rPr>
        <w:t xml:space="preserve"> junto con la oferta, del comprobante de adquisición de dicho Pliego y la constancia del Seguro de Accidentes de Trabajo y Enfermedades Profesionales, documentos que refieren a condiciones formales de contrat</w:t>
      </w:r>
      <w:r w:rsidR="00236579">
        <w:rPr>
          <w:rFonts w:ascii="Arial" w:hAnsi="Arial" w:cs="Arial"/>
          <w:sz w:val="24"/>
          <w:szCs w:val="24"/>
        </w:rPr>
        <w:t>ar, por lo cual se vulneró  el A</w:t>
      </w:r>
      <w:r>
        <w:rPr>
          <w:rFonts w:ascii="Arial" w:hAnsi="Arial" w:cs="Arial"/>
          <w:sz w:val="24"/>
          <w:szCs w:val="24"/>
        </w:rPr>
        <w:t xml:space="preserve">rtículo 48 del TOCAF; </w:t>
      </w:r>
    </w:p>
    <w:p w:rsidR="00236579" w:rsidRDefault="007A1220" w:rsidP="00DD0D6B">
      <w:pPr>
        <w:spacing w:after="0" w:line="360" w:lineRule="auto"/>
        <w:jc w:val="both"/>
        <w:rPr>
          <w:rFonts w:ascii="Arial" w:hAnsi="Arial" w:cs="Arial"/>
          <w:sz w:val="24"/>
          <w:szCs w:val="24"/>
        </w:rPr>
      </w:pPr>
      <w:r>
        <w:rPr>
          <w:rFonts w:ascii="Arial" w:hAnsi="Arial" w:cs="Arial"/>
          <w:b/>
          <w:bCs/>
          <w:sz w:val="24"/>
          <w:szCs w:val="24"/>
        </w:rPr>
        <w:t>b)</w:t>
      </w:r>
      <w:r>
        <w:rPr>
          <w:rFonts w:ascii="Arial" w:hAnsi="Arial" w:cs="Arial"/>
          <w:sz w:val="24"/>
          <w:szCs w:val="24"/>
        </w:rPr>
        <w:t xml:space="preserve"> asimismo, dichos recaudos obran en el Registro Único de Proveedores del Estado (RUPE), por lo que la exigencia de su presentación conjuntamente con las ofertas, c</w:t>
      </w:r>
      <w:r w:rsidR="00236579">
        <w:rPr>
          <w:rFonts w:ascii="Arial" w:hAnsi="Arial" w:cs="Arial"/>
          <w:sz w:val="24"/>
          <w:szCs w:val="24"/>
        </w:rPr>
        <w:t>ontraviene lo dispuesto por el Artí</w:t>
      </w:r>
      <w:r>
        <w:rPr>
          <w:rFonts w:ascii="Arial" w:hAnsi="Arial" w:cs="Arial"/>
          <w:sz w:val="24"/>
          <w:szCs w:val="24"/>
        </w:rPr>
        <w:t xml:space="preserve">culo 9 del Pliego Único de Bases </w:t>
      </w:r>
      <w:r>
        <w:rPr>
          <w:rFonts w:ascii="Arial" w:hAnsi="Arial" w:cs="Arial"/>
          <w:sz w:val="24"/>
          <w:szCs w:val="24"/>
        </w:rPr>
        <w:lastRenderedPageBreak/>
        <w:t xml:space="preserve">y Condiciones Generales para los Contratos de Suministros y Servicios No Personales, aprobado por Decreto Nº </w:t>
      </w:r>
      <w:r w:rsidR="00236579">
        <w:rPr>
          <w:rFonts w:ascii="Arial" w:hAnsi="Arial" w:cs="Arial"/>
          <w:sz w:val="24"/>
          <w:szCs w:val="24"/>
        </w:rPr>
        <w:t>131/014 de fecha 19.05.14</w:t>
      </w:r>
      <w:r>
        <w:rPr>
          <w:rFonts w:ascii="Arial" w:hAnsi="Arial" w:cs="Arial"/>
          <w:sz w:val="24"/>
          <w:szCs w:val="24"/>
        </w:rPr>
        <w:t>;</w:t>
      </w:r>
    </w:p>
    <w:p w:rsidR="00236579" w:rsidRDefault="007A1220" w:rsidP="00DD0D6B">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c)</w:t>
      </w:r>
      <w:r>
        <w:rPr>
          <w:rFonts w:ascii="Arial" w:hAnsi="Arial" w:cs="Arial"/>
          <w:sz w:val="24"/>
          <w:szCs w:val="24"/>
        </w:rPr>
        <w:t xml:space="preserve">  se realizó en primer término  un análisis de precios respecto de la totalidad de los oferentes presentados, siendo que posteriormente se procedió al análisis de admisibilidad únicamente respecto de los proponentes que cotizaron los precios más bajos, dejando sin analizar las ofertas de Stiler S</w:t>
      </w:r>
      <w:r w:rsidR="00236579">
        <w:rPr>
          <w:rFonts w:ascii="Arial" w:hAnsi="Arial" w:cs="Arial"/>
          <w:sz w:val="24"/>
          <w:szCs w:val="24"/>
        </w:rPr>
        <w:t>.</w:t>
      </w:r>
      <w:r>
        <w:rPr>
          <w:rFonts w:ascii="Arial" w:hAnsi="Arial" w:cs="Arial"/>
          <w:sz w:val="24"/>
          <w:szCs w:val="24"/>
        </w:rPr>
        <w:t>A</w:t>
      </w:r>
      <w:r w:rsidR="00236579">
        <w:rPr>
          <w:rFonts w:ascii="Arial" w:hAnsi="Arial" w:cs="Arial"/>
          <w:sz w:val="24"/>
          <w:szCs w:val="24"/>
        </w:rPr>
        <w:t>.</w:t>
      </w:r>
      <w:r>
        <w:rPr>
          <w:rFonts w:ascii="Arial" w:hAnsi="Arial" w:cs="Arial"/>
          <w:sz w:val="24"/>
          <w:szCs w:val="24"/>
        </w:rPr>
        <w:t xml:space="preserve"> y Espina Obras Hidráulicas S</w:t>
      </w:r>
      <w:r w:rsidR="00DD0D6B">
        <w:rPr>
          <w:rFonts w:ascii="Arial" w:hAnsi="Arial" w:cs="Arial"/>
          <w:sz w:val="24"/>
          <w:szCs w:val="24"/>
        </w:rPr>
        <w:t>.</w:t>
      </w:r>
      <w:r>
        <w:rPr>
          <w:rFonts w:ascii="Arial" w:hAnsi="Arial" w:cs="Arial"/>
          <w:sz w:val="24"/>
          <w:szCs w:val="24"/>
        </w:rPr>
        <w:t>A., lo que omite el análisis de admisibilidad de todas las propuestas, respecto a  la regularidad jurídica de las ofertas presentadas   con apego al principio de legalidad</w:t>
      </w:r>
      <w:r w:rsidR="00236579">
        <w:rPr>
          <w:rFonts w:ascii="Arial" w:hAnsi="Arial" w:cs="Arial"/>
          <w:sz w:val="24"/>
          <w:szCs w:val="24"/>
        </w:rPr>
        <w:t xml:space="preserve">, siendo que en aplicación del </w:t>
      </w:r>
      <w:r w:rsidR="00DD0D6B">
        <w:rPr>
          <w:rFonts w:ascii="Arial" w:hAnsi="Arial" w:cs="Arial"/>
          <w:sz w:val="24"/>
          <w:szCs w:val="24"/>
        </w:rPr>
        <w:t>p</w:t>
      </w:r>
      <w:r w:rsidR="00236579">
        <w:rPr>
          <w:rFonts w:ascii="Arial" w:hAnsi="Arial" w:cs="Arial"/>
          <w:sz w:val="24"/>
          <w:szCs w:val="24"/>
        </w:rPr>
        <w:t xml:space="preserve">rincipio de </w:t>
      </w:r>
      <w:r w:rsidR="00DD0D6B">
        <w:rPr>
          <w:rFonts w:ascii="Arial" w:hAnsi="Arial" w:cs="Arial"/>
          <w:sz w:val="24"/>
          <w:szCs w:val="24"/>
        </w:rPr>
        <w:t>p</w:t>
      </w:r>
      <w:r>
        <w:rPr>
          <w:rFonts w:ascii="Arial" w:hAnsi="Arial" w:cs="Arial"/>
          <w:sz w:val="24"/>
          <w:szCs w:val="24"/>
        </w:rPr>
        <w:t>reclusión</w:t>
      </w:r>
      <w:r w:rsidR="00DD0D6B">
        <w:rPr>
          <w:rFonts w:ascii="Arial" w:hAnsi="Arial" w:cs="Arial"/>
          <w:sz w:val="24"/>
          <w:szCs w:val="24"/>
        </w:rPr>
        <w:t>,</w:t>
      </w:r>
      <w:r>
        <w:rPr>
          <w:rFonts w:ascii="Arial" w:hAnsi="Arial" w:cs="Arial"/>
          <w:sz w:val="24"/>
          <w:szCs w:val="24"/>
        </w:rPr>
        <w:t xml:space="preserve"> nada relativo a la evaluación de ofertas puede ser tratado en cuanto no se produzca el agotamiento de la primera etapa que implica el estudio de admisibilidad, por lo que el proceder de la Comisión Asesora implicó invertir el orden de las instancias referidas, cont</w:t>
      </w:r>
      <w:r w:rsidR="00236579">
        <w:rPr>
          <w:rFonts w:ascii="Arial" w:hAnsi="Arial" w:cs="Arial"/>
          <w:sz w:val="24"/>
          <w:szCs w:val="24"/>
        </w:rPr>
        <w:t>raviniendo lo dispuesto por el A</w:t>
      </w:r>
      <w:r>
        <w:rPr>
          <w:rFonts w:ascii="Arial" w:hAnsi="Arial" w:cs="Arial"/>
          <w:sz w:val="24"/>
          <w:szCs w:val="24"/>
        </w:rPr>
        <w:t xml:space="preserve">rtículo 66 del TOCAF; </w:t>
      </w:r>
    </w:p>
    <w:p w:rsidR="007A1220" w:rsidRDefault="007A1220" w:rsidP="00236579">
      <w:pPr>
        <w:spacing w:line="360" w:lineRule="auto"/>
        <w:jc w:val="both"/>
        <w:rPr>
          <w:rFonts w:ascii="Arial" w:hAnsi="Arial" w:cs="Arial"/>
          <w:sz w:val="24"/>
          <w:szCs w:val="24"/>
        </w:rPr>
      </w:pPr>
      <w:r>
        <w:rPr>
          <w:rFonts w:ascii="Arial" w:hAnsi="Arial" w:cs="Arial"/>
          <w:b/>
          <w:bCs/>
          <w:sz w:val="24"/>
          <w:szCs w:val="24"/>
        </w:rPr>
        <w:t>d)</w:t>
      </w:r>
      <w:r>
        <w:rPr>
          <w:rFonts w:ascii="Arial" w:hAnsi="Arial" w:cs="Arial"/>
          <w:sz w:val="24"/>
          <w:szCs w:val="24"/>
        </w:rPr>
        <w:t xml:space="preserve"> al no constar la remisión del Convenio de financiamiento oportunamente suscrito por las partes a la intervención que le compete a este Tribunal, no se dio cumplimiento con la interven</w:t>
      </w:r>
      <w:r w:rsidR="00236579">
        <w:rPr>
          <w:rFonts w:ascii="Arial" w:hAnsi="Arial" w:cs="Arial"/>
          <w:sz w:val="24"/>
          <w:szCs w:val="24"/>
        </w:rPr>
        <w:t>ción preventiva prevista en el Artículo 211 L</w:t>
      </w:r>
      <w:r>
        <w:rPr>
          <w:rFonts w:ascii="Arial" w:hAnsi="Arial" w:cs="Arial"/>
          <w:sz w:val="24"/>
          <w:szCs w:val="24"/>
        </w:rPr>
        <w:t>iteral B) de la Constitución</w:t>
      </w:r>
      <w:r w:rsidR="00236579">
        <w:rPr>
          <w:rFonts w:ascii="Arial" w:hAnsi="Arial" w:cs="Arial"/>
          <w:sz w:val="24"/>
          <w:szCs w:val="24"/>
        </w:rPr>
        <w:t xml:space="preserve"> de la República</w:t>
      </w:r>
      <w:r>
        <w:rPr>
          <w:rFonts w:ascii="Arial" w:hAnsi="Arial" w:cs="Arial"/>
          <w:sz w:val="24"/>
          <w:szCs w:val="24"/>
        </w:rPr>
        <w:t>;</w:t>
      </w:r>
    </w:p>
    <w:p w:rsidR="00236579" w:rsidRDefault="007A1220" w:rsidP="00236579">
      <w:pPr>
        <w:spacing w:line="360" w:lineRule="auto"/>
        <w:ind w:firstLine="2694"/>
        <w:jc w:val="both"/>
        <w:rPr>
          <w:rFonts w:ascii="Arial" w:hAnsi="Arial" w:cs="Arial"/>
          <w:sz w:val="24"/>
          <w:szCs w:val="24"/>
        </w:rPr>
      </w:pPr>
      <w:r>
        <w:rPr>
          <w:rFonts w:ascii="Arial" w:hAnsi="Arial" w:cs="Arial"/>
          <w:b/>
          <w:bCs/>
          <w:sz w:val="24"/>
          <w:szCs w:val="24"/>
        </w:rPr>
        <w:t>3)</w:t>
      </w:r>
      <w:r>
        <w:rPr>
          <w:rFonts w:ascii="Arial" w:hAnsi="Arial" w:cs="Arial"/>
          <w:sz w:val="24"/>
          <w:szCs w:val="24"/>
        </w:rPr>
        <w:t xml:space="preserve"> que en su oportunidad se r</w:t>
      </w:r>
      <w:r w:rsidR="00236579">
        <w:rPr>
          <w:rFonts w:ascii="Arial" w:hAnsi="Arial" w:cs="Arial"/>
          <w:sz w:val="24"/>
          <w:szCs w:val="24"/>
        </w:rPr>
        <w:t>emitió Resolución de Directorio</w:t>
      </w:r>
      <w:r>
        <w:rPr>
          <w:rFonts w:ascii="Arial" w:hAnsi="Arial" w:cs="Arial"/>
          <w:sz w:val="24"/>
          <w:szCs w:val="24"/>
        </w:rPr>
        <w:t xml:space="preserve"> R/D Nº 537/16 de fecha 04.05.16, por la que</w:t>
      </w:r>
      <w:r w:rsidR="00236579">
        <w:rPr>
          <w:rFonts w:ascii="Arial" w:hAnsi="Arial" w:cs="Arial"/>
          <w:sz w:val="24"/>
          <w:szCs w:val="24"/>
        </w:rPr>
        <w:t xml:space="preserve"> se reiteró el  </w:t>
      </w:r>
      <w:r w:rsidR="00DD0D6B">
        <w:rPr>
          <w:rFonts w:ascii="Arial" w:hAnsi="Arial" w:cs="Arial"/>
          <w:sz w:val="24"/>
          <w:szCs w:val="24"/>
        </w:rPr>
        <w:t xml:space="preserve">gasto </w:t>
      </w:r>
      <w:r w:rsidR="00236579">
        <w:rPr>
          <w:rFonts w:ascii="Arial" w:hAnsi="Arial" w:cs="Arial"/>
          <w:sz w:val="24"/>
          <w:szCs w:val="24"/>
        </w:rPr>
        <w:t>aduciéndose que</w:t>
      </w:r>
      <w:r>
        <w:rPr>
          <w:rFonts w:ascii="Arial" w:hAnsi="Arial" w:cs="Arial"/>
          <w:sz w:val="24"/>
          <w:szCs w:val="24"/>
        </w:rPr>
        <w:t xml:space="preserve">: </w:t>
      </w:r>
    </w:p>
    <w:p w:rsidR="00236579" w:rsidRDefault="007A1220" w:rsidP="00236579">
      <w:pPr>
        <w:spacing w:line="360" w:lineRule="auto"/>
        <w:jc w:val="both"/>
        <w:rPr>
          <w:rFonts w:ascii="Arial" w:hAnsi="Arial" w:cs="Arial"/>
          <w:sz w:val="24"/>
          <w:szCs w:val="24"/>
        </w:rPr>
      </w:pPr>
      <w:r>
        <w:rPr>
          <w:rFonts w:ascii="Arial" w:hAnsi="Arial" w:cs="Arial"/>
          <w:b/>
          <w:bCs/>
          <w:sz w:val="24"/>
          <w:szCs w:val="24"/>
        </w:rPr>
        <w:t xml:space="preserve">a) </w:t>
      </w:r>
      <w:r>
        <w:rPr>
          <w:rFonts w:ascii="Arial" w:hAnsi="Arial" w:cs="Arial"/>
          <w:sz w:val="24"/>
          <w:szCs w:val="24"/>
        </w:rPr>
        <w:t xml:space="preserve"> las observaciones formuladas no implican vulneración de los </w:t>
      </w:r>
      <w:r w:rsidR="00DD0D6B">
        <w:rPr>
          <w:rFonts w:ascii="Arial" w:hAnsi="Arial" w:cs="Arial"/>
          <w:sz w:val="24"/>
          <w:szCs w:val="24"/>
        </w:rPr>
        <w:t>p</w:t>
      </w:r>
      <w:r w:rsidR="00236579">
        <w:rPr>
          <w:rFonts w:ascii="Arial" w:hAnsi="Arial" w:cs="Arial"/>
          <w:sz w:val="24"/>
          <w:szCs w:val="24"/>
        </w:rPr>
        <w:t xml:space="preserve">rincipios </w:t>
      </w:r>
      <w:r w:rsidR="00DD0D6B">
        <w:rPr>
          <w:rFonts w:ascii="Arial" w:hAnsi="Arial" w:cs="Arial"/>
          <w:sz w:val="24"/>
          <w:szCs w:val="24"/>
        </w:rPr>
        <w:t>g</w:t>
      </w:r>
      <w:r>
        <w:rPr>
          <w:rFonts w:ascii="Arial" w:hAnsi="Arial" w:cs="Arial"/>
          <w:sz w:val="24"/>
          <w:szCs w:val="24"/>
        </w:rPr>
        <w:t>enerales de la contratación a</w:t>
      </w:r>
      <w:r w:rsidR="00236579">
        <w:rPr>
          <w:rFonts w:ascii="Arial" w:hAnsi="Arial" w:cs="Arial"/>
          <w:sz w:val="24"/>
          <w:szCs w:val="24"/>
        </w:rPr>
        <w:t>dministrativa, previstos en el A</w:t>
      </w:r>
      <w:r>
        <w:rPr>
          <w:rFonts w:ascii="Arial" w:hAnsi="Arial" w:cs="Arial"/>
          <w:sz w:val="24"/>
          <w:szCs w:val="24"/>
        </w:rPr>
        <w:t xml:space="preserve">rtículo 149 del TOCAF, en particular en lo que refiere al de libre concurrencia, igualdad de los oferentes y razonabilidad, procediéndose asimismo con la puesta de manifiesto del </w:t>
      </w:r>
      <w:r w:rsidR="00236579">
        <w:rPr>
          <w:rFonts w:ascii="Arial" w:hAnsi="Arial" w:cs="Arial"/>
          <w:sz w:val="24"/>
          <w:szCs w:val="24"/>
        </w:rPr>
        <w:t>expediente en los términos del A</w:t>
      </w:r>
      <w:r>
        <w:rPr>
          <w:rFonts w:ascii="Arial" w:hAnsi="Arial" w:cs="Arial"/>
          <w:sz w:val="24"/>
          <w:szCs w:val="24"/>
        </w:rPr>
        <w:t>rtículo 67 del TOCAF, sin que el mismo mereciera observaciones y/o impugnaciones por parte de las empresas oferentes</w:t>
      </w:r>
      <w:r w:rsidR="00990837">
        <w:rPr>
          <w:rFonts w:ascii="Arial" w:hAnsi="Arial" w:cs="Arial"/>
          <w:sz w:val="24"/>
          <w:szCs w:val="24"/>
        </w:rPr>
        <w:t>,</w:t>
      </w:r>
      <w:r>
        <w:rPr>
          <w:rFonts w:ascii="Arial" w:hAnsi="Arial" w:cs="Arial"/>
          <w:sz w:val="24"/>
          <w:szCs w:val="24"/>
        </w:rPr>
        <w:t xml:space="preserve"> y además contó con la no objeción de</w:t>
      </w:r>
      <w:r w:rsidR="00990837">
        <w:rPr>
          <w:rFonts w:ascii="Arial" w:hAnsi="Arial" w:cs="Arial"/>
          <w:sz w:val="24"/>
          <w:szCs w:val="24"/>
        </w:rPr>
        <w:t>l</w:t>
      </w:r>
      <w:r>
        <w:rPr>
          <w:rFonts w:ascii="Arial" w:hAnsi="Arial" w:cs="Arial"/>
          <w:sz w:val="24"/>
          <w:szCs w:val="24"/>
        </w:rPr>
        <w:t xml:space="preserve"> FOCEM; </w:t>
      </w:r>
    </w:p>
    <w:p w:rsidR="00236579" w:rsidRDefault="007A1220" w:rsidP="008A3429">
      <w:pPr>
        <w:spacing w:after="0" w:line="360" w:lineRule="auto"/>
        <w:jc w:val="both"/>
        <w:rPr>
          <w:rFonts w:ascii="Arial" w:hAnsi="Arial" w:cs="Arial"/>
          <w:sz w:val="24"/>
          <w:szCs w:val="24"/>
        </w:rPr>
      </w:pPr>
      <w:r>
        <w:rPr>
          <w:rFonts w:ascii="Arial" w:hAnsi="Arial" w:cs="Arial"/>
          <w:b/>
          <w:bCs/>
          <w:sz w:val="24"/>
          <w:szCs w:val="24"/>
        </w:rPr>
        <w:lastRenderedPageBreak/>
        <w:t>b)</w:t>
      </w:r>
      <w:r>
        <w:rPr>
          <w:rFonts w:ascii="Arial" w:hAnsi="Arial" w:cs="Arial"/>
          <w:sz w:val="24"/>
          <w:szCs w:val="24"/>
        </w:rPr>
        <w:t xml:space="preserve"> la adquisición del Pliego es un requisito para ofertar cuando el mismo tenga costo,</w:t>
      </w:r>
      <w:r w:rsidR="00236579">
        <w:rPr>
          <w:rFonts w:ascii="Arial" w:hAnsi="Arial" w:cs="Arial"/>
          <w:sz w:val="24"/>
          <w:szCs w:val="24"/>
        </w:rPr>
        <w:t xml:space="preserve"> conforme </w:t>
      </w:r>
      <w:r w:rsidR="008A3429">
        <w:rPr>
          <w:rFonts w:ascii="Arial" w:hAnsi="Arial" w:cs="Arial"/>
          <w:sz w:val="24"/>
          <w:szCs w:val="24"/>
        </w:rPr>
        <w:t>con</w:t>
      </w:r>
      <w:r w:rsidR="00236579">
        <w:rPr>
          <w:rFonts w:ascii="Arial" w:hAnsi="Arial" w:cs="Arial"/>
          <w:sz w:val="24"/>
          <w:szCs w:val="24"/>
        </w:rPr>
        <w:t xml:space="preserve"> lo dispuesto en el A</w:t>
      </w:r>
      <w:r>
        <w:rPr>
          <w:rFonts w:ascii="Arial" w:hAnsi="Arial" w:cs="Arial"/>
          <w:sz w:val="24"/>
          <w:szCs w:val="24"/>
        </w:rPr>
        <w:t xml:space="preserve">rtículo 9.2 del Decreto Nº 131/14, sin perjuicio que la Administración subsanará la situación en posteriores </w:t>
      </w:r>
      <w:r w:rsidR="008A3429">
        <w:rPr>
          <w:rFonts w:ascii="Arial" w:hAnsi="Arial" w:cs="Arial"/>
          <w:sz w:val="24"/>
          <w:szCs w:val="24"/>
        </w:rPr>
        <w:t>L</w:t>
      </w:r>
      <w:r>
        <w:rPr>
          <w:rFonts w:ascii="Arial" w:hAnsi="Arial" w:cs="Arial"/>
          <w:sz w:val="24"/>
          <w:szCs w:val="24"/>
        </w:rPr>
        <w:t xml:space="preserve">lamados; </w:t>
      </w:r>
      <w:r>
        <w:rPr>
          <w:rFonts w:ascii="Arial" w:hAnsi="Arial" w:cs="Arial"/>
          <w:b/>
          <w:bCs/>
          <w:sz w:val="24"/>
          <w:szCs w:val="24"/>
        </w:rPr>
        <w:t>c)</w:t>
      </w:r>
      <w:r>
        <w:rPr>
          <w:rFonts w:ascii="Arial" w:hAnsi="Arial" w:cs="Arial"/>
          <w:sz w:val="24"/>
          <w:szCs w:val="24"/>
        </w:rPr>
        <w:t xml:space="preserve"> en cuanto  la exigencia de constancia del Seguro de Accidentes de Trabajo y Enfermedades Profesionales, como requisito de admisibilidad de las ofertas, se advierte que consta a fojas 566 la versión definitiva del Pliego, que es la que cuenta con la no objeción de</w:t>
      </w:r>
      <w:r w:rsidR="008A3429">
        <w:rPr>
          <w:rFonts w:ascii="Arial" w:hAnsi="Arial" w:cs="Arial"/>
          <w:sz w:val="24"/>
          <w:szCs w:val="24"/>
        </w:rPr>
        <w:t>l</w:t>
      </w:r>
      <w:r w:rsidR="00236579">
        <w:rPr>
          <w:rFonts w:ascii="Arial" w:hAnsi="Arial" w:cs="Arial"/>
          <w:sz w:val="24"/>
          <w:szCs w:val="24"/>
        </w:rPr>
        <w:t xml:space="preserve"> FOCEM,  se verifica que en el Artículo 4.8 se eliminó el Literal D</w:t>
      </w:r>
      <w:r>
        <w:rPr>
          <w:rFonts w:ascii="Arial" w:hAnsi="Arial" w:cs="Arial"/>
          <w:sz w:val="24"/>
          <w:szCs w:val="24"/>
        </w:rPr>
        <w:t>) y se incluye en los requisitos a cumplir por el eventual adjudicatario</w:t>
      </w:r>
      <w:r w:rsidR="008A3429">
        <w:rPr>
          <w:rFonts w:ascii="Arial" w:hAnsi="Arial" w:cs="Arial"/>
          <w:sz w:val="24"/>
          <w:szCs w:val="24"/>
        </w:rPr>
        <w:t xml:space="preserve">, </w:t>
      </w:r>
      <w:r>
        <w:rPr>
          <w:rFonts w:ascii="Arial" w:hAnsi="Arial" w:cs="Arial"/>
          <w:sz w:val="24"/>
          <w:szCs w:val="24"/>
        </w:rPr>
        <w:t xml:space="preserve">por lo que la observación carece de objeto en la presente instancia; </w:t>
      </w:r>
    </w:p>
    <w:p w:rsidR="000F3D3F" w:rsidRDefault="007A1220" w:rsidP="008A3429">
      <w:pPr>
        <w:spacing w:after="0" w:line="360" w:lineRule="auto"/>
        <w:jc w:val="both"/>
        <w:rPr>
          <w:rFonts w:ascii="Arial" w:hAnsi="Arial" w:cs="Arial"/>
          <w:sz w:val="24"/>
          <w:szCs w:val="24"/>
        </w:rPr>
      </w:pPr>
      <w:r>
        <w:rPr>
          <w:rFonts w:ascii="Arial" w:hAnsi="Arial" w:cs="Arial"/>
          <w:b/>
          <w:bCs/>
          <w:sz w:val="24"/>
          <w:szCs w:val="24"/>
        </w:rPr>
        <w:t>d)</w:t>
      </w:r>
      <w:r w:rsidR="00236579">
        <w:rPr>
          <w:rFonts w:ascii="Arial" w:hAnsi="Arial" w:cs="Arial"/>
          <w:sz w:val="24"/>
          <w:szCs w:val="24"/>
        </w:rPr>
        <w:t xml:space="preserve"> el A</w:t>
      </w:r>
      <w:r>
        <w:rPr>
          <w:rFonts w:ascii="Arial" w:hAnsi="Arial" w:cs="Arial"/>
          <w:sz w:val="24"/>
          <w:szCs w:val="24"/>
        </w:rPr>
        <w:t>rtículo 65 del TOCAF deb</w:t>
      </w:r>
      <w:r w:rsidR="00236579">
        <w:rPr>
          <w:rFonts w:ascii="Arial" w:hAnsi="Arial" w:cs="Arial"/>
          <w:sz w:val="24"/>
          <w:szCs w:val="24"/>
        </w:rPr>
        <w:t xml:space="preserve">e ser interpretado conforme </w:t>
      </w:r>
      <w:r w:rsidR="008A3429">
        <w:rPr>
          <w:rFonts w:ascii="Arial" w:hAnsi="Arial" w:cs="Arial"/>
          <w:sz w:val="24"/>
          <w:szCs w:val="24"/>
        </w:rPr>
        <w:t>con e</w:t>
      </w:r>
      <w:r w:rsidR="00236579">
        <w:rPr>
          <w:rFonts w:ascii="Arial" w:hAnsi="Arial" w:cs="Arial"/>
          <w:sz w:val="24"/>
          <w:szCs w:val="24"/>
        </w:rPr>
        <w:t>l A</w:t>
      </w:r>
      <w:r w:rsidR="008A3429">
        <w:rPr>
          <w:rFonts w:ascii="Arial" w:hAnsi="Arial" w:cs="Arial"/>
          <w:sz w:val="24"/>
          <w:szCs w:val="24"/>
        </w:rPr>
        <w:t>rtículo 45 de dicho Texto</w:t>
      </w:r>
      <w:r>
        <w:rPr>
          <w:rFonts w:ascii="Arial" w:hAnsi="Arial" w:cs="Arial"/>
          <w:sz w:val="24"/>
          <w:szCs w:val="24"/>
        </w:rPr>
        <w:t xml:space="preserve">, que dispone con carácter general que los contratos de obra que otorguen los </w:t>
      </w:r>
      <w:r w:rsidR="008A3429">
        <w:rPr>
          <w:rFonts w:ascii="Arial" w:hAnsi="Arial" w:cs="Arial"/>
          <w:sz w:val="24"/>
          <w:szCs w:val="24"/>
        </w:rPr>
        <w:t>Ó</w:t>
      </w:r>
      <w:r>
        <w:rPr>
          <w:rFonts w:ascii="Arial" w:hAnsi="Arial" w:cs="Arial"/>
          <w:sz w:val="24"/>
          <w:szCs w:val="24"/>
        </w:rPr>
        <w:t xml:space="preserve">rganos del Estado en aplicación de préstamos con </w:t>
      </w:r>
      <w:r w:rsidR="008A3429">
        <w:rPr>
          <w:rFonts w:ascii="Arial" w:hAnsi="Arial" w:cs="Arial"/>
          <w:sz w:val="24"/>
          <w:szCs w:val="24"/>
        </w:rPr>
        <w:t>O</w:t>
      </w:r>
      <w:r>
        <w:rPr>
          <w:rFonts w:ascii="Arial" w:hAnsi="Arial" w:cs="Arial"/>
          <w:sz w:val="24"/>
          <w:szCs w:val="24"/>
        </w:rPr>
        <w:t xml:space="preserve">rganismos </w:t>
      </w:r>
      <w:r w:rsidR="008A3429">
        <w:rPr>
          <w:rFonts w:ascii="Arial" w:hAnsi="Arial" w:cs="Arial"/>
          <w:sz w:val="24"/>
          <w:szCs w:val="24"/>
        </w:rPr>
        <w:t>i</w:t>
      </w:r>
      <w:r>
        <w:rPr>
          <w:rFonts w:ascii="Arial" w:hAnsi="Arial" w:cs="Arial"/>
          <w:sz w:val="24"/>
          <w:szCs w:val="24"/>
        </w:rPr>
        <w:t>nternacionales de crédito, quedarán sujetos a las normas de contratación establecidas en cada contrato, con la limitación de la observancia con carácter general de los Principios Generales de la Contratación Administrativa, en especial los de igualdad de los oferentes y la concurrencia para el llamado y sel</w:t>
      </w:r>
      <w:r w:rsidR="000F3D3F">
        <w:rPr>
          <w:rFonts w:ascii="Arial" w:hAnsi="Arial" w:cs="Arial"/>
          <w:sz w:val="24"/>
          <w:szCs w:val="24"/>
        </w:rPr>
        <w:t xml:space="preserve">ección de ofertas, conforme </w:t>
      </w:r>
      <w:r w:rsidR="008A3429">
        <w:rPr>
          <w:rFonts w:ascii="Arial" w:hAnsi="Arial" w:cs="Arial"/>
          <w:sz w:val="24"/>
          <w:szCs w:val="24"/>
        </w:rPr>
        <w:t>con e</w:t>
      </w:r>
      <w:r w:rsidR="000F3D3F">
        <w:rPr>
          <w:rFonts w:ascii="Arial" w:hAnsi="Arial" w:cs="Arial"/>
          <w:sz w:val="24"/>
          <w:szCs w:val="24"/>
        </w:rPr>
        <w:t>l A</w:t>
      </w:r>
      <w:r>
        <w:rPr>
          <w:rFonts w:ascii="Arial" w:hAnsi="Arial" w:cs="Arial"/>
          <w:sz w:val="24"/>
          <w:szCs w:val="24"/>
        </w:rPr>
        <w:t xml:space="preserve">rtículo 149 del TOCAF, principios que no han sido vulnerados en la instancia, no recibiendo el Proceso de Adjudicación, observación por parte de FOCEM y no existiendo posibilidad objetiva en base a la razonabilidad que las empresas descartadas pudieran haber sido seleccionadas, en virtud de que el precio ofertado excedía ampliamente el monto de los recursos asignados al préstamo en el Convenio de Financiamiento celebrado con </w:t>
      </w:r>
      <w:r w:rsidR="008A3429">
        <w:rPr>
          <w:rFonts w:ascii="Arial" w:hAnsi="Arial" w:cs="Arial"/>
          <w:sz w:val="24"/>
          <w:szCs w:val="24"/>
        </w:rPr>
        <w:t xml:space="preserve">el </w:t>
      </w:r>
      <w:r>
        <w:rPr>
          <w:rFonts w:ascii="Arial" w:hAnsi="Arial" w:cs="Arial"/>
          <w:sz w:val="24"/>
          <w:szCs w:val="24"/>
        </w:rPr>
        <w:t xml:space="preserve">FOCEM, tomando en cuenta además los ajustes paramétricos durante el proceso; </w:t>
      </w:r>
    </w:p>
    <w:p w:rsidR="000F3D3F" w:rsidRDefault="007A1220" w:rsidP="00236579">
      <w:pPr>
        <w:spacing w:line="360" w:lineRule="auto"/>
        <w:jc w:val="both"/>
        <w:rPr>
          <w:rFonts w:ascii="Arial" w:hAnsi="Arial" w:cs="Arial"/>
          <w:sz w:val="24"/>
          <w:szCs w:val="24"/>
        </w:rPr>
      </w:pPr>
      <w:r>
        <w:rPr>
          <w:rFonts w:ascii="Arial" w:hAnsi="Arial" w:cs="Arial"/>
          <w:b/>
          <w:bCs/>
          <w:sz w:val="24"/>
          <w:szCs w:val="24"/>
        </w:rPr>
        <w:t xml:space="preserve">e) </w:t>
      </w:r>
      <w:r>
        <w:rPr>
          <w:rFonts w:ascii="Arial" w:hAnsi="Arial" w:cs="Arial"/>
          <w:sz w:val="24"/>
          <w:szCs w:val="24"/>
        </w:rPr>
        <w:t>en su oportunidad fue solicitada a la Administración la remisión del referido Convenio de Financiación</w:t>
      </w:r>
      <w:r w:rsidR="00671A21">
        <w:rPr>
          <w:rFonts w:ascii="Arial" w:hAnsi="Arial" w:cs="Arial"/>
          <w:sz w:val="24"/>
          <w:szCs w:val="24"/>
        </w:rPr>
        <w:t>,</w:t>
      </w:r>
      <w:r>
        <w:rPr>
          <w:rFonts w:ascii="Arial" w:hAnsi="Arial" w:cs="Arial"/>
          <w:sz w:val="24"/>
          <w:szCs w:val="24"/>
        </w:rPr>
        <w:t xml:space="preserve"> lo cual fue cumplido y el Tribunal no formuló ninguna observación en cuanto a la legalidad del Convenio suscrito, por lo que la observación fue subsanada a posteriori conforme </w:t>
      </w:r>
      <w:r w:rsidR="00671A21">
        <w:rPr>
          <w:rFonts w:ascii="Arial" w:hAnsi="Arial" w:cs="Arial"/>
          <w:sz w:val="24"/>
          <w:szCs w:val="24"/>
        </w:rPr>
        <w:t>con</w:t>
      </w:r>
      <w:r>
        <w:rPr>
          <w:rFonts w:ascii="Arial" w:hAnsi="Arial" w:cs="Arial"/>
          <w:sz w:val="24"/>
          <w:szCs w:val="24"/>
        </w:rPr>
        <w:t xml:space="preserve"> los principios de </w:t>
      </w:r>
      <w:r>
        <w:rPr>
          <w:rFonts w:ascii="Arial" w:hAnsi="Arial" w:cs="Arial"/>
          <w:sz w:val="24"/>
          <w:szCs w:val="24"/>
        </w:rPr>
        <w:lastRenderedPageBreak/>
        <w:t>flexibilidad y de finalidad de los actos administrativos</w:t>
      </w:r>
      <w:r w:rsidR="00671A21">
        <w:rPr>
          <w:rFonts w:ascii="Arial" w:hAnsi="Arial" w:cs="Arial"/>
          <w:sz w:val="24"/>
          <w:szCs w:val="24"/>
        </w:rPr>
        <w:t>,</w:t>
      </w:r>
      <w:r>
        <w:rPr>
          <w:rFonts w:ascii="Arial" w:hAnsi="Arial" w:cs="Arial"/>
          <w:sz w:val="24"/>
          <w:szCs w:val="24"/>
        </w:rPr>
        <w:t xml:space="preserve"> siguiéndo</w:t>
      </w:r>
      <w:r w:rsidR="00671A21">
        <w:rPr>
          <w:rFonts w:ascii="Arial" w:hAnsi="Arial" w:cs="Arial"/>
          <w:sz w:val="24"/>
          <w:szCs w:val="24"/>
        </w:rPr>
        <w:t>se en el proceso licitatorio</w:t>
      </w:r>
      <w:r>
        <w:rPr>
          <w:rFonts w:ascii="Arial" w:hAnsi="Arial" w:cs="Arial"/>
          <w:sz w:val="24"/>
          <w:szCs w:val="24"/>
        </w:rPr>
        <w:t xml:space="preserve"> las etapas previstas en el TOCAF y en el propio Convenio de Financiamiento del Fondo de Convergencia del Mercosur (FOCEM); </w:t>
      </w:r>
    </w:p>
    <w:p w:rsidR="007A1220" w:rsidRDefault="007A1220" w:rsidP="00236579">
      <w:pPr>
        <w:spacing w:line="360" w:lineRule="auto"/>
        <w:jc w:val="both"/>
        <w:rPr>
          <w:rFonts w:ascii="Arial" w:hAnsi="Arial" w:cs="Arial"/>
          <w:sz w:val="24"/>
          <w:szCs w:val="24"/>
        </w:rPr>
      </w:pPr>
      <w:r>
        <w:rPr>
          <w:rFonts w:ascii="Arial" w:hAnsi="Arial" w:cs="Arial"/>
          <w:b/>
          <w:bCs/>
          <w:sz w:val="24"/>
          <w:szCs w:val="24"/>
        </w:rPr>
        <w:t>f)</w:t>
      </w:r>
      <w:r>
        <w:rPr>
          <w:rFonts w:ascii="Arial" w:hAnsi="Arial" w:cs="Arial"/>
          <w:sz w:val="24"/>
          <w:szCs w:val="24"/>
        </w:rPr>
        <w:t xml:space="preserve"> las obras de las que trata esta Licitación se enmarcan en la Agenda de Desarrollo de la Frontera de los Gobiernos de la República Oriental del Uruguay y del Estado de Río Grande del Sur de la República Federativa de Brasil</w:t>
      </w:r>
      <w:r w:rsidR="00671A21">
        <w:rPr>
          <w:rFonts w:ascii="Arial" w:hAnsi="Arial" w:cs="Arial"/>
          <w:sz w:val="24"/>
          <w:szCs w:val="24"/>
        </w:rPr>
        <w:t>,</w:t>
      </w:r>
      <w:r>
        <w:rPr>
          <w:rFonts w:ascii="Arial" w:hAnsi="Arial" w:cs="Arial"/>
          <w:sz w:val="24"/>
          <w:szCs w:val="24"/>
        </w:rPr>
        <w:t xml:space="preserve"> y tiene por objeto la preservación medio ambiental de los cursos de agua compartidos y la mejora de la calidad de vida de las poblaciones fronterizas, siendo asimismo brindar saneamiento, uno de los principales cometidos de esta Administración, conforme </w:t>
      </w:r>
      <w:r w:rsidR="00671A21">
        <w:rPr>
          <w:rFonts w:ascii="Arial" w:hAnsi="Arial" w:cs="Arial"/>
          <w:sz w:val="24"/>
          <w:szCs w:val="24"/>
        </w:rPr>
        <w:t>con</w:t>
      </w:r>
      <w:r>
        <w:rPr>
          <w:rFonts w:ascii="Arial" w:hAnsi="Arial" w:cs="Arial"/>
          <w:sz w:val="24"/>
          <w:szCs w:val="24"/>
        </w:rPr>
        <w:t xml:space="preserve"> su Carta Orgánica</w:t>
      </w:r>
      <w:r w:rsidR="00671A21">
        <w:rPr>
          <w:rFonts w:ascii="Arial" w:hAnsi="Arial" w:cs="Arial"/>
          <w:sz w:val="24"/>
          <w:szCs w:val="24"/>
        </w:rPr>
        <w:t>,</w:t>
      </w:r>
      <w:r>
        <w:rPr>
          <w:rFonts w:ascii="Arial" w:hAnsi="Arial" w:cs="Arial"/>
          <w:sz w:val="24"/>
          <w:szCs w:val="24"/>
        </w:rPr>
        <w:t xml:space="preserve"> por lo que se entiende que el gasto se ubica claramente entre aqu</w:t>
      </w:r>
      <w:r w:rsidR="00671A21">
        <w:rPr>
          <w:rFonts w:ascii="Arial" w:hAnsi="Arial" w:cs="Arial"/>
          <w:sz w:val="24"/>
          <w:szCs w:val="24"/>
        </w:rPr>
        <w:t>é</w:t>
      </w:r>
      <w:r>
        <w:rPr>
          <w:rFonts w:ascii="Arial" w:hAnsi="Arial" w:cs="Arial"/>
          <w:sz w:val="24"/>
          <w:szCs w:val="24"/>
        </w:rPr>
        <w:t>llos motivados por fundadas razones de servicio y corresponde a derecho reiterado;</w:t>
      </w:r>
    </w:p>
    <w:p w:rsidR="007A1220" w:rsidRDefault="007A1220" w:rsidP="00BA0239">
      <w:pPr>
        <w:spacing w:line="360" w:lineRule="auto"/>
        <w:ind w:firstLine="2694"/>
        <w:jc w:val="both"/>
        <w:rPr>
          <w:rFonts w:ascii="Arial" w:hAnsi="Arial" w:cs="Arial"/>
          <w:sz w:val="24"/>
          <w:szCs w:val="24"/>
        </w:rPr>
      </w:pPr>
      <w:r>
        <w:rPr>
          <w:rFonts w:ascii="Arial" w:hAnsi="Arial" w:cs="Arial"/>
          <w:b/>
          <w:bCs/>
          <w:sz w:val="24"/>
          <w:szCs w:val="24"/>
        </w:rPr>
        <w:t xml:space="preserve">4) </w:t>
      </w:r>
      <w:r>
        <w:rPr>
          <w:rFonts w:ascii="Arial" w:hAnsi="Arial" w:cs="Arial"/>
          <w:sz w:val="24"/>
          <w:szCs w:val="24"/>
        </w:rPr>
        <w:t>que por Oficio Nº 4185/16 de fecha 09.06.16, este Tribunal solicitó para mejor proveer todas las actuaciones relacionadas con la referida licitación a fin de poder verific</w:t>
      </w:r>
      <w:r w:rsidR="00BA0239">
        <w:rPr>
          <w:rFonts w:ascii="Arial" w:hAnsi="Arial" w:cs="Arial"/>
          <w:sz w:val="24"/>
          <w:szCs w:val="24"/>
        </w:rPr>
        <w:t>ar la efectiva eliminación del Literal D) del A</w:t>
      </w:r>
      <w:r>
        <w:rPr>
          <w:rFonts w:ascii="Arial" w:hAnsi="Arial" w:cs="Arial"/>
          <w:sz w:val="24"/>
          <w:szCs w:val="24"/>
        </w:rPr>
        <w:t>rtículo 4.8 del Pliego de Condiciones ;</w:t>
      </w:r>
    </w:p>
    <w:p w:rsidR="007A1220" w:rsidRDefault="007A1220" w:rsidP="00BA0239">
      <w:pPr>
        <w:spacing w:line="360" w:lineRule="auto"/>
        <w:ind w:firstLine="2694"/>
        <w:jc w:val="both"/>
        <w:rPr>
          <w:rFonts w:ascii="Arial" w:hAnsi="Arial" w:cs="Arial"/>
          <w:sz w:val="24"/>
          <w:szCs w:val="24"/>
          <w:highlight w:val="yellow"/>
        </w:rPr>
      </w:pPr>
      <w:r>
        <w:rPr>
          <w:rFonts w:ascii="Arial" w:hAnsi="Arial" w:cs="Arial"/>
          <w:b/>
          <w:bCs/>
          <w:sz w:val="24"/>
          <w:szCs w:val="24"/>
        </w:rPr>
        <w:t>5)</w:t>
      </w:r>
      <w:r>
        <w:rPr>
          <w:rFonts w:ascii="Arial" w:hAnsi="Arial" w:cs="Arial"/>
          <w:sz w:val="24"/>
          <w:szCs w:val="24"/>
        </w:rPr>
        <w:t xml:space="preserve"> que en esta oportunidad el Organismo remite las actuaciones solicitadas en respuesta al Oficio mencionado, pudiéndose verificar dicha exclusión del requisito en el Pliego de Condiciones que finalmente quedó aprobado; </w:t>
      </w:r>
    </w:p>
    <w:p w:rsidR="007A1220" w:rsidRDefault="007A1220" w:rsidP="00F1659F">
      <w:pPr>
        <w:spacing w:line="360" w:lineRule="auto"/>
        <w:ind w:firstLine="851"/>
        <w:jc w:val="both"/>
        <w:rPr>
          <w:rFonts w:ascii="Arial" w:hAnsi="Arial" w:cs="Arial"/>
          <w:sz w:val="24"/>
          <w:szCs w:val="24"/>
        </w:rPr>
      </w:pPr>
      <w:r>
        <w:rPr>
          <w:rFonts w:ascii="Arial" w:hAnsi="Arial" w:cs="Arial"/>
          <w:b/>
          <w:bCs/>
          <w:sz w:val="24"/>
          <w:szCs w:val="24"/>
        </w:rPr>
        <w:t>CONSIDERANDO:</w:t>
      </w:r>
      <w:r>
        <w:rPr>
          <w:rFonts w:ascii="Arial" w:hAnsi="Arial" w:cs="Arial"/>
          <w:sz w:val="24"/>
          <w:szCs w:val="24"/>
        </w:rPr>
        <w:t xml:space="preserve"> </w:t>
      </w:r>
      <w:r w:rsidRPr="00BA0239">
        <w:rPr>
          <w:rFonts w:ascii="Arial" w:hAnsi="Arial" w:cs="Arial"/>
          <w:b/>
          <w:sz w:val="24"/>
          <w:szCs w:val="24"/>
        </w:rPr>
        <w:t>1</w:t>
      </w:r>
      <w:r>
        <w:rPr>
          <w:rFonts w:ascii="Arial" w:hAnsi="Arial" w:cs="Arial"/>
          <w:b/>
          <w:bCs/>
          <w:sz w:val="24"/>
          <w:szCs w:val="24"/>
        </w:rPr>
        <w:t xml:space="preserve">) </w:t>
      </w:r>
      <w:r>
        <w:rPr>
          <w:rFonts w:ascii="Arial" w:hAnsi="Arial" w:cs="Arial"/>
          <w:sz w:val="24"/>
          <w:szCs w:val="24"/>
        </w:rPr>
        <w:t>que el proceder de la Comisión Asesora implicó invertir el orden de las instancias de admisibilidad y evaluación, cont</w:t>
      </w:r>
      <w:r w:rsidR="00BA0239">
        <w:rPr>
          <w:rFonts w:ascii="Arial" w:hAnsi="Arial" w:cs="Arial"/>
          <w:sz w:val="24"/>
          <w:szCs w:val="24"/>
        </w:rPr>
        <w:t>raviniendo lo dispuesto por el Artículo</w:t>
      </w:r>
      <w:r>
        <w:rPr>
          <w:rFonts w:ascii="Arial" w:hAnsi="Arial" w:cs="Arial"/>
          <w:sz w:val="24"/>
          <w:szCs w:val="24"/>
        </w:rPr>
        <w:t xml:space="preserve"> 66 del T.O.C.A.F., en tanto únicamente con las ofertas</w:t>
      </w:r>
      <w:r w:rsidR="00BA0239">
        <w:rPr>
          <w:rFonts w:ascii="Arial" w:hAnsi="Arial" w:cs="Arial"/>
          <w:sz w:val="24"/>
          <w:szCs w:val="24"/>
        </w:rPr>
        <w:t xml:space="preserve"> admisibles debió proceder a la</w:t>
      </w:r>
      <w:r>
        <w:rPr>
          <w:rFonts w:ascii="Arial" w:hAnsi="Arial" w:cs="Arial"/>
          <w:sz w:val="24"/>
          <w:szCs w:val="24"/>
        </w:rPr>
        <w:t xml:space="preserve"> evaluación final y que dicha reglamentación al proceder de la administra</w:t>
      </w:r>
      <w:r w:rsidR="00BA0239">
        <w:rPr>
          <w:rFonts w:ascii="Arial" w:hAnsi="Arial" w:cs="Arial"/>
          <w:sz w:val="24"/>
          <w:szCs w:val="24"/>
        </w:rPr>
        <w:t>ción</w:t>
      </w:r>
      <w:r>
        <w:rPr>
          <w:rFonts w:ascii="Arial" w:hAnsi="Arial" w:cs="Arial"/>
          <w:sz w:val="24"/>
          <w:szCs w:val="24"/>
        </w:rPr>
        <w:t xml:space="preserve"> no está rela</w:t>
      </w:r>
      <w:r w:rsidR="00E322CC">
        <w:rPr>
          <w:rFonts w:ascii="Arial" w:hAnsi="Arial" w:cs="Arial"/>
          <w:sz w:val="24"/>
          <w:szCs w:val="24"/>
        </w:rPr>
        <w:t xml:space="preserve">cionada con </w:t>
      </w:r>
      <w:r w:rsidR="00BA0239">
        <w:rPr>
          <w:rFonts w:ascii="Arial" w:hAnsi="Arial" w:cs="Arial"/>
          <w:sz w:val="24"/>
          <w:szCs w:val="24"/>
        </w:rPr>
        <w:t>lo dispuesto por el A</w:t>
      </w:r>
      <w:r>
        <w:rPr>
          <w:rFonts w:ascii="Arial" w:hAnsi="Arial" w:cs="Arial"/>
          <w:sz w:val="24"/>
          <w:szCs w:val="24"/>
        </w:rPr>
        <w:t xml:space="preserve">rtículo 45 del TOCAF, </w:t>
      </w:r>
      <w:r w:rsidR="00BA0239">
        <w:rPr>
          <w:rFonts w:ascii="Arial" w:hAnsi="Arial" w:cs="Arial"/>
          <w:sz w:val="24"/>
          <w:szCs w:val="24"/>
        </w:rPr>
        <w:t>que refiere a que los contratos</w:t>
      </w:r>
      <w:r>
        <w:rPr>
          <w:rFonts w:ascii="Arial" w:hAnsi="Arial" w:cs="Arial"/>
          <w:sz w:val="24"/>
          <w:szCs w:val="24"/>
        </w:rPr>
        <w:t>, prestaciones, etc</w:t>
      </w:r>
      <w:r w:rsidR="00E322CC">
        <w:rPr>
          <w:rFonts w:ascii="Arial" w:hAnsi="Arial" w:cs="Arial"/>
          <w:sz w:val="24"/>
          <w:szCs w:val="24"/>
        </w:rPr>
        <w:t>.,</w:t>
      </w:r>
      <w:r>
        <w:rPr>
          <w:rFonts w:ascii="Arial" w:hAnsi="Arial" w:cs="Arial"/>
          <w:sz w:val="24"/>
          <w:szCs w:val="24"/>
        </w:rPr>
        <w:t xml:space="preserve"> que se real</w:t>
      </w:r>
      <w:r w:rsidR="00BA0239">
        <w:rPr>
          <w:rFonts w:ascii="Arial" w:hAnsi="Arial" w:cs="Arial"/>
          <w:sz w:val="24"/>
          <w:szCs w:val="24"/>
        </w:rPr>
        <w:t>icen con fondos de préstamo de O</w:t>
      </w:r>
      <w:r>
        <w:rPr>
          <w:rFonts w:ascii="Arial" w:hAnsi="Arial" w:cs="Arial"/>
          <w:sz w:val="24"/>
          <w:szCs w:val="24"/>
        </w:rPr>
        <w:t xml:space="preserve">rganismos </w:t>
      </w:r>
      <w:r>
        <w:rPr>
          <w:rFonts w:ascii="Arial" w:hAnsi="Arial" w:cs="Arial"/>
          <w:sz w:val="24"/>
          <w:szCs w:val="24"/>
        </w:rPr>
        <w:lastRenderedPageBreak/>
        <w:t>internacionales de crédito quedarán sujetos a las normas establecid</w:t>
      </w:r>
      <w:r w:rsidR="00E322CC">
        <w:rPr>
          <w:rFonts w:ascii="Arial" w:hAnsi="Arial" w:cs="Arial"/>
          <w:sz w:val="24"/>
          <w:szCs w:val="24"/>
        </w:rPr>
        <w:t>a</w:t>
      </w:r>
      <w:r>
        <w:rPr>
          <w:rFonts w:ascii="Arial" w:hAnsi="Arial" w:cs="Arial"/>
          <w:sz w:val="24"/>
          <w:szCs w:val="24"/>
        </w:rPr>
        <w:t>s en los mismos, y que en esta oportunidad remi</w:t>
      </w:r>
      <w:r w:rsidR="00BA0239">
        <w:rPr>
          <w:rFonts w:ascii="Arial" w:hAnsi="Arial" w:cs="Arial"/>
          <w:sz w:val="24"/>
          <w:szCs w:val="24"/>
        </w:rPr>
        <w:t>ten a las normas del T.O.C.A.F</w:t>
      </w:r>
      <w:r>
        <w:rPr>
          <w:rFonts w:ascii="Arial" w:hAnsi="Arial" w:cs="Arial"/>
          <w:sz w:val="24"/>
          <w:szCs w:val="24"/>
        </w:rPr>
        <w:t>;</w:t>
      </w:r>
    </w:p>
    <w:p w:rsidR="007A1220" w:rsidRDefault="007A1220" w:rsidP="00BA0239">
      <w:pPr>
        <w:spacing w:line="360" w:lineRule="auto"/>
        <w:ind w:firstLine="2977"/>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la remisión del referido Convenio, al s</w:t>
      </w:r>
      <w:r w:rsidR="00E322CC">
        <w:rPr>
          <w:rFonts w:ascii="Arial" w:hAnsi="Arial" w:cs="Arial"/>
          <w:sz w:val="24"/>
          <w:szCs w:val="24"/>
        </w:rPr>
        <w:t>er solicitado por este Tribunal</w:t>
      </w:r>
      <w:r>
        <w:rPr>
          <w:rFonts w:ascii="Arial" w:hAnsi="Arial" w:cs="Arial"/>
          <w:sz w:val="24"/>
          <w:szCs w:val="24"/>
        </w:rPr>
        <w:t xml:space="preserve"> -con posterio</w:t>
      </w:r>
      <w:r w:rsidR="00E322CC">
        <w:rPr>
          <w:rFonts w:ascii="Arial" w:hAnsi="Arial" w:cs="Arial"/>
          <w:sz w:val="24"/>
          <w:szCs w:val="24"/>
        </w:rPr>
        <w:t>ridad a la ejecución del mismo-</w:t>
      </w:r>
      <w:r>
        <w:rPr>
          <w:rFonts w:ascii="Arial" w:hAnsi="Arial" w:cs="Arial"/>
          <w:sz w:val="24"/>
          <w:szCs w:val="24"/>
        </w:rPr>
        <w:t xml:space="preserve">  no subsanó la omisión al no ser enviado  en forma previa, </w:t>
      </w:r>
      <w:r w:rsidR="00BA0239">
        <w:rPr>
          <w:rFonts w:ascii="Arial" w:hAnsi="Arial" w:cs="Arial"/>
          <w:sz w:val="24"/>
          <w:szCs w:val="24"/>
        </w:rPr>
        <w:t xml:space="preserve"> </w:t>
      </w:r>
      <w:r>
        <w:rPr>
          <w:rFonts w:ascii="Arial" w:hAnsi="Arial" w:cs="Arial"/>
          <w:sz w:val="24"/>
          <w:szCs w:val="24"/>
        </w:rPr>
        <w:t>a efectos del control que le compete a este Tribunal;</w:t>
      </w:r>
    </w:p>
    <w:p w:rsidR="007A1220" w:rsidRDefault="007A1220" w:rsidP="00BA0239">
      <w:pPr>
        <w:spacing w:line="360" w:lineRule="auto"/>
        <w:ind w:firstLine="2977"/>
        <w:jc w:val="both"/>
        <w:rPr>
          <w:rFonts w:ascii="Arial" w:hAnsi="Arial" w:cs="Arial"/>
          <w:sz w:val="24"/>
          <w:szCs w:val="24"/>
        </w:rPr>
      </w:pPr>
      <w:r w:rsidRPr="00BA0239">
        <w:rPr>
          <w:rFonts w:ascii="Arial" w:hAnsi="Arial" w:cs="Arial"/>
          <w:b/>
          <w:sz w:val="24"/>
          <w:szCs w:val="24"/>
        </w:rPr>
        <w:t>3)</w:t>
      </w:r>
      <w:r w:rsidR="00BA0239">
        <w:rPr>
          <w:rFonts w:ascii="Arial" w:hAnsi="Arial" w:cs="Arial"/>
          <w:b/>
          <w:sz w:val="24"/>
          <w:szCs w:val="24"/>
        </w:rPr>
        <w:t xml:space="preserve"> </w:t>
      </w:r>
      <w:r>
        <w:rPr>
          <w:rFonts w:ascii="Arial" w:hAnsi="Arial" w:cs="Arial"/>
          <w:sz w:val="24"/>
          <w:szCs w:val="24"/>
        </w:rPr>
        <w:t>que, en cuanto a la exigencia a los oferentes de la acreditación del pago del</w:t>
      </w:r>
      <w:r w:rsidR="00FC7DA7">
        <w:rPr>
          <w:rFonts w:ascii="Arial" w:hAnsi="Arial" w:cs="Arial"/>
          <w:sz w:val="24"/>
          <w:szCs w:val="24"/>
        </w:rPr>
        <w:t xml:space="preserve"> Pliego de Condiciones en tanto</w:t>
      </w:r>
      <w:r>
        <w:rPr>
          <w:rFonts w:ascii="Arial" w:hAnsi="Arial" w:cs="Arial"/>
          <w:sz w:val="24"/>
          <w:szCs w:val="24"/>
        </w:rPr>
        <w:t xml:space="preserve"> refiere a un requerimien</w:t>
      </w:r>
      <w:r w:rsidR="00FC7DA7">
        <w:rPr>
          <w:rFonts w:ascii="Arial" w:hAnsi="Arial" w:cs="Arial"/>
          <w:sz w:val="24"/>
          <w:szCs w:val="24"/>
        </w:rPr>
        <w:t xml:space="preserve">to previo, </w:t>
      </w:r>
      <w:r>
        <w:rPr>
          <w:rFonts w:ascii="Arial" w:hAnsi="Arial" w:cs="Arial"/>
          <w:sz w:val="24"/>
          <w:szCs w:val="24"/>
        </w:rPr>
        <w:t>que no está relacionado directamente al objeto, como requisito de a</w:t>
      </w:r>
      <w:r w:rsidR="00FC7DA7">
        <w:rPr>
          <w:rFonts w:ascii="Arial" w:hAnsi="Arial" w:cs="Arial"/>
          <w:sz w:val="24"/>
          <w:szCs w:val="24"/>
        </w:rPr>
        <w:t>dmisibilidad de la propuesta, vulnera el A</w:t>
      </w:r>
      <w:r>
        <w:rPr>
          <w:rFonts w:ascii="Arial" w:hAnsi="Arial" w:cs="Arial"/>
          <w:sz w:val="24"/>
          <w:szCs w:val="24"/>
        </w:rPr>
        <w:t>rtículo 48 del TOCAF, el que prevé que la demostración de tal condición es  de cargo, únicamente, del oferente que resulte adjudicatario;</w:t>
      </w:r>
      <w:r>
        <w:rPr>
          <w:rFonts w:ascii="Arial" w:hAnsi="Arial" w:cs="Arial"/>
          <w:b/>
          <w:bCs/>
          <w:sz w:val="24"/>
          <w:szCs w:val="24"/>
        </w:rPr>
        <w:t xml:space="preserve">                        </w:t>
      </w:r>
    </w:p>
    <w:p w:rsidR="007A1220" w:rsidRDefault="007A1220" w:rsidP="00FC7DA7">
      <w:pPr>
        <w:spacing w:line="360" w:lineRule="auto"/>
        <w:ind w:firstLine="2977"/>
        <w:jc w:val="both"/>
        <w:rPr>
          <w:rFonts w:ascii="Arial" w:hAnsi="Arial" w:cs="Arial"/>
          <w:sz w:val="24"/>
          <w:szCs w:val="24"/>
        </w:rPr>
      </w:pPr>
      <w:r w:rsidRPr="00FC7DA7">
        <w:rPr>
          <w:rFonts w:ascii="Arial" w:hAnsi="Arial" w:cs="Arial"/>
          <w:b/>
          <w:sz w:val="24"/>
          <w:szCs w:val="24"/>
        </w:rPr>
        <w:t>4)</w:t>
      </w:r>
      <w:r w:rsidR="00FC7DA7">
        <w:rPr>
          <w:rFonts w:ascii="Arial" w:hAnsi="Arial" w:cs="Arial"/>
          <w:b/>
          <w:sz w:val="24"/>
          <w:szCs w:val="24"/>
        </w:rPr>
        <w:t xml:space="preserve"> </w:t>
      </w:r>
      <w:r>
        <w:rPr>
          <w:rFonts w:ascii="Arial" w:hAnsi="Arial" w:cs="Arial"/>
          <w:sz w:val="24"/>
          <w:szCs w:val="24"/>
        </w:rPr>
        <w:t xml:space="preserve">que respecto a la observación por la exigencia de la constancia del Seguro de  Accidentes de Trabajo y Enfermedades Profesionales, al haberse eliminado del Pliego de Condiciones dicha exigencia, la observación quedo subsanada;   </w:t>
      </w:r>
    </w:p>
    <w:p w:rsidR="007A1220" w:rsidRDefault="007A1220" w:rsidP="00FC7DA7">
      <w:pPr>
        <w:spacing w:line="360" w:lineRule="auto"/>
        <w:ind w:firstLine="2977"/>
        <w:jc w:val="both"/>
        <w:rPr>
          <w:rFonts w:ascii="Arial" w:hAnsi="Arial" w:cs="Arial"/>
          <w:sz w:val="24"/>
          <w:szCs w:val="24"/>
          <w:lang w:val="es-ES" w:eastAsia="es-ES"/>
        </w:rPr>
      </w:pPr>
      <w:r w:rsidRPr="00FC7DA7">
        <w:rPr>
          <w:rFonts w:ascii="Arial" w:hAnsi="Arial" w:cs="Arial"/>
          <w:b/>
          <w:bCs/>
          <w:sz w:val="24"/>
          <w:szCs w:val="24"/>
        </w:rPr>
        <w:t>5)</w:t>
      </w:r>
      <w:r>
        <w:rPr>
          <w:rFonts w:ascii="Arial" w:hAnsi="Arial" w:cs="Arial"/>
        </w:rPr>
        <w:t xml:space="preserve"> </w:t>
      </w:r>
      <w:r w:rsidR="00FC7DA7">
        <w:rPr>
          <w:rFonts w:ascii="Arial" w:hAnsi="Arial" w:cs="Arial"/>
          <w:sz w:val="24"/>
          <w:szCs w:val="24"/>
        </w:rPr>
        <w:t xml:space="preserve">que en consecuencia, </w:t>
      </w:r>
      <w:r>
        <w:rPr>
          <w:rFonts w:ascii="Arial" w:hAnsi="Arial" w:cs="Arial"/>
          <w:sz w:val="24"/>
          <w:szCs w:val="24"/>
        </w:rPr>
        <w:t xml:space="preserve">sin perjuicio de la argumentación </w:t>
      </w:r>
      <w:r w:rsidR="00E322CC">
        <w:rPr>
          <w:rFonts w:ascii="Arial" w:hAnsi="Arial" w:cs="Arial"/>
          <w:sz w:val="24"/>
          <w:szCs w:val="24"/>
        </w:rPr>
        <w:t>esgrimida por la Administración</w:t>
      </w:r>
      <w:r>
        <w:rPr>
          <w:rFonts w:ascii="Arial" w:hAnsi="Arial" w:cs="Arial"/>
          <w:sz w:val="24"/>
          <w:szCs w:val="24"/>
        </w:rPr>
        <w:t xml:space="preserve">  -salvo en lo que refiere a la eliminación de la exigen</w:t>
      </w:r>
      <w:r w:rsidR="00FC7DA7">
        <w:rPr>
          <w:rFonts w:ascii="Arial" w:hAnsi="Arial" w:cs="Arial"/>
          <w:sz w:val="24"/>
          <w:szCs w:val="24"/>
        </w:rPr>
        <w:t>cia en el Pliego de Condiciones</w:t>
      </w:r>
      <w:r w:rsidR="00E322CC">
        <w:rPr>
          <w:rFonts w:ascii="Arial" w:hAnsi="Arial" w:cs="Arial"/>
          <w:sz w:val="24"/>
          <w:szCs w:val="24"/>
        </w:rPr>
        <w:t>-</w:t>
      </w:r>
      <w:r>
        <w:rPr>
          <w:rFonts w:ascii="Arial" w:hAnsi="Arial" w:cs="Arial"/>
          <w:sz w:val="24"/>
          <w:szCs w:val="24"/>
        </w:rPr>
        <w:t xml:space="preserve"> se mantienen incambiadas las causales que motivaron la observación formulada; </w:t>
      </w:r>
    </w:p>
    <w:p w:rsidR="007A1220" w:rsidRDefault="007A1220" w:rsidP="00F1659F">
      <w:pPr>
        <w:spacing w:line="360" w:lineRule="auto"/>
        <w:ind w:firstLine="851"/>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ATENTO:</w:t>
      </w:r>
      <w:r>
        <w:rPr>
          <w:rFonts w:ascii="Arial" w:hAnsi="Arial" w:cs="Arial"/>
          <w:sz w:val="24"/>
          <w:szCs w:val="24"/>
        </w:rPr>
        <w:t xml:space="preserve"> a lo exp</w:t>
      </w:r>
      <w:r w:rsidR="00FC7DA7">
        <w:rPr>
          <w:rFonts w:ascii="Arial" w:hAnsi="Arial" w:cs="Arial"/>
          <w:sz w:val="24"/>
          <w:szCs w:val="24"/>
        </w:rPr>
        <w:t>resado y a lo dispuesto por el Artículo 211 Literal</w:t>
      </w:r>
      <w:r>
        <w:rPr>
          <w:rFonts w:ascii="Arial" w:hAnsi="Arial" w:cs="Arial"/>
          <w:sz w:val="24"/>
          <w:szCs w:val="24"/>
        </w:rPr>
        <w:t xml:space="preserve"> B) de la Constitución de la República;</w:t>
      </w:r>
    </w:p>
    <w:p w:rsidR="007A1220" w:rsidRPr="00F1659F" w:rsidRDefault="00F1659F" w:rsidP="00FC7DA7">
      <w:pPr>
        <w:spacing w:line="360" w:lineRule="auto"/>
        <w:jc w:val="center"/>
        <w:rPr>
          <w:rFonts w:ascii="Arial" w:hAnsi="Arial" w:cs="Arial"/>
          <w:b/>
          <w:bCs/>
          <w:sz w:val="24"/>
          <w:szCs w:val="24"/>
        </w:rPr>
      </w:pPr>
      <w:r>
        <w:rPr>
          <w:rFonts w:ascii="Arial" w:hAnsi="Arial" w:cs="Arial"/>
          <w:b/>
          <w:bCs/>
          <w:sz w:val="24"/>
          <w:szCs w:val="24"/>
        </w:rPr>
        <w:t>EL TRIBUNAL ACUERDA</w:t>
      </w:r>
    </w:p>
    <w:p w:rsidR="007A1220" w:rsidRDefault="007A1220" w:rsidP="007071E0">
      <w:pPr>
        <w:spacing w:after="0" w:line="360" w:lineRule="auto"/>
        <w:ind w:left="284" w:hanging="284"/>
        <w:jc w:val="both"/>
        <w:rPr>
          <w:rFonts w:ascii="Arial" w:hAnsi="Arial" w:cs="Arial"/>
          <w:sz w:val="24"/>
          <w:szCs w:val="24"/>
        </w:rPr>
      </w:pPr>
      <w:r>
        <w:rPr>
          <w:rFonts w:ascii="Arial" w:hAnsi="Arial" w:cs="Arial"/>
          <w:b/>
          <w:bCs/>
          <w:sz w:val="24"/>
          <w:szCs w:val="24"/>
        </w:rPr>
        <w:t>1)</w:t>
      </w:r>
      <w:r>
        <w:rPr>
          <w:rFonts w:ascii="Arial" w:hAnsi="Arial" w:cs="Arial"/>
          <w:sz w:val="24"/>
          <w:szCs w:val="24"/>
        </w:rPr>
        <w:t xml:space="preserve"> Levantar la observación respecto  a la exigencia de la constancia del Seguro </w:t>
      </w:r>
      <w:bookmarkStart w:id="0" w:name="_GoBack"/>
      <w:bookmarkEnd w:id="0"/>
      <w:r>
        <w:rPr>
          <w:rFonts w:ascii="Arial" w:hAnsi="Arial" w:cs="Arial"/>
          <w:sz w:val="24"/>
          <w:szCs w:val="24"/>
        </w:rPr>
        <w:t>de Accidentes de Trabajo y Enfermedades Profesionales (Considerando 4);</w:t>
      </w:r>
    </w:p>
    <w:p w:rsidR="007A1220" w:rsidRDefault="007A1220" w:rsidP="00E322CC">
      <w:pPr>
        <w:spacing w:after="0" w:line="360" w:lineRule="auto"/>
        <w:ind w:left="426" w:hanging="426"/>
        <w:jc w:val="both"/>
        <w:rPr>
          <w:rFonts w:ascii="Arial" w:hAnsi="Arial" w:cs="Arial"/>
          <w:sz w:val="24"/>
          <w:szCs w:val="24"/>
        </w:rPr>
      </w:pPr>
      <w:r>
        <w:rPr>
          <w:rFonts w:ascii="Arial" w:hAnsi="Arial" w:cs="Arial"/>
          <w:b/>
          <w:bCs/>
          <w:sz w:val="24"/>
          <w:szCs w:val="24"/>
        </w:rPr>
        <w:lastRenderedPageBreak/>
        <w:t>2)</w:t>
      </w:r>
      <w:r>
        <w:rPr>
          <w:rFonts w:ascii="Arial" w:hAnsi="Arial" w:cs="Arial"/>
          <w:sz w:val="24"/>
          <w:szCs w:val="24"/>
        </w:rPr>
        <w:t xml:space="preserve"> Mantener las rest</w:t>
      </w:r>
      <w:r w:rsidR="00E322CC">
        <w:rPr>
          <w:rFonts w:ascii="Arial" w:hAnsi="Arial" w:cs="Arial"/>
          <w:sz w:val="24"/>
          <w:szCs w:val="24"/>
        </w:rPr>
        <w:t xml:space="preserve">antes observaciones formuladas </w:t>
      </w:r>
      <w:r>
        <w:rPr>
          <w:rFonts w:ascii="Arial" w:hAnsi="Arial" w:cs="Arial"/>
          <w:sz w:val="24"/>
          <w:szCs w:val="24"/>
        </w:rPr>
        <w:t xml:space="preserve">en </w:t>
      </w:r>
      <w:r w:rsidR="00E322CC">
        <w:rPr>
          <w:rFonts w:ascii="Arial" w:hAnsi="Arial" w:cs="Arial"/>
          <w:sz w:val="24"/>
          <w:szCs w:val="24"/>
        </w:rPr>
        <w:t xml:space="preserve">la Resolución             </w:t>
      </w:r>
      <w:r>
        <w:rPr>
          <w:rFonts w:ascii="Arial" w:hAnsi="Arial" w:cs="Arial"/>
          <w:sz w:val="24"/>
          <w:szCs w:val="24"/>
        </w:rPr>
        <w:t xml:space="preserve">Nº 771/16 adoptada en </w:t>
      </w:r>
      <w:r w:rsidR="00E322CC">
        <w:rPr>
          <w:rFonts w:ascii="Arial" w:hAnsi="Arial" w:cs="Arial"/>
          <w:sz w:val="24"/>
          <w:szCs w:val="24"/>
        </w:rPr>
        <w:t>S</w:t>
      </w:r>
      <w:r>
        <w:rPr>
          <w:rFonts w:ascii="Arial" w:hAnsi="Arial" w:cs="Arial"/>
          <w:sz w:val="24"/>
          <w:szCs w:val="24"/>
        </w:rPr>
        <w:t>esión de  fecha 09.03.16;</w:t>
      </w:r>
    </w:p>
    <w:p w:rsidR="007A1220" w:rsidRDefault="007A1220" w:rsidP="00E322CC">
      <w:pPr>
        <w:spacing w:after="0" w:line="360" w:lineRule="auto"/>
        <w:jc w:val="both"/>
        <w:rPr>
          <w:rFonts w:ascii="Arial" w:hAnsi="Arial" w:cs="Arial"/>
          <w:sz w:val="24"/>
          <w:szCs w:val="24"/>
        </w:rPr>
      </w:pPr>
      <w:r>
        <w:rPr>
          <w:rFonts w:ascii="Arial" w:hAnsi="Arial" w:cs="Arial"/>
          <w:b/>
          <w:bCs/>
          <w:sz w:val="24"/>
          <w:szCs w:val="24"/>
        </w:rPr>
        <w:t>3)</w:t>
      </w:r>
      <w:r w:rsidR="00FC7DA7">
        <w:rPr>
          <w:rFonts w:ascii="Arial" w:hAnsi="Arial" w:cs="Arial"/>
          <w:sz w:val="24"/>
          <w:szCs w:val="24"/>
        </w:rPr>
        <w:t xml:space="preserve"> Dar cuenta</w:t>
      </w:r>
      <w:r>
        <w:rPr>
          <w:rFonts w:ascii="Arial" w:hAnsi="Arial" w:cs="Arial"/>
          <w:sz w:val="24"/>
          <w:szCs w:val="24"/>
        </w:rPr>
        <w:t xml:space="preserve"> al Poder Ejecutivo</w:t>
      </w:r>
      <w:r w:rsidR="00FC7DA7">
        <w:rPr>
          <w:rFonts w:ascii="Arial" w:hAnsi="Arial" w:cs="Arial"/>
          <w:sz w:val="24"/>
          <w:szCs w:val="24"/>
        </w:rPr>
        <w:t>, a la Asamblea General, y</w:t>
      </w:r>
      <w:r>
        <w:rPr>
          <w:rFonts w:ascii="Arial" w:hAnsi="Arial" w:cs="Arial"/>
          <w:sz w:val="24"/>
          <w:szCs w:val="24"/>
        </w:rPr>
        <w:t xml:space="preserve">  </w:t>
      </w:r>
    </w:p>
    <w:p w:rsidR="007A1220" w:rsidRDefault="007A1220" w:rsidP="00E322CC">
      <w:pPr>
        <w:spacing w:after="0" w:line="360" w:lineRule="auto"/>
        <w:jc w:val="both"/>
        <w:rPr>
          <w:rFonts w:ascii="Arial" w:hAnsi="Arial" w:cs="Arial"/>
          <w:sz w:val="24"/>
          <w:szCs w:val="24"/>
        </w:rPr>
      </w:pPr>
      <w:r>
        <w:rPr>
          <w:rFonts w:ascii="Arial" w:hAnsi="Arial" w:cs="Arial"/>
          <w:b/>
          <w:bCs/>
          <w:sz w:val="24"/>
          <w:szCs w:val="24"/>
        </w:rPr>
        <w:t>4)</w:t>
      </w:r>
      <w:r>
        <w:rPr>
          <w:rFonts w:ascii="Arial" w:hAnsi="Arial" w:cs="Arial"/>
          <w:sz w:val="24"/>
          <w:szCs w:val="24"/>
        </w:rPr>
        <w:t xml:space="preserve"> Devolver las actuaciones, adj</w:t>
      </w:r>
      <w:r w:rsidR="00FC7DA7">
        <w:rPr>
          <w:rFonts w:ascii="Arial" w:hAnsi="Arial" w:cs="Arial"/>
          <w:sz w:val="24"/>
          <w:szCs w:val="24"/>
        </w:rPr>
        <w:t>untándose copia de la presente R</w:t>
      </w:r>
      <w:r>
        <w:rPr>
          <w:rFonts w:ascii="Arial" w:hAnsi="Arial" w:cs="Arial"/>
          <w:sz w:val="24"/>
          <w:szCs w:val="24"/>
        </w:rPr>
        <w:t>esolución.</w:t>
      </w:r>
    </w:p>
    <w:p w:rsidR="007A1220" w:rsidRDefault="007A1220">
      <w:pPr>
        <w:spacing w:line="360" w:lineRule="auto"/>
        <w:jc w:val="both"/>
        <w:rPr>
          <w:rFonts w:ascii="Arial" w:hAnsi="Arial" w:cs="Arial"/>
          <w:sz w:val="24"/>
          <w:szCs w:val="24"/>
        </w:rPr>
      </w:pPr>
    </w:p>
    <w:p w:rsidR="007A1220" w:rsidRDefault="00F1659F">
      <w:pPr>
        <w:spacing w:line="360" w:lineRule="auto"/>
        <w:jc w:val="both"/>
        <w:rPr>
          <w:rFonts w:ascii="Arial" w:hAnsi="Arial" w:cs="Arial"/>
          <w:sz w:val="24"/>
          <w:szCs w:val="24"/>
        </w:rPr>
      </w:pPr>
      <w:r>
        <w:rPr>
          <w:rFonts w:ascii="Arial" w:hAnsi="Arial" w:cs="Arial"/>
          <w:sz w:val="24"/>
          <w:szCs w:val="24"/>
        </w:rPr>
        <w:t>mp</w:t>
      </w:r>
      <w:r w:rsidR="007A1220">
        <w:rPr>
          <w:rFonts w:ascii="Arial" w:hAnsi="Arial" w:cs="Arial"/>
          <w:sz w:val="24"/>
          <w:szCs w:val="24"/>
        </w:rPr>
        <w:t xml:space="preserve">                                               </w:t>
      </w:r>
    </w:p>
    <w:p w:rsidR="007A1220" w:rsidRDefault="007A1220" w:rsidP="00F1659F">
      <w:pPr>
        <w:spacing w:line="360" w:lineRule="auto"/>
        <w:jc w:val="right"/>
        <w:rPr>
          <w:rFonts w:ascii="Arial" w:hAnsi="Arial" w:cs="Arial"/>
          <w:sz w:val="24"/>
          <w:szCs w:val="24"/>
        </w:rPr>
      </w:pPr>
      <w:r>
        <w:rPr>
          <w:rFonts w:ascii="Arial" w:hAnsi="Arial" w:cs="Arial"/>
          <w:sz w:val="24"/>
          <w:szCs w:val="24"/>
        </w:rPr>
        <w:t xml:space="preserve">                                                                  </w:t>
      </w:r>
    </w:p>
    <w:sectPr w:rsidR="007A1220" w:rsidSect="00361DBF">
      <w:footerReference w:type="default" r:id="rId7"/>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59F" w:rsidRDefault="00F1659F" w:rsidP="00F1659F">
      <w:pPr>
        <w:spacing w:after="0" w:line="240" w:lineRule="auto"/>
      </w:pPr>
      <w:r>
        <w:separator/>
      </w:r>
    </w:p>
  </w:endnote>
  <w:endnote w:type="continuationSeparator" w:id="0">
    <w:p w:rsidR="00F1659F" w:rsidRDefault="00F1659F" w:rsidP="00F1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917528"/>
      <w:docPartObj>
        <w:docPartGallery w:val="Page Numbers (Bottom of Page)"/>
        <w:docPartUnique/>
      </w:docPartObj>
    </w:sdtPr>
    <w:sdtEndPr/>
    <w:sdtContent>
      <w:p w:rsidR="00F1659F" w:rsidRDefault="00F1659F">
        <w:pPr>
          <w:pStyle w:val="Piedepgina"/>
          <w:jc w:val="center"/>
        </w:pPr>
        <w:r>
          <w:fldChar w:fldCharType="begin"/>
        </w:r>
        <w:r>
          <w:instrText>PAGE   \* MERGEFORMAT</w:instrText>
        </w:r>
        <w:r>
          <w:fldChar w:fldCharType="separate"/>
        </w:r>
        <w:r w:rsidR="00361DBF" w:rsidRPr="00361DBF">
          <w:rPr>
            <w:noProof/>
            <w:lang w:val="es-ES"/>
          </w:rPr>
          <w:t>5</w:t>
        </w:r>
        <w:r>
          <w:fldChar w:fldCharType="end"/>
        </w:r>
      </w:p>
    </w:sdtContent>
  </w:sdt>
  <w:p w:rsidR="00F1659F" w:rsidRDefault="00F165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59F" w:rsidRDefault="00F1659F" w:rsidP="00F1659F">
      <w:pPr>
        <w:spacing w:after="0" w:line="240" w:lineRule="auto"/>
      </w:pPr>
      <w:r>
        <w:separator/>
      </w:r>
    </w:p>
  </w:footnote>
  <w:footnote w:type="continuationSeparator" w:id="0">
    <w:p w:rsidR="00F1659F" w:rsidRDefault="00F1659F" w:rsidP="00F165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220"/>
    <w:rsid w:val="000F3D3F"/>
    <w:rsid w:val="0023312D"/>
    <w:rsid w:val="00236579"/>
    <w:rsid w:val="00361DBF"/>
    <w:rsid w:val="00572B62"/>
    <w:rsid w:val="00671A21"/>
    <w:rsid w:val="007071E0"/>
    <w:rsid w:val="007A1220"/>
    <w:rsid w:val="008A3429"/>
    <w:rsid w:val="00903F5C"/>
    <w:rsid w:val="00990837"/>
    <w:rsid w:val="00AE47A1"/>
    <w:rsid w:val="00BA0239"/>
    <w:rsid w:val="00DD0D6B"/>
    <w:rsid w:val="00E322CC"/>
    <w:rsid w:val="00F1659F"/>
    <w:rsid w:val="00FC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65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659F"/>
    <w:rPr>
      <w:rFonts w:ascii="Calibri" w:hAnsi="Calibri" w:cs="Calibri"/>
      <w:lang w:val="es-UY"/>
    </w:rPr>
  </w:style>
  <w:style w:type="paragraph" w:styleId="Piedepgina">
    <w:name w:val="footer"/>
    <w:basedOn w:val="Normal"/>
    <w:link w:val="PiedepginaCar"/>
    <w:uiPriority w:val="99"/>
    <w:unhideWhenUsed/>
    <w:rsid w:val="00F165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659F"/>
    <w:rPr>
      <w:rFonts w:ascii="Calibri" w:hAnsi="Calibri" w:cs="Calibri"/>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65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659F"/>
    <w:rPr>
      <w:rFonts w:ascii="Calibri" w:hAnsi="Calibri" w:cs="Calibri"/>
      <w:lang w:val="es-UY"/>
    </w:rPr>
  </w:style>
  <w:style w:type="paragraph" w:styleId="Piedepgina">
    <w:name w:val="footer"/>
    <w:basedOn w:val="Normal"/>
    <w:link w:val="PiedepginaCar"/>
    <w:uiPriority w:val="99"/>
    <w:unhideWhenUsed/>
    <w:rsid w:val="00F165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659F"/>
    <w:rPr>
      <w:rFonts w:ascii="Calibri" w:hAnsi="Calibri" w:cs="Calibri"/>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1446</Words>
  <Characters>7852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CARPETA  N°: 2015-17-1-0008883</vt:lpstr>
    </vt:vector>
  </TitlesOfParts>
  <Company>Tribunal de Cuentas</Company>
  <LinksUpToDate>false</LinksUpToDate>
  <CharactersWithSpaces>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2015-17-1-0008883</dc:title>
  <dc:creator>Alicia Fernandez</dc:creator>
  <cp:lastModifiedBy>Tribunal1</cp:lastModifiedBy>
  <cp:revision>16</cp:revision>
  <cp:lastPrinted>2016-09-01T19:14:00Z</cp:lastPrinted>
  <dcterms:created xsi:type="dcterms:W3CDTF">2016-08-30T17:13:00Z</dcterms:created>
  <dcterms:modified xsi:type="dcterms:W3CDTF">2016-09-01T19:14:00Z</dcterms:modified>
</cp:coreProperties>
</file>