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06" w:rsidRPr="00161683" w:rsidRDefault="00FC4D06" w:rsidP="00FC4D06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Cs w:val="24"/>
          <w:lang w:val="es-ES_tradnl"/>
        </w:rPr>
      </w:pPr>
      <w:proofErr w:type="spellStart"/>
      <w:r>
        <w:rPr>
          <w:rFonts w:ascii="Arial" w:hAnsi="Arial" w:cs="Arial"/>
          <w:b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Cs w:val="24"/>
          <w:lang w:val="es-ES_tradnl"/>
        </w:rPr>
        <w:t xml:space="preserve"> 3153</w:t>
      </w:r>
      <w:r w:rsidRPr="00161683">
        <w:rPr>
          <w:rFonts w:ascii="Arial" w:hAnsi="Arial" w:cs="Arial"/>
          <w:b/>
          <w:szCs w:val="24"/>
          <w:lang w:val="es-ES_tradnl"/>
        </w:rPr>
        <w:t>/16</w:t>
      </w:r>
    </w:p>
    <w:p w:rsidR="00FC4D06" w:rsidRDefault="00FC4D06" w:rsidP="00FC4D0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FC4D06" w:rsidRPr="004746D1" w:rsidRDefault="00FC4D06" w:rsidP="00FC4D0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FC4D06" w:rsidRPr="004746D1" w:rsidRDefault="00FC4D06" w:rsidP="00FC4D06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FC4D06" w:rsidRPr="004746D1" w:rsidRDefault="00FC4D06" w:rsidP="00FC4D0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TRIBUNAL DE CUENTAS</w:t>
      </w:r>
    </w:p>
    <w:p w:rsidR="00FC4D06" w:rsidRPr="004746D1" w:rsidRDefault="00FC4D06" w:rsidP="00FC4D06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FC4D06" w:rsidRPr="004746D1" w:rsidRDefault="00FC4D06" w:rsidP="00FC4D0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Cs w:val="24"/>
          <w:lang w:val="es-ES_tradnl"/>
        </w:rPr>
        <w:t>7 DE SEPTIEMBRE</w:t>
      </w:r>
      <w:r w:rsidRPr="00D20F97">
        <w:rPr>
          <w:rFonts w:ascii="Arial" w:hAnsi="Arial" w:cs="Arial"/>
          <w:b/>
          <w:szCs w:val="24"/>
          <w:lang w:val="es-ES_tradnl"/>
        </w:rPr>
        <w:t xml:space="preserve"> DE 2016</w:t>
      </w:r>
    </w:p>
    <w:p w:rsidR="00FC4D06" w:rsidRPr="004746D1" w:rsidRDefault="00FC4D06" w:rsidP="00FC4D0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FC4D06" w:rsidRPr="004746D1" w:rsidRDefault="00FC4D06" w:rsidP="00FC4D0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Cs w:val="24"/>
          <w:lang w:val="es-ES_tradnl"/>
        </w:rPr>
        <w:t xml:space="preserve"> 2016-17-1-0005647</w:t>
      </w:r>
      <w:r w:rsidRPr="004746D1">
        <w:rPr>
          <w:rFonts w:ascii="Arial" w:hAnsi="Arial" w:cs="Arial"/>
          <w:b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Cs w:val="24"/>
          <w:lang w:val="es-ES_tradnl"/>
        </w:rPr>
        <w:t>E</w:t>
      </w:r>
      <w:r>
        <w:rPr>
          <w:rFonts w:ascii="Arial" w:hAnsi="Arial" w:cs="Arial"/>
          <w:b/>
          <w:szCs w:val="24"/>
          <w:lang w:val="es-ES_tradnl"/>
        </w:rPr>
        <w:t>nt</w:t>
      </w:r>
      <w:r w:rsidRPr="004746D1">
        <w:rPr>
          <w:rFonts w:ascii="Arial" w:hAnsi="Arial" w:cs="Arial"/>
          <w:b/>
          <w:szCs w:val="24"/>
          <w:lang w:val="es-ES_tradnl"/>
        </w:rPr>
        <w:t>.</w:t>
      </w:r>
      <w:r>
        <w:rPr>
          <w:rFonts w:ascii="Arial" w:hAnsi="Arial" w:cs="Arial"/>
          <w:b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Cs w:val="24"/>
          <w:lang w:val="es-ES_tradnl"/>
        </w:rPr>
        <w:t xml:space="preserve"> 4348/16</w:t>
      </w:r>
      <w:r w:rsidRPr="004746D1">
        <w:rPr>
          <w:rFonts w:ascii="Arial" w:hAnsi="Arial" w:cs="Arial"/>
          <w:b/>
          <w:szCs w:val="24"/>
          <w:lang w:val="es-ES_tradnl"/>
        </w:rPr>
        <w:t>)</w:t>
      </w:r>
    </w:p>
    <w:p w:rsidR="00FC4D06" w:rsidRDefault="00FC4D06">
      <w:pPr>
        <w:pStyle w:val="Ttulo1"/>
        <w:rPr>
          <w:rFonts w:ascii="Arial" w:hAnsi="Arial" w:cs="Arial"/>
        </w:rPr>
      </w:pPr>
    </w:p>
    <w:p w:rsidR="000609EC" w:rsidRDefault="000609EC" w:rsidP="00FC4D06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CD216B">
        <w:rPr>
          <w:rFonts w:ascii="Arial" w:hAnsi="Arial"/>
        </w:rPr>
        <w:t>02</w:t>
      </w:r>
      <w:r>
        <w:rPr>
          <w:rFonts w:ascii="Arial" w:hAnsi="Arial"/>
        </w:rPr>
        <w:t xml:space="preserve"> de </w:t>
      </w:r>
      <w:r w:rsidR="00CD216B">
        <w:rPr>
          <w:rFonts w:ascii="Arial" w:hAnsi="Arial"/>
        </w:rPr>
        <w:t>agosto</w:t>
      </w:r>
      <w:r>
        <w:rPr>
          <w:rFonts w:ascii="Arial" w:hAnsi="Arial"/>
        </w:rPr>
        <w:t xml:space="preserve"> de 201</w:t>
      </w:r>
      <w:r w:rsidR="00BF5B3C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CD216B">
        <w:rPr>
          <w:rFonts w:ascii="Arial" w:hAnsi="Arial"/>
        </w:rPr>
        <w:t xml:space="preserve">Tomás </w:t>
      </w:r>
      <w:proofErr w:type="spellStart"/>
      <w:r w:rsidR="00CD216B">
        <w:rPr>
          <w:rFonts w:ascii="Arial" w:hAnsi="Arial"/>
        </w:rPr>
        <w:t>Gomensoro</w:t>
      </w:r>
      <w:proofErr w:type="spellEnd"/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reiteraci</w:t>
      </w:r>
      <w:r w:rsidR="00E61933">
        <w:rPr>
          <w:rFonts w:ascii="Arial" w:hAnsi="Arial"/>
        </w:rPr>
        <w:t>o</w:t>
      </w:r>
      <w:r>
        <w:rPr>
          <w:rFonts w:ascii="Arial" w:hAnsi="Arial"/>
        </w:rPr>
        <w:t>n</w:t>
      </w:r>
      <w:r w:rsidR="00E61933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E6193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E61933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BF5B3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>
        <w:rPr>
          <w:rFonts w:ascii="Arial" w:hAnsi="Arial"/>
        </w:rPr>
        <w:t xml:space="preserve"> </w:t>
      </w:r>
      <w:r w:rsidR="00CD216B">
        <w:rPr>
          <w:rFonts w:ascii="Arial" w:hAnsi="Arial"/>
        </w:rPr>
        <w:t>mayo</w:t>
      </w:r>
      <w:r>
        <w:rPr>
          <w:rFonts w:ascii="Arial" w:hAnsi="Arial"/>
        </w:rPr>
        <w:t xml:space="preserve"> de 201</w:t>
      </w:r>
      <w:r w:rsidR="00CD216B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DA115A" w:rsidRDefault="000609EC" w:rsidP="00FC4D06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E61933">
        <w:rPr>
          <w:rFonts w:ascii="Arial" w:hAnsi="Arial"/>
          <w:lang w:val="es-MX"/>
        </w:rPr>
        <w:t>2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E61933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FC4D06">
        <w:rPr>
          <w:rFonts w:ascii="Arial" w:hAnsi="Arial"/>
          <w:lang w:val="es-MX"/>
        </w:rPr>
        <w:t xml:space="preserve">     </w:t>
      </w:r>
      <w:r w:rsidR="000742F1">
        <w:rPr>
          <w:rFonts w:ascii="Arial" w:hAnsi="Arial"/>
          <w:lang w:val="es-MX"/>
        </w:rPr>
        <w:t xml:space="preserve">$ </w:t>
      </w:r>
      <w:r w:rsidR="00CD216B">
        <w:rPr>
          <w:rFonts w:ascii="Arial" w:hAnsi="Arial"/>
          <w:lang w:val="es-MX"/>
        </w:rPr>
        <w:t>259.297</w:t>
      </w:r>
      <w:r w:rsidR="00FC4D06">
        <w:rPr>
          <w:rFonts w:ascii="Arial" w:hAnsi="Arial"/>
          <w:lang w:val="es-MX"/>
        </w:rPr>
        <w:t>,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CD216B">
        <w:rPr>
          <w:rFonts w:ascii="Arial" w:hAnsi="Arial"/>
          <w:lang w:val="es-MX"/>
        </w:rPr>
        <w:t>marzo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CD216B">
        <w:rPr>
          <w:rFonts w:ascii="Arial" w:hAnsi="Arial"/>
          <w:lang w:val="es-MX"/>
        </w:rPr>
        <w:t>6</w:t>
      </w:r>
      <w:r w:rsidR="00FC4D06">
        <w:rPr>
          <w:rFonts w:ascii="Arial" w:hAnsi="Arial"/>
          <w:lang w:val="es-MX"/>
        </w:rPr>
        <w:t>,</w:t>
      </w:r>
      <w:r>
        <w:rPr>
          <w:rFonts w:ascii="Arial" w:hAnsi="Arial"/>
          <w:lang w:val="es-MX"/>
        </w:rPr>
        <w:t xml:space="preserve"> por </w:t>
      </w:r>
      <w:r w:rsidR="00FC4D06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FC4D06">
        <w:rPr>
          <w:rFonts w:ascii="Arial" w:hAnsi="Arial"/>
          <w:lang w:val="es-MX"/>
        </w:rPr>
        <w:t>el A</w:t>
      </w:r>
      <w:r w:rsidR="000742F1">
        <w:rPr>
          <w:rFonts w:ascii="Arial" w:hAnsi="Arial"/>
          <w:lang w:val="es-MX"/>
        </w:rPr>
        <w:t>rt</w:t>
      </w:r>
      <w:r w:rsidR="00FC4D06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B02E00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DA115A">
        <w:rPr>
          <w:rFonts w:ascii="Arial" w:hAnsi="Arial"/>
          <w:lang w:val="es-MX"/>
        </w:rPr>
        <w:t xml:space="preserve">, por no existir crédito </w:t>
      </w:r>
      <w:proofErr w:type="spellStart"/>
      <w:r w:rsidR="00DA115A">
        <w:rPr>
          <w:rFonts w:ascii="Arial" w:hAnsi="Arial"/>
          <w:lang w:val="es-MX"/>
        </w:rPr>
        <w:t>extrapresupuestal</w:t>
      </w:r>
      <w:proofErr w:type="spellEnd"/>
      <w:r w:rsidR="000742F1">
        <w:rPr>
          <w:rFonts w:ascii="Arial" w:hAnsi="Arial"/>
          <w:lang w:val="es-MX"/>
        </w:rPr>
        <w:t xml:space="preserve">; </w:t>
      </w:r>
      <w:r>
        <w:rPr>
          <w:rFonts w:ascii="Arial" w:hAnsi="Arial"/>
          <w:lang w:val="es-MX"/>
        </w:rPr>
        <w:t xml:space="preserve"> </w:t>
      </w:r>
      <w:r w:rsidR="00DA115A">
        <w:rPr>
          <w:rFonts w:ascii="Arial" w:hAnsi="Arial"/>
          <w:lang w:val="es-MX"/>
        </w:rPr>
        <w:tab/>
      </w:r>
      <w:r w:rsidR="00DA115A">
        <w:rPr>
          <w:rFonts w:ascii="Arial" w:hAnsi="Arial"/>
          <w:lang w:val="es-MX"/>
        </w:rPr>
        <w:tab/>
      </w:r>
    </w:p>
    <w:p w:rsidR="00F02EA7" w:rsidRDefault="00F02EA7" w:rsidP="00FC4D06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2)</w:t>
      </w:r>
      <w:r>
        <w:rPr>
          <w:rFonts w:ascii="Arial" w:hAnsi="Arial"/>
          <w:spacing w:val="-3"/>
          <w:lang w:val="es-ES_tradnl"/>
        </w:rPr>
        <w:t xml:space="preserve"> que en la resoluci</w:t>
      </w:r>
      <w:r w:rsidR="00BF5B3C">
        <w:rPr>
          <w:rFonts w:ascii="Arial" w:hAnsi="Arial"/>
          <w:spacing w:val="-3"/>
          <w:lang w:val="es-ES_tradnl"/>
        </w:rPr>
        <w:t>ó</w:t>
      </w:r>
      <w:r>
        <w:rPr>
          <w:rFonts w:ascii="Arial" w:hAnsi="Arial"/>
          <w:spacing w:val="-3"/>
          <w:lang w:val="es-ES_tradnl"/>
        </w:rPr>
        <w:t xml:space="preserve">n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E6193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l</w:t>
      </w:r>
      <w:r w:rsidR="00E6193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E6193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de la</w:t>
      </w:r>
      <w:r w:rsidR="00E6193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misma</w:t>
      </w:r>
      <w:r w:rsidR="00E6193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>;</w:t>
      </w:r>
    </w:p>
    <w:p w:rsidR="00DA115A" w:rsidRDefault="000609EC" w:rsidP="00FC4D06">
      <w:pPr>
        <w:tabs>
          <w:tab w:val="left" w:pos="-720"/>
        </w:tabs>
        <w:suppressAutoHyphens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DA115A">
        <w:rPr>
          <w:rFonts w:ascii="Arial" w:hAnsi="Arial"/>
          <w:spacing w:val="-3"/>
          <w:lang w:val="es-ES_tradnl"/>
        </w:rPr>
        <w:t xml:space="preserve"> </w:t>
      </w:r>
      <w:r w:rsidR="00FC4D06">
        <w:rPr>
          <w:rFonts w:ascii="Arial" w:hAnsi="Arial"/>
          <w:lang w:val="es-MX"/>
        </w:rPr>
        <w:t>que el Artículo 14</w:t>
      </w:r>
      <w:r w:rsidR="00DA115A">
        <w:rPr>
          <w:rFonts w:ascii="Arial" w:hAnsi="Arial"/>
          <w:lang w:val="es-MX"/>
        </w:rPr>
        <w:t xml:space="preserve"> del TOC</w:t>
      </w:r>
      <w:r w:rsidR="00FC4D06">
        <w:rPr>
          <w:rFonts w:ascii="Arial" w:hAnsi="Arial"/>
          <w:lang w:val="es-MX"/>
        </w:rPr>
        <w:t xml:space="preserve">AF dispone que en lo pertinente, </w:t>
      </w:r>
      <w:r w:rsidR="00DA115A">
        <w:rPr>
          <w:rFonts w:ascii="Arial" w:hAnsi="Arial"/>
          <w:lang w:val="es-MX"/>
        </w:rPr>
        <w:t>los compromisos deberán ser referidos, por su concepto e importe, a la asignación presupuestal que debe afectarse para su cumplimiento;</w:t>
      </w:r>
    </w:p>
    <w:p w:rsidR="00DA115A" w:rsidRDefault="00DA115A" w:rsidP="00FC4D06">
      <w:pPr>
        <w:tabs>
          <w:tab w:val="left" w:pos="-720"/>
        </w:tabs>
        <w:suppressAutoHyphens/>
        <w:ind w:firstLine="2977"/>
        <w:rPr>
          <w:rFonts w:ascii="Arial" w:hAnsi="Arial"/>
          <w:lang w:val="es-MX"/>
        </w:rPr>
      </w:pPr>
      <w:r w:rsidRPr="00CF6DAA">
        <w:rPr>
          <w:rFonts w:ascii="Arial" w:hAnsi="Arial"/>
          <w:b/>
          <w:lang w:val="es-MX"/>
        </w:rPr>
        <w:t>2)</w:t>
      </w:r>
      <w:r>
        <w:rPr>
          <w:rFonts w:ascii="Arial" w:hAnsi="Arial"/>
          <w:lang w:val="es-MX"/>
        </w:rPr>
        <w:t xml:space="preserve"> que por lo expresado en el Considerando anterior, los gastos a que se refieren las presentes actu</w:t>
      </w:r>
      <w:r w:rsidR="00FC4D06">
        <w:rPr>
          <w:rFonts w:ascii="Arial" w:hAnsi="Arial"/>
          <w:lang w:val="es-MX"/>
        </w:rPr>
        <w:t>aciones son observables por el Artículo</w:t>
      </w:r>
      <w:r>
        <w:rPr>
          <w:rFonts w:ascii="Arial" w:hAnsi="Arial"/>
          <w:lang w:val="es-MX"/>
        </w:rPr>
        <w:t xml:space="preserve"> 14 del TOCAF, por cuanto dichos gastos debieron imputarse presupuestalmente;</w:t>
      </w:r>
    </w:p>
    <w:p w:rsidR="000609EC" w:rsidRDefault="00DA115A" w:rsidP="00FC4D06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 w:rsidRPr="00DA115A">
        <w:rPr>
          <w:rFonts w:ascii="Arial" w:hAnsi="Arial"/>
          <w:b/>
          <w:lang w:val="es-MX"/>
        </w:rPr>
        <w:t>3)</w:t>
      </w: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que el </w:t>
      </w:r>
      <w:r w:rsidR="00FC4D06">
        <w:rPr>
          <w:rFonts w:ascii="Arial" w:hAnsi="Arial"/>
          <w:lang w:val="es-MX"/>
        </w:rPr>
        <w:t>A</w:t>
      </w:r>
      <w:r w:rsidR="000609EC">
        <w:rPr>
          <w:rFonts w:ascii="Arial" w:hAnsi="Arial"/>
          <w:lang w:val="es-MX"/>
        </w:rPr>
        <w:t>rt</w:t>
      </w:r>
      <w:r w:rsidR="00FC4D06">
        <w:rPr>
          <w:rFonts w:ascii="Arial" w:hAnsi="Arial"/>
          <w:lang w:val="es-MX"/>
        </w:rPr>
        <w:t>ículo</w:t>
      </w:r>
      <w:r w:rsidR="000609EC">
        <w:rPr>
          <w:rFonts w:ascii="Arial" w:hAnsi="Arial"/>
          <w:lang w:val="es-MX"/>
        </w:rPr>
        <w:t xml:space="preserve">. 475 de la Ley N° 17.296 de 21 de febrero de 2001 establece que los Ordenadores de gastos y pagos, al ejercer la facultad de insistencia o </w:t>
      </w:r>
      <w:r w:rsidR="00FC4D06">
        <w:rPr>
          <w:rFonts w:ascii="Arial" w:hAnsi="Arial"/>
          <w:lang w:val="es-MX"/>
        </w:rPr>
        <w:t>reiteración que les acuerda el L</w:t>
      </w:r>
      <w:r w:rsidR="000609EC">
        <w:rPr>
          <w:rFonts w:ascii="Arial" w:hAnsi="Arial"/>
          <w:lang w:val="es-MX"/>
        </w:rPr>
        <w:t>it</w:t>
      </w:r>
      <w:r w:rsidR="00FC4D06">
        <w:rPr>
          <w:rFonts w:ascii="Arial" w:hAnsi="Arial"/>
          <w:lang w:val="es-MX"/>
        </w:rPr>
        <w:t>eral</w:t>
      </w:r>
      <w:r w:rsidR="000609EC">
        <w:rPr>
          <w:rFonts w:ascii="Arial" w:hAnsi="Arial"/>
          <w:lang w:val="es-MX"/>
        </w:rPr>
        <w:t>. B) d</w:t>
      </w:r>
      <w:r w:rsidR="00FC4D06">
        <w:rPr>
          <w:rFonts w:ascii="Arial" w:hAnsi="Arial"/>
          <w:lang w:val="es-MX"/>
        </w:rPr>
        <w:t>el A</w:t>
      </w:r>
      <w:r w:rsidR="000609EC">
        <w:rPr>
          <w:rFonts w:ascii="Arial" w:hAnsi="Arial"/>
          <w:lang w:val="es-MX"/>
        </w:rPr>
        <w:t>rtículo 211 de la Constitución de la República</w:t>
      </w:r>
      <w:r w:rsidR="00FC4D06">
        <w:rPr>
          <w:rFonts w:ascii="Arial" w:hAnsi="Arial"/>
          <w:lang w:val="es-MX"/>
        </w:rPr>
        <w:t>,</w:t>
      </w:r>
      <w:r w:rsidR="000609EC">
        <w:rPr>
          <w:rFonts w:ascii="Arial" w:hAnsi="Arial"/>
          <w:lang w:val="es-MX"/>
        </w:rPr>
        <w:t xml:space="preserve"> deben hacerlo en forma fundada, expresando de manera detallada los motivos que justifican a su juicio seguir el curso del gasto o pago</w:t>
      </w:r>
      <w:r w:rsidR="000609EC">
        <w:rPr>
          <w:rFonts w:ascii="Arial" w:hAnsi="Arial"/>
          <w:spacing w:val="-3"/>
          <w:lang w:val="es-ES_tradnl"/>
        </w:rPr>
        <w:t>;</w:t>
      </w:r>
      <w:r w:rsidR="000609EC">
        <w:rPr>
          <w:rFonts w:ascii="Arial" w:hAnsi="Arial"/>
          <w:spacing w:val="-3"/>
          <w:lang w:val="es-ES_tradnl"/>
        </w:rPr>
        <w:tab/>
      </w:r>
    </w:p>
    <w:p w:rsidR="00001DAD" w:rsidRDefault="00DA115A" w:rsidP="00001DAD">
      <w:pPr>
        <w:tabs>
          <w:tab w:val="left" w:pos="-720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spacing w:val="-3"/>
          <w:lang w:val="es-ES_tradnl"/>
        </w:rPr>
        <w:lastRenderedPageBreak/>
        <w:tab/>
      </w:r>
      <w:r>
        <w:rPr>
          <w:rFonts w:ascii="Arial" w:hAnsi="Arial"/>
          <w:spacing w:val="-3"/>
          <w:lang w:val="es-ES_tradnl"/>
        </w:rPr>
        <w:tab/>
      </w:r>
      <w:r>
        <w:rPr>
          <w:rFonts w:ascii="Arial" w:hAnsi="Arial"/>
          <w:spacing w:val="-3"/>
          <w:lang w:val="es-ES_tradnl"/>
        </w:rPr>
        <w:tab/>
      </w:r>
      <w:r w:rsidRPr="00DA115A">
        <w:rPr>
          <w:rFonts w:ascii="Arial" w:hAnsi="Arial"/>
          <w:b/>
          <w:spacing w:val="-3"/>
          <w:lang w:val="es-ES_tradnl"/>
        </w:rPr>
        <w:t>4)</w:t>
      </w:r>
      <w:r>
        <w:rPr>
          <w:rFonts w:ascii="Arial" w:hAnsi="Arial"/>
          <w:spacing w:val="-3"/>
          <w:lang w:val="es-ES_tradnl"/>
        </w:rPr>
        <w:t xml:space="preserve"> </w:t>
      </w:r>
      <w:r w:rsidR="00001DAD">
        <w:rPr>
          <w:rFonts w:ascii="Arial" w:hAnsi="Arial"/>
          <w:spacing w:val="-3"/>
          <w:lang w:val="es-ES_tradnl"/>
        </w:rPr>
        <w:t>que el fundamento expuesto en la</w:t>
      </w:r>
      <w:r w:rsidR="00E61933">
        <w:rPr>
          <w:rFonts w:ascii="Arial" w:hAnsi="Arial"/>
          <w:spacing w:val="-3"/>
          <w:lang w:val="es-ES_tradnl"/>
        </w:rPr>
        <w:t>s</w:t>
      </w:r>
      <w:r w:rsidR="00001DAD">
        <w:rPr>
          <w:rFonts w:ascii="Arial" w:hAnsi="Arial"/>
          <w:spacing w:val="-3"/>
          <w:lang w:val="es-ES_tradnl"/>
        </w:rPr>
        <w:t xml:space="preserve"> resoluci</w:t>
      </w:r>
      <w:r w:rsidR="00E61933">
        <w:rPr>
          <w:rFonts w:ascii="Arial" w:hAnsi="Arial"/>
          <w:spacing w:val="-3"/>
          <w:lang w:val="es-ES_tradnl"/>
        </w:rPr>
        <w:t>o</w:t>
      </w:r>
      <w:r w:rsidR="00001DAD">
        <w:rPr>
          <w:rFonts w:ascii="Arial" w:hAnsi="Arial"/>
          <w:spacing w:val="-3"/>
          <w:lang w:val="es-ES_tradnl"/>
        </w:rPr>
        <w:t>n</w:t>
      </w:r>
      <w:r w:rsidR="00E61933">
        <w:rPr>
          <w:rFonts w:ascii="Arial" w:hAnsi="Arial"/>
          <w:spacing w:val="-3"/>
          <w:lang w:val="es-ES_tradnl"/>
        </w:rPr>
        <w:t>es</w:t>
      </w:r>
      <w:r w:rsidR="00001DAD">
        <w:rPr>
          <w:rFonts w:ascii="Arial" w:hAnsi="Arial"/>
          <w:spacing w:val="-3"/>
          <w:lang w:val="es-ES_tradnl"/>
        </w:rPr>
        <w:t xml:space="preserve"> de reiteración no amerita</w:t>
      </w:r>
      <w:r w:rsidR="00E61933">
        <w:rPr>
          <w:rFonts w:ascii="Arial" w:hAnsi="Arial"/>
          <w:spacing w:val="-3"/>
          <w:lang w:val="es-ES_tradnl"/>
        </w:rPr>
        <w:t>n</w:t>
      </w:r>
      <w:r w:rsidR="00001DAD">
        <w:rPr>
          <w:rFonts w:ascii="Arial" w:hAnsi="Arial"/>
          <w:spacing w:val="-3"/>
          <w:lang w:val="es-ES_tradnl"/>
        </w:rPr>
        <w:t xml:space="preserve"> el levantamiento de la</w:t>
      </w:r>
      <w:r w:rsidR="00E61933">
        <w:rPr>
          <w:rFonts w:ascii="Arial" w:hAnsi="Arial"/>
          <w:spacing w:val="-3"/>
          <w:lang w:val="es-ES_tradnl"/>
        </w:rPr>
        <w:t>s</w:t>
      </w:r>
      <w:r w:rsidR="00001DAD">
        <w:rPr>
          <w:rFonts w:ascii="Arial" w:hAnsi="Arial"/>
          <w:spacing w:val="-3"/>
          <w:lang w:val="es-ES_tradnl"/>
        </w:rPr>
        <w:t xml:space="preserve"> observaci</w:t>
      </w:r>
      <w:r w:rsidR="00E61933">
        <w:rPr>
          <w:rFonts w:ascii="Arial" w:hAnsi="Arial"/>
          <w:spacing w:val="-3"/>
          <w:lang w:val="es-ES_tradnl"/>
        </w:rPr>
        <w:t>o</w:t>
      </w:r>
      <w:r w:rsidR="00001DAD">
        <w:rPr>
          <w:rFonts w:ascii="Arial" w:hAnsi="Arial"/>
          <w:spacing w:val="-3"/>
          <w:lang w:val="es-ES_tradnl"/>
        </w:rPr>
        <w:t>n</w:t>
      </w:r>
      <w:r w:rsidR="00E61933">
        <w:rPr>
          <w:rFonts w:ascii="Arial" w:hAnsi="Arial"/>
          <w:spacing w:val="-3"/>
          <w:lang w:val="es-ES_tradnl"/>
        </w:rPr>
        <w:t>es</w:t>
      </w:r>
      <w:r w:rsidR="00001DAD">
        <w:rPr>
          <w:rFonts w:ascii="Arial" w:hAnsi="Arial"/>
          <w:spacing w:val="-3"/>
          <w:lang w:val="es-ES_tradnl"/>
        </w:rPr>
        <w:t>;</w:t>
      </w:r>
    </w:p>
    <w:p w:rsidR="000609EC" w:rsidRDefault="000609EC" w:rsidP="00FC4D06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FC4D06">
        <w:rPr>
          <w:rFonts w:ascii="Arial" w:hAnsi="Arial" w:cs="Arial"/>
          <w:lang w:val="es-ES_tradnl"/>
        </w:rPr>
        <w:t>ente y a lo establecido por el A</w:t>
      </w:r>
      <w:r w:rsidR="00F058CF">
        <w:rPr>
          <w:rFonts w:ascii="Arial" w:hAnsi="Arial" w:cs="Arial"/>
          <w:lang w:val="es-ES_tradnl"/>
        </w:rPr>
        <w:t>rt</w:t>
      </w:r>
      <w:bookmarkStart w:id="0" w:name="_GoBack"/>
      <w:bookmarkEnd w:id="0"/>
      <w:r w:rsidR="00FC4D06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FC4D06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FC4D06" w:rsidRDefault="000609EC" w:rsidP="00FC4D06">
      <w:pPr>
        <w:numPr>
          <w:ilvl w:val="0"/>
          <w:numId w:val="1"/>
        </w:numPr>
        <w:ind w:left="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E6193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E61933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E61933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E6193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E61933">
        <w:rPr>
          <w:rFonts w:ascii="Arial" w:hAnsi="Arial"/>
          <w:lang w:val="es-MX"/>
        </w:rPr>
        <w:t xml:space="preserve">Tomás </w:t>
      </w:r>
      <w:proofErr w:type="spellStart"/>
      <w:r w:rsidR="00E61933">
        <w:rPr>
          <w:rFonts w:ascii="Arial" w:hAnsi="Arial"/>
          <w:lang w:val="es-MX"/>
        </w:rPr>
        <w:t>Gomensoro</w:t>
      </w:r>
      <w:proofErr w:type="spellEnd"/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 w:rsidR="00C56BDF">
        <w:rPr>
          <w:rFonts w:ascii="Arial" w:hAnsi="Arial"/>
        </w:rPr>
        <w:t>, excepto por lo expresado en el Considerando 2).</w:t>
      </w:r>
    </w:p>
    <w:p w:rsidR="00FC4D06" w:rsidRPr="00FC4D06" w:rsidRDefault="007C78DC" w:rsidP="00FC4D06">
      <w:pPr>
        <w:numPr>
          <w:ilvl w:val="0"/>
          <w:numId w:val="1"/>
        </w:numPr>
        <w:ind w:left="0"/>
        <w:rPr>
          <w:rFonts w:ascii="Arial" w:hAnsi="Arial"/>
          <w:lang w:val="es-MX"/>
        </w:rPr>
      </w:pPr>
      <w:r w:rsidRPr="00FC4D06">
        <w:rPr>
          <w:rFonts w:ascii="Arial" w:hAnsi="Arial"/>
        </w:rPr>
        <w:t>Dar cuenta a la</w:t>
      </w:r>
      <w:r w:rsidR="00FC4D06">
        <w:rPr>
          <w:rFonts w:ascii="Arial" w:hAnsi="Arial"/>
        </w:rPr>
        <w:t xml:space="preserve"> Junta Departamental de Artigas;</w:t>
      </w:r>
    </w:p>
    <w:p w:rsidR="000609EC" w:rsidRDefault="000609EC" w:rsidP="00FC4D06">
      <w:pPr>
        <w:numPr>
          <w:ilvl w:val="0"/>
          <w:numId w:val="1"/>
        </w:numPr>
        <w:ind w:left="0"/>
        <w:rPr>
          <w:rFonts w:ascii="Arial" w:hAnsi="Arial"/>
          <w:lang w:val="es-MX"/>
        </w:rPr>
      </w:pPr>
      <w:r w:rsidRPr="00FC4D06">
        <w:rPr>
          <w:rFonts w:ascii="Arial" w:hAnsi="Arial"/>
          <w:lang w:val="es-MX"/>
        </w:rPr>
        <w:t xml:space="preserve">Comunicar </w:t>
      </w:r>
      <w:r w:rsidR="007C78DC" w:rsidRPr="00FC4D06">
        <w:rPr>
          <w:rFonts w:ascii="Arial" w:hAnsi="Arial"/>
          <w:lang w:val="es-MX"/>
        </w:rPr>
        <w:t>esta Resoluci</w:t>
      </w:r>
      <w:r w:rsidR="00001DAD" w:rsidRPr="00FC4D06">
        <w:rPr>
          <w:rFonts w:ascii="Arial" w:hAnsi="Arial"/>
          <w:lang w:val="es-MX"/>
        </w:rPr>
        <w:t>ó</w:t>
      </w:r>
      <w:r w:rsidR="007C78DC" w:rsidRPr="00FC4D06">
        <w:rPr>
          <w:rFonts w:ascii="Arial" w:hAnsi="Arial"/>
          <w:lang w:val="es-MX"/>
        </w:rPr>
        <w:t xml:space="preserve">n a la Intendencia de Artigas, al Municipio de </w:t>
      </w:r>
      <w:r w:rsidR="00CD216B" w:rsidRPr="00FC4D06">
        <w:rPr>
          <w:rFonts w:ascii="Arial" w:hAnsi="Arial"/>
          <w:lang w:val="es-MX"/>
        </w:rPr>
        <w:t>Tomás Gomensoro</w:t>
      </w:r>
      <w:r w:rsidR="00EC48E3" w:rsidRPr="00FC4D06">
        <w:rPr>
          <w:rFonts w:ascii="Arial" w:hAnsi="Arial"/>
          <w:lang w:val="es-MX"/>
        </w:rPr>
        <w:t xml:space="preserve"> </w:t>
      </w:r>
      <w:r w:rsidRPr="00FC4D06">
        <w:rPr>
          <w:rFonts w:ascii="Arial" w:hAnsi="Arial"/>
          <w:lang w:val="es-MX"/>
        </w:rPr>
        <w:t>y al Contador Delegado.</w:t>
      </w:r>
    </w:p>
    <w:p w:rsidR="00F058CF" w:rsidRDefault="00F058CF" w:rsidP="00F058CF">
      <w:pPr>
        <w:rPr>
          <w:rFonts w:ascii="Arial" w:hAnsi="Arial"/>
          <w:lang w:val="es-MX"/>
        </w:rPr>
      </w:pPr>
    </w:p>
    <w:p w:rsidR="00F058CF" w:rsidRDefault="00F058CF" w:rsidP="00F058CF">
      <w:pPr>
        <w:rPr>
          <w:rFonts w:ascii="Arial" w:hAnsi="Arial"/>
          <w:lang w:val="es-MX"/>
        </w:rPr>
      </w:pPr>
    </w:p>
    <w:p w:rsidR="00F058CF" w:rsidRDefault="00F058CF" w:rsidP="00F058CF">
      <w:pPr>
        <w:rPr>
          <w:rFonts w:ascii="Arial" w:hAnsi="Arial"/>
          <w:lang w:val="es-MX"/>
        </w:rPr>
      </w:pPr>
    </w:p>
    <w:p w:rsidR="00F058CF" w:rsidRPr="00FC4D06" w:rsidRDefault="00F058CF" w:rsidP="00F058CF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lc</w:t>
      </w:r>
      <w:proofErr w:type="spellEnd"/>
      <w:proofErr w:type="gramEnd"/>
    </w:p>
    <w:p w:rsidR="000609EC" w:rsidRDefault="000609EC">
      <w:pPr>
        <w:rPr>
          <w:rFonts w:ascii="Arial" w:hAnsi="Arial"/>
          <w:sz w:val="16"/>
          <w:lang w:val="es-MX"/>
        </w:rPr>
      </w:pPr>
    </w:p>
    <w:p w:rsidR="007C78DC" w:rsidRDefault="007C78DC">
      <w:pPr>
        <w:rPr>
          <w:sz w:val="20"/>
        </w:rPr>
      </w:pPr>
    </w:p>
    <w:sectPr w:rsidR="007C78DC" w:rsidSect="00FC4D06">
      <w:pgSz w:w="11907" w:h="16840" w:code="9"/>
      <w:pgMar w:top="3289" w:right="1701" w:bottom="130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5E" w:rsidRDefault="0011475E">
      <w:r>
        <w:separator/>
      </w:r>
    </w:p>
  </w:endnote>
  <w:endnote w:type="continuationSeparator" w:id="0">
    <w:p w:rsidR="0011475E" w:rsidRDefault="0011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5E" w:rsidRDefault="0011475E">
      <w:r>
        <w:separator/>
      </w:r>
    </w:p>
  </w:footnote>
  <w:footnote w:type="continuationSeparator" w:id="0">
    <w:p w:rsidR="0011475E" w:rsidRDefault="0011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11475E"/>
    <w:rsid w:val="00127D1E"/>
    <w:rsid w:val="00141C32"/>
    <w:rsid w:val="00184233"/>
    <w:rsid w:val="00186F17"/>
    <w:rsid w:val="001C2710"/>
    <w:rsid w:val="00216AA0"/>
    <w:rsid w:val="00251B9F"/>
    <w:rsid w:val="00251E66"/>
    <w:rsid w:val="002D2A83"/>
    <w:rsid w:val="002D6D90"/>
    <w:rsid w:val="002E5685"/>
    <w:rsid w:val="00380253"/>
    <w:rsid w:val="00415C02"/>
    <w:rsid w:val="004C7769"/>
    <w:rsid w:val="005522E3"/>
    <w:rsid w:val="00562B66"/>
    <w:rsid w:val="00565106"/>
    <w:rsid w:val="005830F8"/>
    <w:rsid w:val="005A4212"/>
    <w:rsid w:val="00630484"/>
    <w:rsid w:val="00655855"/>
    <w:rsid w:val="006E4B28"/>
    <w:rsid w:val="006F33B2"/>
    <w:rsid w:val="00702E1D"/>
    <w:rsid w:val="00717F71"/>
    <w:rsid w:val="00730354"/>
    <w:rsid w:val="007C78DC"/>
    <w:rsid w:val="00822E85"/>
    <w:rsid w:val="009042F3"/>
    <w:rsid w:val="00920030"/>
    <w:rsid w:val="00932524"/>
    <w:rsid w:val="00994B8E"/>
    <w:rsid w:val="009E617B"/>
    <w:rsid w:val="00A333E1"/>
    <w:rsid w:val="00A34878"/>
    <w:rsid w:val="00A55B15"/>
    <w:rsid w:val="00A86E69"/>
    <w:rsid w:val="00AE67E0"/>
    <w:rsid w:val="00B02E00"/>
    <w:rsid w:val="00B30523"/>
    <w:rsid w:val="00B745DB"/>
    <w:rsid w:val="00BB4EDD"/>
    <w:rsid w:val="00BC71D5"/>
    <w:rsid w:val="00BF5B3C"/>
    <w:rsid w:val="00C06DFB"/>
    <w:rsid w:val="00C56BDF"/>
    <w:rsid w:val="00C96B86"/>
    <w:rsid w:val="00CD216B"/>
    <w:rsid w:val="00D65093"/>
    <w:rsid w:val="00D66F6E"/>
    <w:rsid w:val="00DA115A"/>
    <w:rsid w:val="00DC441B"/>
    <w:rsid w:val="00E61933"/>
    <w:rsid w:val="00E62F0C"/>
    <w:rsid w:val="00E75254"/>
    <w:rsid w:val="00EC48E3"/>
    <w:rsid w:val="00EE0A01"/>
    <w:rsid w:val="00EE0D2C"/>
    <w:rsid w:val="00EE1016"/>
    <w:rsid w:val="00F02EA7"/>
    <w:rsid w:val="00F058CF"/>
    <w:rsid w:val="00F1229E"/>
    <w:rsid w:val="00F341AA"/>
    <w:rsid w:val="00FC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C4D0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D06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C4D0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D06"/>
    <w:rPr>
      <w:rFonts w:ascii="Bookman Old Style" w:hAnsi="Bookman Old Style"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C4D0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D06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C4D0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D06"/>
    <w:rPr>
      <w:rFonts w:ascii="Bookman Old Style" w:hAnsi="Bookman Old Style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3</cp:revision>
  <cp:lastPrinted>2014-08-21T18:57:00Z</cp:lastPrinted>
  <dcterms:created xsi:type="dcterms:W3CDTF">2016-09-13T17:56:00Z</dcterms:created>
  <dcterms:modified xsi:type="dcterms:W3CDTF">2016-09-13T17:57:00Z</dcterms:modified>
</cp:coreProperties>
</file>