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31" w:rsidRPr="00AE0931" w:rsidRDefault="00AE0931" w:rsidP="00AE0931">
      <w:pPr>
        <w:tabs>
          <w:tab w:val="center" w:pos="4253"/>
        </w:tabs>
        <w:suppressAutoHyphens/>
        <w:spacing w:after="0" w:line="240" w:lineRule="auto"/>
        <w:jc w:val="right"/>
        <w:rPr>
          <w:rFonts w:ascii="Arial" w:hAnsi="Arial" w:cs="Arial"/>
          <w:b/>
          <w:sz w:val="28"/>
          <w:szCs w:val="28"/>
          <w:lang w:val="es-ES_tradnl"/>
        </w:rPr>
      </w:pPr>
      <w:r w:rsidRPr="00AE0931">
        <w:rPr>
          <w:rFonts w:ascii="Arial" w:hAnsi="Arial" w:cs="Arial"/>
          <w:b/>
          <w:sz w:val="28"/>
          <w:szCs w:val="28"/>
          <w:lang w:val="es-ES_tradnl"/>
        </w:rPr>
        <w:t>RES. 24</w:t>
      </w:r>
      <w:r>
        <w:rPr>
          <w:rFonts w:ascii="Arial" w:hAnsi="Arial" w:cs="Arial"/>
          <w:b/>
          <w:sz w:val="28"/>
          <w:szCs w:val="28"/>
          <w:lang w:val="es-ES_tradnl"/>
        </w:rPr>
        <w:t>52</w:t>
      </w:r>
      <w:r w:rsidRPr="00AE0931">
        <w:rPr>
          <w:rFonts w:ascii="Arial" w:hAnsi="Arial" w:cs="Arial"/>
          <w:b/>
          <w:sz w:val="28"/>
          <w:szCs w:val="28"/>
          <w:lang w:val="es-ES_tradnl"/>
        </w:rPr>
        <w:t>/16</w:t>
      </w:r>
    </w:p>
    <w:p w:rsidR="00AE0931" w:rsidRDefault="00AE0931" w:rsidP="00AE0931">
      <w:pPr>
        <w:tabs>
          <w:tab w:val="center" w:pos="4253"/>
        </w:tabs>
        <w:suppressAutoHyphens/>
        <w:spacing w:after="0" w:line="240" w:lineRule="auto"/>
        <w:jc w:val="right"/>
        <w:rPr>
          <w:rFonts w:cs="Arial"/>
          <w:b/>
          <w:lang w:val="es-ES_tradnl"/>
        </w:rPr>
      </w:pPr>
    </w:p>
    <w:p w:rsidR="00AE0931" w:rsidRPr="00AE0931" w:rsidRDefault="00AE0931" w:rsidP="00AE0931">
      <w:pPr>
        <w:tabs>
          <w:tab w:val="center" w:pos="4253"/>
        </w:tabs>
        <w:suppressAutoHyphens/>
        <w:spacing w:after="0" w:line="240" w:lineRule="auto"/>
        <w:jc w:val="center"/>
        <w:rPr>
          <w:rFonts w:ascii="Arial" w:hAnsi="Arial" w:cs="Arial"/>
          <w:b/>
          <w:sz w:val="24"/>
          <w:szCs w:val="24"/>
          <w:lang w:val="es-ES_tradnl"/>
        </w:rPr>
      </w:pPr>
      <w:r w:rsidRPr="00AE0931">
        <w:rPr>
          <w:rFonts w:ascii="Arial" w:hAnsi="Arial" w:cs="Arial"/>
          <w:b/>
          <w:sz w:val="24"/>
          <w:szCs w:val="24"/>
          <w:lang w:val="es-ES_tradnl"/>
        </w:rPr>
        <w:t>RESOLUCION ADOPTADA POR EL</w:t>
      </w:r>
    </w:p>
    <w:p w:rsidR="00AE0931" w:rsidRPr="00AE0931" w:rsidRDefault="00AE0931" w:rsidP="00AE0931">
      <w:pPr>
        <w:tabs>
          <w:tab w:val="left" w:pos="-720"/>
        </w:tabs>
        <w:suppressAutoHyphens/>
        <w:spacing w:after="0" w:line="240" w:lineRule="auto"/>
        <w:jc w:val="center"/>
        <w:rPr>
          <w:rFonts w:ascii="Arial" w:hAnsi="Arial" w:cs="Arial"/>
          <w:b/>
          <w:sz w:val="24"/>
          <w:szCs w:val="24"/>
          <w:lang w:val="es-ES_tradnl"/>
        </w:rPr>
      </w:pPr>
    </w:p>
    <w:p w:rsidR="00AE0931" w:rsidRPr="00AE0931" w:rsidRDefault="00AE0931" w:rsidP="00AE0931">
      <w:pPr>
        <w:tabs>
          <w:tab w:val="center" w:pos="4253"/>
        </w:tabs>
        <w:suppressAutoHyphens/>
        <w:spacing w:after="0" w:line="240" w:lineRule="auto"/>
        <w:jc w:val="center"/>
        <w:rPr>
          <w:rFonts w:ascii="Arial" w:hAnsi="Arial" w:cs="Arial"/>
          <w:b/>
          <w:sz w:val="24"/>
          <w:szCs w:val="24"/>
          <w:lang w:val="es-ES_tradnl"/>
        </w:rPr>
      </w:pPr>
      <w:r w:rsidRPr="00AE0931">
        <w:rPr>
          <w:rFonts w:ascii="Arial" w:hAnsi="Arial" w:cs="Arial"/>
          <w:b/>
          <w:sz w:val="24"/>
          <w:szCs w:val="24"/>
          <w:lang w:val="es-ES_tradnl"/>
        </w:rPr>
        <w:t>TRIBUNAL DE CUENTAS</w:t>
      </w:r>
    </w:p>
    <w:p w:rsidR="00AE0931" w:rsidRPr="00AE0931" w:rsidRDefault="00AE0931" w:rsidP="00AE0931">
      <w:pPr>
        <w:tabs>
          <w:tab w:val="left" w:pos="-720"/>
        </w:tabs>
        <w:suppressAutoHyphens/>
        <w:spacing w:after="0" w:line="240" w:lineRule="auto"/>
        <w:jc w:val="center"/>
        <w:rPr>
          <w:rFonts w:ascii="Arial" w:hAnsi="Arial" w:cs="Arial"/>
          <w:b/>
          <w:sz w:val="24"/>
          <w:szCs w:val="24"/>
          <w:lang w:val="es-ES_tradnl"/>
        </w:rPr>
      </w:pPr>
    </w:p>
    <w:p w:rsidR="00AE0931" w:rsidRPr="00AE0931" w:rsidRDefault="00AE0931" w:rsidP="00AE0931">
      <w:pPr>
        <w:tabs>
          <w:tab w:val="center" w:pos="4253"/>
        </w:tabs>
        <w:suppressAutoHyphens/>
        <w:spacing w:after="0" w:line="240" w:lineRule="auto"/>
        <w:jc w:val="center"/>
        <w:rPr>
          <w:rFonts w:ascii="Arial" w:hAnsi="Arial" w:cs="Arial"/>
          <w:b/>
          <w:sz w:val="24"/>
          <w:szCs w:val="24"/>
          <w:lang w:val="es-ES_tradnl"/>
        </w:rPr>
      </w:pPr>
      <w:r w:rsidRPr="00AE0931">
        <w:rPr>
          <w:rFonts w:ascii="Arial" w:hAnsi="Arial" w:cs="Arial"/>
          <w:b/>
          <w:sz w:val="24"/>
          <w:szCs w:val="24"/>
          <w:lang w:val="es-ES_tradnl"/>
        </w:rPr>
        <w:t>EN SESION DE FECHA 13 DE JULIO DE 2016</w:t>
      </w:r>
    </w:p>
    <w:p w:rsidR="00AE0931" w:rsidRPr="00AE0931" w:rsidRDefault="00AE0931" w:rsidP="00AE0931">
      <w:pPr>
        <w:tabs>
          <w:tab w:val="center" w:pos="4253"/>
        </w:tabs>
        <w:suppressAutoHyphens/>
        <w:spacing w:after="0" w:line="240" w:lineRule="auto"/>
        <w:jc w:val="center"/>
        <w:rPr>
          <w:rFonts w:ascii="Arial" w:hAnsi="Arial" w:cs="Arial"/>
          <w:b/>
          <w:sz w:val="24"/>
          <w:szCs w:val="24"/>
          <w:lang w:val="es-ES_tradnl"/>
        </w:rPr>
      </w:pPr>
    </w:p>
    <w:p w:rsidR="00AE0931" w:rsidRPr="00AE0931" w:rsidRDefault="00AE0931" w:rsidP="00AE0931">
      <w:pPr>
        <w:tabs>
          <w:tab w:val="center" w:pos="4253"/>
        </w:tabs>
        <w:suppressAutoHyphens/>
        <w:spacing w:after="0" w:line="240" w:lineRule="auto"/>
        <w:jc w:val="center"/>
        <w:rPr>
          <w:rFonts w:ascii="Arial" w:hAnsi="Arial" w:cs="Arial"/>
          <w:b/>
          <w:sz w:val="24"/>
          <w:szCs w:val="24"/>
        </w:rPr>
      </w:pPr>
      <w:r w:rsidRPr="00AE0931">
        <w:rPr>
          <w:rFonts w:ascii="Arial" w:hAnsi="Arial" w:cs="Arial"/>
          <w:b/>
          <w:sz w:val="24"/>
          <w:szCs w:val="24"/>
        </w:rPr>
        <w:t>(E. E. Nº 2016-17-1-000</w:t>
      </w:r>
      <w:r>
        <w:rPr>
          <w:rFonts w:ascii="Arial" w:hAnsi="Arial" w:cs="Arial"/>
          <w:b/>
          <w:sz w:val="24"/>
          <w:szCs w:val="24"/>
        </w:rPr>
        <w:t>2534</w:t>
      </w:r>
      <w:r w:rsidRPr="00AE0931">
        <w:rPr>
          <w:rFonts w:ascii="Arial" w:hAnsi="Arial" w:cs="Arial"/>
          <w:b/>
          <w:sz w:val="24"/>
          <w:szCs w:val="24"/>
        </w:rPr>
        <w:t xml:space="preserve">, </w:t>
      </w:r>
      <w:proofErr w:type="spellStart"/>
      <w:r w:rsidRPr="00AE0931">
        <w:rPr>
          <w:rFonts w:ascii="Arial" w:hAnsi="Arial" w:cs="Arial"/>
          <w:b/>
          <w:sz w:val="24"/>
          <w:szCs w:val="24"/>
        </w:rPr>
        <w:t>Ent</w:t>
      </w:r>
      <w:proofErr w:type="spellEnd"/>
      <w:r w:rsidRPr="00AE0931">
        <w:rPr>
          <w:rFonts w:ascii="Arial" w:hAnsi="Arial" w:cs="Arial"/>
          <w:b/>
          <w:sz w:val="24"/>
          <w:szCs w:val="24"/>
        </w:rPr>
        <w:t xml:space="preserve">. N° </w:t>
      </w:r>
      <w:r>
        <w:rPr>
          <w:rFonts w:ascii="Arial" w:hAnsi="Arial" w:cs="Arial"/>
          <w:b/>
          <w:sz w:val="24"/>
          <w:szCs w:val="24"/>
        </w:rPr>
        <w:t>2635</w:t>
      </w:r>
      <w:r w:rsidRPr="00AE0931">
        <w:rPr>
          <w:rFonts w:ascii="Arial" w:hAnsi="Arial" w:cs="Arial"/>
          <w:b/>
          <w:sz w:val="24"/>
          <w:szCs w:val="24"/>
        </w:rPr>
        <w:t>/16)</w:t>
      </w:r>
    </w:p>
    <w:p w:rsidR="00AE0931" w:rsidRPr="00AE0931" w:rsidRDefault="00AE0931" w:rsidP="00AE0931">
      <w:pPr>
        <w:tabs>
          <w:tab w:val="center" w:pos="4253"/>
        </w:tabs>
        <w:suppressAutoHyphens/>
        <w:spacing w:after="0" w:line="240" w:lineRule="auto"/>
        <w:jc w:val="center"/>
        <w:rPr>
          <w:rFonts w:ascii="Arial" w:hAnsi="Arial" w:cs="Arial"/>
          <w:b/>
          <w:sz w:val="24"/>
          <w:szCs w:val="24"/>
        </w:rPr>
      </w:pPr>
    </w:p>
    <w:p w:rsidR="00AE0931" w:rsidRDefault="00AE0931">
      <w:pPr>
        <w:spacing w:after="0" w:line="360" w:lineRule="auto"/>
        <w:rPr>
          <w:rFonts w:ascii="Arial" w:hAnsi="Arial" w:cs="Arial"/>
          <w:b/>
          <w:bCs/>
          <w:sz w:val="24"/>
          <w:szCs w:val="24"/>
          <w:lang w:val="es-ES"/>
        </w:rPr>
      </w:pPr>
    </w:p>
    <w:p w:rsidR="0052506E" w:rsidRDefault="0052506E" w:rsidP="00EA60C4">
      <w:pPr>
        <w:spacing w:after="0" w:line="360" w:lineRule="auto"/>
        <w:ind w:firstLine="851"/>
        <w:jc w:val="both"/>
        <w:rPr>
          <w:rFonts w:ascii="Arial" w:hAnsi="Arial" w:cs="Arial"/>
          <w:sz w:val="24"/>
          <w:szCs w:val="24"/>
          <w:lang w:val="es-ES"/>
        </w:rPr>
      </w:pPr>
      <w:r>
        <w:rPr>
          <w:rFonts w:ascii="Arial" w:hAnsi="Arial" w:cs="Arial"/>
          <w:b/>
          <w:bCs/>
          <w:sz w:val="24"/>
          <w:szCs w:val="24"/>
          <w:lang w:val="es-ES"/>
        </w:rPr>
        <w:t>VISTO:</w:t>
      </w:r>
      <w:r>
        <w:rPr>
          <w:rFonts w:ascii="Arial" w:hAnsi="Arial" w:cs="Arial"/>
          <w:sz w:val="24"/>
          <w:szCs w:val="24"/>
          <w:lang w:val="es-ES"/>
        </w:rPr>
        <w:t xml:space="preserve"> las actuaciones remitidas por la Administración Nacional de Usinas y Trasmi</w:t>
      </w:r>
      <w:r w:rsidR="00851AE5">
        <w:rPr>
          <w:rFonts w:ascii="Arial" w:hAnsi="Arial" w:cs="Arial"/>
          <w:sz w:val="24"/>
          <w:szCs w:val="24"/>
          <w:lang w:val="es-ES"/>
        </w:rPr>
        <w:t xml:space="preserve">siones Eléctricas relacionadas </w:t>
      </w:r>
      <w:r>
        <w:rPr>
          <w:rFonts w:ascii="Arial" w:hAnsi="Arial" w:cs="Arial"/>
          <w:sz w:val="24"/>
          <w:szCs w:val="24"/>
          <w:lang w:val="es-ES"/>
        </w:rPr>
        <w:t xml:space="preserve">con la Compra Directa </w:t>
      </w:r>
      <w:r w:rsidR="00EA60C4">
        <w:rPr>
          <w:rFonts w:ascii="Arial" w:hAnsi="Arial" w:cs="Arial"/>
          <w:sz w:val="24"/>
          <w:szCs w:val="24"/>
          <w:lang w:val="es-ES"/>
        </w:rPr>
        <w:t xml:space="preserve">                          </w:t>
      </w:r>
      <w:r>
        <w:rPr>
          <w:rFonts w:ascii="Arial" w:hAnsi="Arial" w:cs="Arial"/>
          <w:sz w:val="24"/>
          <w:szCs w:val="24"/>
          <w:lang w:val="es-ES"/>
        </w:rPr>
        <w:t>Nº W85885B,  para la adquisición de contenedores marítimos;</w:t>
      </w:r>
    </w:p>
    <w:p w:rsidR="0052506E" w:rsidRDefault="0052506E" w:rsidP="00EA60C4">
      <w:pPr>
        <w:spacing w:after="0" w:line="360" w:lineRule="auto"/>
        <w:ind w:firstLine="851"/>
        <w:jc w:val="both"/>
        <w:rPr>
          <w:rFonts w:ascii="Arial" w:hAnsi="Arial" w:cs="Arial"/>
          <w:sz w:val="24"/>
          <w:szCs w:val="24"/>
          <w:lang w:val="es-ES"/>
        </w:rPr>
      </w:pPr>
      <w:r>
        <w:rPr>
          <w:rFonts w:ascii="Arial" w:hAnsi="Arial" w:cs="Arial"/>
          <w:b/>
          <w:bCs/>
          <w:sz w:val="24"/>
          <w:szCs w:val="24"/>
          <w:lang w:val="es-ES"/>
        </w:rPr>
        <w:t xml:space="preserve">RESULTANDO: </w:t>
      </w:r>
      <w:r w:rsidRPr="00EA60C4">
        <w:rPr>
          <w:rFonts w:ascii="Arial" w:hAnsi="Arial" w:cs="Arial"/>
          <w:b/>
          <w:sz w:val="24"/>
          <w:szCs w:val="24"/>
          <w:lang w:val="es-ES"/>
        </w:rPr>
        <w:t>1)</w:t>
      </w:r>
      <w:r>
        <w:rPr>
          <w:rFonts w:ascii="Arial" w:hAnsi="Arial" w:cs="Arial"/>
          <w:sz w:val="24"/>
          <w:szCs w:val="24"/>
          <w:lang w:val="es-ES"/>
        </w:rPr>
        <w:t xml:space="preserve"> que se cursaron invitacio</w:t>
      </w:r>
      <w:r w:rsidR="00851AE5">
        <w:rPr>
          <w:rFonts w:ascii="Arial" w:hAnsi="Arial" w:cs="Arial"/>
          <w:sz w:val="24"/>
          <w:szCs w:val="24"/>
          <w:lang w:val="es-ES"/>
        </w:rPr>
        <w:t>nes a diversas F</w:t>
      </w:r>
      <w:r>
        <w:rPr>
          <w:rFonts w:ascii="Arial" w:hAnsi="Arial" w:cs="Arial"/>
          <w:sz w:val="24"/>
          <w:szCs w:val="24"/>
          <w:lang w:val="es-ES"/>
        </w:rPr>
        <w:t xml:space="preserve">irmas, habiéndose realizado el acto de apertura con fecha 4.9.15, al que se presentaron las siguientes </w:t>
      </w:r>
      <w:r w:rsidR="00851AE5">
        <w:rPr>
          <w:rFonts w:ascii="Arial" w:hAnsi="Arial" w:cs="Arial"/>
          <w:sz w:val="24"/>
          <w:szCs w:val="24"/>
          <w:lang w:val="es-ES"/>
        </w:rPr>
        <w:t>F</w:t>
      </w:r>
      <w:r>
        <w:rPr>
          <w:rFonts w:ascii="Arial" w:hAnsi="Arial" w:cs="Arial"/>
          <w:sz w:val="24"/>
          <w:szCs w:val="24"/>
          <w:lang w:val="es-ES"/>
        </w:rPr>
        <w:t>irmas</w:t>
      </w:r>
      <w:proofErr w:type="gramStart"/>
      <w:r w:rsidR="00851AE5">
        <w:rPr>
          <w:rFonts w:ascii="Arial" w:hAnsi="Arial" w:cs="Arial"/>
          <w:sz w:val="24"/>
          <w:szCs w:val="24"/>
          <w:lang w:val="es-ES"/>
        </w:rPr>
        <w:t xml:space="preserve">: </w:t>
      </w:r>
      <w:r>
        <w:rPr>
          <w:rFonts w:ascii="Arial" w:hAnsi="Arial" w:cs="Arial"/>
          <w:sz w:val="24"/>
          <w:szCs w:val="24"/>
          <w:lang w:val="es-ES"/>
        </w:rPr>
        <w:t xml:space="preserve"> </w:t>
      </w:r>
      <w:proofErr w:type="spellStart"/>
      <w:r>
        <w:rPr>
          <w:rFonts w:ascii="Arial" w:hAnsi="Arial" w:cs="Arial"/>
          <w:sz w:val="24"/>
          <w:szCs w:val="24"/>
          <w:lang w:val="es-ES"/>
        </w:rPr>
        <w:t>Rocaran</w:t>
      </w:r>
      <w:proofErr w:type="spellEnd"/>
      <w:proofErr w:type="gramEnd"/>
      <w:r>
        <w:rPr>
          <w:rFonts w:ascii="Arial" w:hAnsi="Arial" w:cs="Arial"/>
          <w:sz w:val="24"/>
          <w:szCs w:val="24"/>
          <w:lang w:val="es-ES"/>
        </w:rPr>
        <w:t xml:space="preserve"> S.R.L</w:t>
      </w:r>
      <w:r w:rsidR="00851AE5">
        <w:rPr>
          <w:rFonts w:ascii="Arial" w:hAnsi="Arial" w:cs="Arial"/>
          <w:sz w:val="24"/>
          <w:szCs w:val="24"/>
          <w:lang w:val="es-ES"/>
        </w:rPr>
        <w:t>.</w:t>
      </w:r>
      <w:r>
        <w:rPr>
          <w:rFonts w:ascii="Arial" w:hAnsi="Arial" w:cs="Arial"/>
          <w:i/>
          <w:iCs/>
          <w:sz w:val="24"/>
          <w:szCs w:val="24"/>
          <w:lang w:val="es-ES"/>
        </w:rPr>
        <w:t xml:space="preserve">, </w:t>
      </w:r>
      <w:proofErr w:type="spellStart"/>
      <w:r w:rsidRPr="00851AE5">
        <w:rPr>
          <w:rFonts w:ascii="Arial" w:hAnsi="Arial" w:cs="Arial"/>
          <w:iCs/>
          <w:sz w:val="24"/>
          <w:szCs w:val="24"/>
          <w:lang w:val="es-ES"/>
        </w:rPr>
        <w:t>Mulcon</w:t>
      </w:r>
      <w:proofErr w:type="spellEnd"/>
      <w:r>
        <w:rPr>
          <w:rFonts w:ascii="Arial" w:hAnsi="Arial" w:cs="Arial"/>
          <w:i/>
          <w:iCs/>
          <w:sz w:val="24"/>
          <w:szCs w:val="24"/>
          <w:lang w:val="es-ES"/>
        </w:rPr>
        <w:t xml:space="preserve"> </w:t>
      </w:r>
      <w:r w:rsidRPr="00851AE5">
        <w:rPr>
          <w:rFonts w:ascii="Arial" w:hAnsi="Arial" w:cs="Arial"/>
          <w:iCs/>
          <w:sz w:val="24"/>
          <w:szCs w:val="24"/>
          <w:lang w:val="es-ES"/>
        </w:rPr>
        <w:t>S.A</w:t>
      </w:r>
      <w:r w:rsidR="00851AE5">
        <w:rPr>
          <w:rFonts w:ascii="Arial" w:hAnsi="Arial" w:cs="Arial"/>
          <w:iCs/>
          <w:sz w:val="24"/>
          <w:szCs w:val="24"/>
          <w:lang w:val="es-ES"/>
        </w:rPr>
        <w:t>.</w:t>
      </w:r>
      <w:r>
        <w:rPr>
          <w:rFonts w:ascii="Arial" w:hAnsi="Arial" w:cs="Arial"/>
          <w:i/>
          <w:iCs/>
          <w:sz w:val="24"/>
          <w:szCs w:val="24"/>
          <w:lang w:val="es-ES"/>
        </w:rPr>
        <w:t xml:space="preserve"> (</w:t>
      </w:r>
      <w:proofErr w:type="spellStart"/>
      <w:r w:rsidR="00EA60C4">
        <w:rPr>
          <w:rFonts w:ascii="Arial" w:hAnsi="Arial" w:cs="Arial"/>
          <w:sz w:val="24"/>
          <w:szCs w:val="24"/>
          <w:lang w:val="es-ES"/>
        </w:rPr>
        <w:t>Multicontainer</w:t>
      </w:r>
      <w:proofErr w:type="spellEnd"/>
      <w:r w:rsidR="00EA60C4">
        <w:rPr>
          <w:rFonts w:ascii="Arial" w:hAnsi="Arial" w:cs="Arial"/>
          <w:sz w:val="24"/>
          <w:szCs w:val="24"/>
          <w:lang w:val="es-ES"/>
        </w:rPr>
        <w:t>)</w:t>
      </w:r>
      <w:r>
        <w:rPr>
          <w:rFonts w:ascii="Arial" w:hAnsi="Arial" w:cs="Arial"/>
          <w:sz w:val="24"/>
          <w:szCs w:val="24"/>
          <w:lang w:val="es-ES"/>
        </w:rPr>
        <w:t xml:space="preserve">,   </w:t>
      </w:r>
      <w:proofErr w:type="spellStart"/>
      <w:r>
        <w:rPr>
          <w:rFonts w:ascii="Arial" w:hAnsi="Arial" w:cs="Arial"/>
          <w:sz w:val="24"/>
          <w:szCs w:val="24"/>
          <w:lang w:val="es-ES"/>
        </w:rPr>
        <w:t>Madepel</w:t>
      </w:r>
      <w:proofErr w:type="spellEnd"/>
      <w:r>
        <w:rPr>
          <w:rFonts w:ascii="Arial" w:hAnsi="Arial" w:cs="Arial"/>
          <w:sz w:val="24"/>
          <w:szCs w:val="24"/>
          <w:lang w:val="es-ES"/>
        </w:rPr>
        <w:t xml:space="preserve"> S.A.,</w:t>
      </w:r>
      <w:r w:rsidR="00EA60C4">
        <w:rPr>
          <w:rFonts w:ascii="Arial" w:hAnsi="Arial" w:cs="Arial"/>
          <w:sz w:val="24"/>
          <w:szCs w:val="24"/>
          <w:lang w:val="es-ES"/>
        </w:rPr>
        <w:t xml:space="preserve"> Muelle Oriental S.A.,  </w:t>
      </w:r>
      <w:proofErr w:type="spellStart"/>
      <w:r w:rsidR="00EA60C4">
        <w:rPr>
          <w:rFonts w:ascii="Arial" w:hAnsi="Arial" w:cs="Arial"/>
          <w:sz w:val="24"/>
          <w:szCs w:val="24"/>
          <w:lang w:val="es-ES"/>
        </w:rPr>
        <w:t>Aequare</w:t>
      </w:r>
      <w:proofErr w:type="spellEnd"/>
      <w:r w:rsidR="00EA60C4">
        <w:rPr>
          <w:rFonts w:ascii="Arial" w:hAnsi="Arial" w:cs="Arial"/>
          <w:sz w:val="24"/>
          <w:szCs w:val="24"/>
          <w:lang w:val="es-ES"/>
        </w:rPr>
        <w:t xml:space="preserve"> S.A.</w:t>
      </w:r>
      <w:r>
        <w:rPr>
          <w:rFonts w:ascii="Arial" w:hAnsi="Arial" w:cs="Arial"/>
          <w:sz w:val="24"/>
          <w:szCs w:val="24"/>
          <w:lang w:val="es-ES"/>
        </w:rPr>
        <w:t xml:space="preserve">, </w:t>
      </w:r>
      <w:proofErr w:type="spellStart"/>
      <w:r>
        <w:rPr>
          <w:rFonts w:ascii="Arial" w:hAnsi="Arial" w:cs="Arial"/>
          <w:sz w:val="24"/>
          <w:szCs w:val="24"/>
          <w:lang w:val="es-ES"/>
        </w:rPr>
        <w:t>Alcafe</w:t>
      </w:r>
      <w:proofErr w:type="spellEnd"/>
      <w:r>
        <w:rPr>
          <w:rFonts w:ascii="Arial" w:hAnsi="Arial" w:cs="Arial"/>
          <w:sz w:val="24"/>
          <w:szCs w:val="24"/>
          <w:lang w:val="es-ES"/>
        </w:rPr>
        <w:t xml:space="preserve">  </w:t>
      </w:r>
      <w:proofErr w:type="spellStart"/>
      <w:r>
        <w:rPr>
          <w:rFonts w:ascii="Arial" w:hAnsi="Arial" w:cs="Arial"/>
          <w:sz w:val="24"/>
          <w:szCs w:val="24"/>
          <w:lang w:val="es-ES"/>
        </w:rPr>
        <w:t>Hnos</w:t>
      </w:r>
      <w:proofErr w:type="spellEnd"/>
      <w:r w:rsidR="00851AE5">
        <w:rPr>
          <w:rFonts w:ascii="Arial" w:hAnsi="Arial" w:cs="Arial"/>
          <w:sz w:val="24"/>
          <w:szCs w:val="24"/>
          <w:lang w:val="es-ES"/>
        </w:rPr>
        <w:t>,</w:t>
      </w:r>
      <w:r>
        <w:rPr>
          <w:rFonts w:ascii="Arial" w:hAnsi="Arial" w:cs="Arial"/>
          <w:sz w:val="24"/>
          <w:szCs w:val="24"/>
          <w:lang w:val="es-ES"/>
        </w:rPr>
        <w:t xml:space="preserve"> y </w:t>
      </w:r>
      <w:proofErr w:type="spellStart"/>
      <w:r>
        <w:rPr>
          <w:rFonts w:ascii="Arial" w:hAnsi="Arial" w:cs="Arial"/>
          <w:sz w:val="24"/>
          <w:szCs w:val="24"/>
          <w:lang w:val="es-ES"/>
        </w:rPr>
        <w:t>Calirar</w:t>
      </w:r>
      <w:proofErr w:type="spellEnd"/>
      <w:r>
        <w:rPr>
          <w:rFonts w:ascii="Arial" w:hAnsi="Arial" w:cs="Arial"/>
          <w:sz w:val="24"/>
          <w:szCs w:val="24"/>
          <w:lang w:val="es-ES"/>
        </w:rPr>
        <w:t xml:space="preserve"> S.A.;</w:t>
      </w:r>
    </w:p>
    <w:p w:rsidR="0052506E" w:rsidRDefault="0052506E" w:rsidP="00EA60C4">
      <w:pPr>
        <w:spacing w:after="0" w:line="360" w:lineRule="auto"/>
        <w:ind w:firstLine="2694"/>
        <w:jc w:val="both"/>
        <w:rPr>
          <w:rFonts w:ascii="Arial" w:hAnsi="Arial" w:cs="Arial"/>
          <w:sz w:val="24"/>
          <w:szCs w:val="24"/>
          <w:lang w:val="es-ES"/>
        </w:rPr>
      </w:pPr>
      <w:r w:rsidRPr="00EA60C4">
        <w:rPr>
          <w:rFonts w:ascii="Arial" w:hAnsi="Arial" w:cs="Arial"/>
          <w:b/>
          <w:sz w:val="24"/>
          <w:szCs w:val="24"/>
          <w:lang w:val="es-ES"/>
        </w:rPr>
        <w:t xml:space="preserve">2) </w:t>
      </w:r>
      <w:r>
        <w:rPr>
          <w:rFonts w:ascii="Arial" w:hAnsi="Arial" w:cs="Arial"/>
          <w:sz w:val="24"/>
          <w:szCs w:val="24"/>
          <w:lang w:val="es-ES"/>
        </w:rPr>
        <w:t xml:space="preserve">que estudiadas las propuestas,  se desecharon las ofertas presentadas por las </w:t>
      </w:r>
      <w:r w:rsidR="00851AE5">
        <w:rPr>
          <w:rFonts w:ascii="Arial" w:hAnsi="Arial" w:cs="Arial"/>
          <w:sz w:val="24"/>
          <w:szCs w:val="24"/>
          <w:lang w:val="es-ES"/>
        </w:rPr>
        <w:t>F</w:t>
      </w:r>
      <w:r>
        <w:rPr>
          <w:rFonts w:ascii="Arial" w:hAnsi="Arial" w:cs="Arial"/>
          <w:sz w:val="24"/>
          <w:szCs w:val="24"/>
          <w:lang w:val="es-ES"/>
        </w:rPr>
        <w:t xml:space="preserve">irmas </w:t>
      </w:r>
      <w:proofErr w:type="spellStart"/>
      <w:r>
        <w:rPr>
          <w:rFonts w:ascii="Arial" w:hAnsi="Arial" w:cs="Arial"/>
          <w:sz w:val="24"/>
          <w:szCs w:val="24"/>
          <w:lang w:val="es-ES"/>
        </w:rPr>
        <w:t>Rocaran</w:t>
      </w:r>
      <w:proofErr w:type="spellEnd"/>
      <w:r>
        <w:rPr>
          <w:rFonts w:ascii="Arial" w:hAnsi="Arial" w:cs="Arial"/>
          <w:sz w:val="24"/>
          <w:szCs w:val="24"/>
          <w:lang w:val="es-ES"/>
        </w:rPr>
        <w:t xml:space="preserve"> S.R.L. y </w:t>
      </w:r>
      <w:proofErr w:type="spellStart"/>
      <w:r>
        <w:rPr>
          <w:rFonts w:ascii="Arial" w:hAnsi="Arial" w:cs="Arial"/>
          <w:sz w:val="24"/>
          <w:szCs w:val="24"/>
          <w:lang w:val="es-ES"/>
        </w:rPr>
        <w:t>Mulcon</w:t>
      </w:r>
      <w:proofErr w:type="spellEnd"/>
      <w:r>
        <w:rPr>
          <w:rFonts w:ascii="Arial" w:hAnsi="Arial" w:cs="Arial"/>
          <w:sz w:val="24"/>
          <w:szCs w:val="24"/>
          <w:lang w:val="es-ES"/>
        </w:rPr>
        <w:t xml:space="preserve"> S.A. (</w:t>
      </w:r>
      <w:proofErr w:type="spellStart"/>
      <w:r>
        <w:rPr>
          <w:rFonts w:ascii="Arial" w:hAnsi="Arial" w:cs="Arial"/>
          <w:sz w:val="24"/>
          <w:szCs w:val="24"/>
          <w:lang w:val="es-ES"/>
        </w:rPr>
        <w:t>Multicontainer</w:t>
      </w:r>
      <w:proofErr w:type="spellEnd"/>
      <w:r>
        <w:rPr>
          <w:rFonts w:ascii="Arial" w:hAnsi="Arial" w:cs="Arial"/>
          <w:sz w:val="24"/>
          <w:szCs w:val="24"/>
          <w:lang w:val="es-ES"/>
        </w:rPr>
        <w:t>),  por apartarse técnicamente de  lo requerido  en el Pliego de Condiciones Particulares</w:t>
      </w:r>
      <w:r w:rsidR="00851AE5">
        <w:rPr>
          <w:rFonts w:ascii="Arial" w:hAnsi="Arial" w:cs="Arial"/>
          <w:sz w:val="24"/>
          <w:szCs w:val="24"/>
          <w:lang w:val="es-ES"/>
        </w:rPr>
        <w:t>,</w:t>
      </w:r>
      <w:r>
        <w:rPr>
          <w:rFonts w:ascii="Arial" w:hAnsi="Arial" w:cs="Arial"/>
          <w:sz w:val="24"/>
          <w:szCs w:val="24"/>
          <w:lang w:val="es-ES"/>
        </w:rPr>
        <w:t xml:space="preserve"> y se propuso adjudicar  a la </w:t>
      </w:r>
      <w:r w:rsidR="00851AE5">
        <w:rPr>
          <w:rFonts w:ascii="Arial" w:hAnsi="Arial" w:cs="Arial"/>
          <w:sz w:val="24"/>
          <w:szCs w:val="24"/>
          <w:lang w:val="es-ES"/>
        </w:rPr>
        <w:t>F</w:t>
      </w:r>
      <w:r>
        <w:rPr>
          <w:rFonts w:ascii="Arial" w:hAnsi="Arial" w:cs="Arial"/>
          <w:sz w:val="24"/>
          <w:szCs w:val="24"/>
          <w:lang w:val="es-ES"/>
        </w:rPr>
        <w:t xml:space="preserve">irma que les seguía  en precio,  </w:t>
      </w:r>
      <w:proofErr w:type="spellStart"/>
      <w:r>
        <w:rPr>
          <w:rFonts w:ascii="Arial" w:hAnsi="Arial" w:cs="Arial"/>
          <w:sz w:val="24"/>
          <w:szCs w:val="24"/>
          <w:lang w:val="es-ES"/>
        </w:rPr>
        <w:t>Madepel</w:t>
      </w:r>
      <w:proofErr w:type="spellEnd"/>
      <w:r>
        <w:rPr>
          <w:rFonts w:ascii="Arial" w:hAnsi="Arial" w:cs="Arial"/>
          <w:sz w:val="24"/>
          <w:szCs w:val="24"/>
          <w:lang w:val="es-ES"/>
        </w:rPr>
        <w:t xml:space="preserve">  S.A., y se ajustaba a lo solicitado; </w:t>
      </w:r>
    </w:p>
    <w:p w:rsidR="0052506E" w:rsidRDefault="0052506E" w:rsidP="00EA60C4">
      <w:pPr>
        <w:spacing w:after="0" w:line="360" w:lineRule="auto"/>
        <w:ind w:firstLine="2694"/>
        <w:jc w:val="both"/>
        <w:rPr>
          <w:rFonts w:ascii="Arial" w:hAnsi="Arial" w:cs="Arial"/>
          <w:sz w:val="24"/>
          <w:szCs w:val="24"/>
          <w:lang w:val="es-ES"/>
        </w:rPr>
      </w:pPr>
      <w:r w:rsidRPr="00EA60C4">
        <w:rPr>
          <w:rFonts w:ascii="Arial" w:hAnsi="Arial" w:cs="Arial"/>
          <w:b/>
          <w:sz w:val="24"/>
          <w:szCs w:val="24"/>
          <w:lang w:val="es-ES"/>
        </w:rPr>
        <w:t>3)</w:t>
      </w:r>
      <w:r>
        <w:rPr>
          <w:rFonts w:ascii="Arial" w:hAnsi="Arial" w:cs="Arial"/>
          <w:sz w:val="24"/>
          <w:szCs w:val="24"/>
          <w:lang w:val="es-ES"/>
        </w:rPr>
        <w:t xml:space="preserve"> que  por Resolución de fecha 22.9.15, la Gerencia de División Abastecimientos,  adjudicó el procedimiento,  por un monto total de $ 955.282,69;</w:t>
      </w:r>
    </w:p>
    <w:p w:rsidR="0052506E" w:rsidRDefault="0052506E" w:rsidP="00EA60C4">
      <w:pPr>
        <w:spacing w:after="0" w:line="360" w:lineRule="auto"/>
        <w:ind w:firstLine="2694"/>
        <w:jc w:val="both"/>
        <w:rPr>
          <w:rFonts w:ascii="Arial" w:hAnsi="Arial" w:cs="Arial"/>
          <w:sz w:val="24"/>
          <w:szCs w:val="24"/>
          <w:lang w:val="es-ES"/>
        </w:rPr>
      </w:pPr>
      <w:r w:rsidRPr="00EA60C4">
        <w:rPr>
          <w:rFonts w:ascii="Arial" w:hAnsi="Arial" w:cs="Arial"/>
          <w:b/>
          <w:sz w:val="24"/>
          <w:szCs w:val="24"/>
          <w:lang w:val="es-ES"/>
        </w:rPr>
        <w:t>4)</w:t>
      </w:r>
      <w:r w:rsidR="00851AE5">
        <w:rPr>
          <w:rFonts w:ascii="Arial" w:hAnsi="Arial" w:cs="Arial"/>
          <w:sz w:val="24"/>
          <w:szCs w:val="24"/>
          <w:lang w:val="es-ES"/>
        </w:rPr>
        <w:t xml:space="preserve"> que la F</w:t>
      </w:r>
      <w:r>
        <w:rPr>
          <w:rFonts w:ascii="Arial" w:hAnsi="Arial" w:cs="Arial"/>
          <w:sz w:val="24"/>
          <w:szCs w:val="24"/>
          <w:lang w:val="es-ES"/>
        </w:rPr>
        <w:t xml:space="preserve">irma </w:t>
      </w:r>
      <w:proofErr w:type="spellStart"/>
      <w:r>
        <w:rPr>
          <w:rFonts w:ascii="Arial" w:hAnsi="Arial" w:cs="Arial"/>
          <w:sz w:val="24"/>
          <w:szCs w:val="24"/>
          <w:lang w:val="es-ES"/>
        </w:rPr>
        <w:t>Rocaran</w:t>
      </w:r>
      <w:proofErr w:type="spellEnd"/>
      <w:r>
        <w:rPr>
          <w:rFonts w:ascii="Arial" w:hAnsi="Arial" w:cs="Arial"/>
          <w:sz w:val="24"/>
          <w:szCs w:val="24"/>
          <w:lang w:val="es-ES"/>
        </w:rPr>
        <w:t xml:space="preserve"> SRL interpuso recurso de revocación y jerárquico contra  la resolución de referencia, </w:t>
      </w:r>
      <w:r w:rsidR="00851AE5">
        <w:rPr>
          <w:rFonts w:ascii="Arial" w:hAnsi="Arial" w:cs="Arial"/>
          <w:sz w:val="24"/>
          <w:szCs w:val="24"/>
          <w:lang w:val="es-ES"/>
        </w:rPr>
        <w:t xml:space="preserve"> fundamentando el mismo en que </w:t>
      </w:r>
      <w:r>
        <w:rPr>
          <w:rFonts w:ascii="Arial" w:hAnsi="Arial" w:cs="Arial"/>
          <w:sz w:val="24"/>
          <w:szCs w:val="24"/>
          <w:lang w:val="es-ES"/>
        </w:rPr>
        <w:t>en el acta de apertura, ningún oferente o funciona</w:t>
      </w:r>
      <w:r w:rsidR="00851AE5">
        <w:rPr>
          <w:rFonts w:ascii="Arial" w:hAnsi="Arial" w:cs="Arial"/>
          <w:sz w:val="24"/>
          <w:szCs w:val="24"/>
          <w:lang w:val="es-ES"/>
        </w:rPr>
        <w:t xml:space="preserve">rio realizó apreciación alguna </w:t>
      </w:r>
      <w:r>
        <w:rPr>
          <w:rFonts w:ascii="Arial" w:hAnsi="Arial" w:cs="Arial"/>
          <w:sz w:val="24"/>
          <w:szCs w:val="24"/>
          <w:lang w:val="es-ES"/>
        </w:rPr>
        <w:t xml:space="preserve">respecto de su oferta, que fue rechazada, por la Comisión Asesora  y que de acuerdo </w:t>
      </w:r>
      <w:r w:rsidR="00851AE5">
        <w:rPr>
          <w:rFonts w:ascii="Arial" w:hAnsi="Arial" w:cs="Arial"/>
          <w:sz w:val="24"/>
          <w:szCs w:val="24"/>
          <w:lang w:val="es-ES"/>
        </w:rPr>
        <w:t>con e</w:t>
      </w:r>
      <w:r>
        <w:rPr>
          <w:rFonts w:ascii="Arial" w:hAnsi="Arial" w:cs="Arial"/>
          <w:sz w:val="24"/>
          <w:szCs w:val="24"/>
          <w:lang w:val="es-ES"/>
        </w:rPr>
        <w:t xml:space="preserve">l </w:t>
      </w:r>
      <w:r w:rsidR="0077225A">
        <w:rPr>
          <w:rFonts w:ascii="Arial" w:hAnsi="Arial" w:cs="Arial"/>
          <w:sz w:val="24"/>
          <w:szCs w:val="24"/>
          <w:lang w:val="es-ES"/>
        </w:rPr>
        <w:t>A</w:t>
      </w:r>
      <w:r>
        <w:rPr>
          <w:rFonts w:ascii="Arial" w:hAnsi="Arial" w:cs="Arial"/>
          <w:sz w:val="24"/>
          <w:szCs w:val="24"/>
          <w:lang w:val="es-ES"/>
        </w:rPr>
        <w:t xml:space="preserve">rtículo 65 TOCAF, la Administración pudo </w:t>
      </w:r>
      <w:r>
        <w:rPr>
          <w:rFonts w:ascii="Arial" w:hAnsi="Arial" w:cs="Arial"/>
          <w:sz w:val="24"/>
          <w:szCs w:val="24"/>
          <w:lang w:val="es-ES"/>
        </w:rPr>
        <w:lastRenderedPageBreak/>
        <w:t>haberle otorgado un plazo de  2 días, para solicitar la información respectiva y aclarar  lo que est</w:t>
      </w:r>
      <w:r w:rsidR="00591406">
        <w:rPr>
          <w:rFonts w:ascii="Arial" w:hAnsi="Arial" w:cs="Arial"/>
          <w:sz w:val="24"/>
          <w:szCs w:val="24"/>
          <w:lang w:val="es-ES"/>
        </w:rPr>
        <w:t xml:space="preserve">aba comprendido en su oferta y </w:t>
      </w:r>
      <w:r>
        <w:rPr>
          <w:rFonts w:ascii="Arial" w:hAnsi="Arial" w:cs="Arial"/>
          <w:sz w:val="24"/>
          <w:szCs w:val="24"/>
          <w:lang w:val="es-ES"/>
        </w:rPr>
        <w:t>así no desecharla;</w:t>
      </w:r>
    </w:p>
    <w:p w:rsidR="0052506E" w:rsidRDefault="0052506E" w:rsidP="00AC0955">
      <w:pPr>
        <w:spacing w:after="0" w:line="360" w:lineRule="auto"/>
        <w:ind w:firstLine="2694"/>
        <w:jc w:val="both"/>
        <w:rPr>
          <w:rFonts w:ascii="Arial" w:hAnsi="Arial" w:cs="Arial"/>
          <w:sz w:val="24"/>
          <w:szCs w:val="24"/>
          <w:lang w:val="es-ES"/>
        </w:rPr>
      </w:pPr>
      <w:r w:rsidRPr="00AC0955">
        <w:rPr>
          <w:rFonts w:ascii="Arial" w:hAnsi="Arial" w:cs="Arial"/>
          <w:b/>
          <w:sz w:val="24"/>
          <w:szCs w:val="24"/>
          <w:lang w:val="es-ES"/>
        </w:rPr>
        <w:t>5)</w:t>
      </w:r>
      <w:r>
        <w:rPr>
          <w:rFonts w:ascii="Arial" w:hAnsi="Arial" w:cs="Arial"/>
          <w:sz w:val="24"/>
          <w:szCs w:val="24"/>
          <w:lang w:val="es-ES"/>
        </w:rPr>
        <w:t xml:space="preserve"> que analizado el recurso por la Administración, con fecha 24 de noviembre de 2015, est</w:t>
      </w:r>
      <w:r w:rsidR="00591406">
        <w:rPr>
          <w:rFonts w:ascii="Arial" w:hAnsi="Arial" w:cs="Arial"/>
          <w:sz w:val="24"/>
          <w:szCs w:val="24"/>
          <w:lang w:val="es-ES"/>
        </w:rPr>
        <w:t>a</w:t>
      </w:r>
      <w:r>
        <w:rPr>
          <w:rFonts w:ascii="Arial" w:hAnsi="Arial" w:cs="Arial"/>
          <w:sz w:val="24"/>
          <w:szCs w:val="24"/>
          <w:lang w:val="es-ES"/>
        </w:rPr>
        <w:t xml:space="preserve"> expres</w:t>
      </w:r>
      <w:r w:rsidR="00591406">
        <w:rPr>
          <w:rFonts w:ascii="Arial" w:hAnsi="Arial" w:cs="Arial"/>
          <w:sz w:val="24"/>
          <w:szCs w:val="24"/>
          <w:lang w:val="es-ES"/>
        </w:rPr>
        <w:t>ó</w:t>
      </w:r>
      <w:r>
        <w:rPr>
          <w:rFonts w:ascii="Arial" w:hAnsi="Arial" w:cs="Arial"/>
          <w:sz w:val="24"/>
          <w:szCs w:val="24"/>
          <w:lang w:val="es-ES"/>
        </w:rPr>
        <w:t xml:space="preserve"> que los recursos fueron interpuestos en tiempo y forma, y que por ello operó el efecto suspensivo previsto por el </w:t>
      </w:r>
      <w:r w:rsidR="004A1EA8">
        <w:rPr>
          <w:rFonts w:ascii="Arial" w:hAnsi="Arial" w:cs="Arial"/>
          <w:sz w:val="24"/>
          <w:szCs w:val="24"/>
          <w:lang w:val="es-ES"/>
        </w:rPr>
        <w:t>A</w:t>
      </w:r>
      <w:r>
        <w:rPr>
          <w:rFonts w:ascii="Arial" w:hAnsi="Arial" w:cs="Arial"/>
          <w:sz w:val="24"/>
          <w:szCs w:val="24"/>
          <w:lang w:val="es-ES"/>
        </w:rPr>
        <w:t>rtículo 7</w:t>
      </w:r>
      <w:r w:rsidR="00591406">
        <w:rPr>
          <w:rFonts w:ascii="Arial" w:hAnsi="Arial" w:cs="Arial"/>
          <w:sz w:val="24"/>
          <w:szCs w:val="24"/>
          <w:lang w:val="es-ES"/>
        </w:rPr>
        <w:t>3 del TOCAF, que  el recurrente</w:t>
      </w:r>
      <w:r>
        <w:rPr>
          <w:rFonts w:ascii="Arial" w:hAnsi="Arial" w:cs="Arial"/>
          <w:sz w:val="24"/>
          <w:szCs w:val="24"/>
          <w:lang w:val="es-ES"/>
        </w:rPr>
        <w:t xml:space="preserve"> no</w:t>
      </w:r>
      <w:r w:rsidR="00591406">
        <w:rPr>
          <w:rFonts w:ascii="Arial" w:hAnsi="Arial" w:cs="Arial"/>
          <w:sz w:val="24"/>
          <w:szCs w:val="24"/>
          <w:lang w:val="es-ES"/>
        </w:rPr>
        <w:t xml:space="preserve"> incluyó </w:t>
      </w:r>
      <w:r>
        <w:rPr>
          <w:rFonts w:ascii="Arial" w:hAnsi="Arial" w:cs="Arial"/>
          <w:sz w:val="24"/>
          <w:szCs w:val="24"/>
          <w:lang w:val="es-ES"/>
        </w:rPr>
        <w:t xml:space="preserve">en su oferta una de las especificaciones técnicas requeridas en el Pliego de Condiciones - 4.1 - </w:t>
      </w:r>
      <w:r w:rsidR="00591406">
        <w:rPr>
          <w:rFonts w:ascii="Arial" w:hAnsi="Arial" w:cs="Arial"/>
          <w:sz w:val="24"/>
          <w:szCs w:val="24"/>
          <w:lang w:val="es-ES"/>
        </w:rPr>
        <w:t>é</w:t>
      </w:r>
      <w:r>
        <w:rPr>
          <w:rFonts w:ascii="Arial" w:hAnsi="Arial" w:cs="Arial"/>
          <w:sz w:val="24"/>
          <w:szCs w:val="24"/>
          <w:lang w:val="es-ES"/>
        </w:rPr>
        <w:t>ste efectuó una descripción detallada de la “ki</w:t>
      </w:r>
      <w:r w:rsidR="00591406">
        <w:rPr>
          <w:rFonts w:ascii="Arial" w:hAnsi="Arial" w:cs="Arial"/>
          <w:sz w:val="24"/>
          <w:szCs w:val="24"/>
          <w:lang w:val="es-ES"/>
        </w:rPr>
        <w:t xml:space="preserve">tchenette”  pero no referenció </w:t>
      </w:r>
      <w:r>
        <w:rPr>
          <w:rFonts w:ascii="Arial" w:hAnsi="Arial" w:cs="Arial"/>
          <w:sz w:val="24"/>
          <w:szCs w:val="24"/>
          <w:lang w:val="es-ES"/>
        </w:rPr>
        <w:t>el mueble aéreo como lo establecían las condiciones del  Pliego, y por lo tanto requerirle un plazo adicional para complementar o aclarar su oferta, vulneraria el principio de igualdad de los oferentes</w:t>
      </w:r>
      <w:r w:rsidR="00591406">
        <w:rPr>
          <w:rFonts w:ascii="Arial" w:hAnsi="Arial" w:cs="Arial"/>
          <w:sz w:val="24"/>
          <w:szCs w:val="24"/>
          <w:lang w:val="es-ES"/>
        </w:rPr>
        <w:t>,</w:t>
      </w:r>
      <w:r>
        <w:rPr>
          <w:rFonts w:ascii="Arial" w:hAnsi="Arial" w:cs="Arial"/>
          <w:sz w:val="24"/>
          <w:szCs w:val="24"/>
          <w:lang w:val="es-ES"/>
        </w:rPr>
        <w:t xml:space="preserve"> y que no se  trató  de un error evidente o de una carencia formal, sino de una omisión a una especificación técnica por lo </w:t>
      </w:r>
      <w:r w:rsidR="00591406">
        <w:rPr>
          <w:rFonts w:ascii="Arial" w:hAnsi="Arial" w:cs="Arial"/>
          <w:sz w:val="24"/>
          <w:szCs w:val="24"/>
          <w:lang w:val="es-ES"/>
        </w:rPr>
        <w:t xml:space="preserve">que </w:t>
      </w:r>
      <w:r>
        <w:rPr>
          <w:rFonts w:ascii="Arial" w:hAnsi="Arial" w:cs="Arial"/>
          <w:sz w:val="24"/>
          <w:szCs w:val="24"/>
          <w:lang w:val="es-ES"/>
        </w:rPr>
        <w:t xml:space="preserve">no aplica lo dispuesto en el </w:t>
      </w:r>
      <w:r w:rsidR="004A1EA8">
        <w:rPr>
          <w:rFonts w:ascii="Arial" w:hAnsi="Arial" w:cs="Arial"/>
          <w:sz w:val="24"/>
          <w:szCs w:val="24"/>
          <w:lang w:val="es-ES"/>
        </w:rPr>
        <w:t>A</w:t>
      </w:r>
      <w:r>
        <w:rPr>
          <w:rFonts w:ascii="Arial" w:hAnsi="Arial" w:cs="Arial"/>
          <w:sz w:val="24"/>
          <w:szCs w:val="24"/>
          <w:lang w:val="es-ES"/>
        </w:rPr>
        <w:t xml:space="preserve">rtículo  65 TOCAF.  </w:t>
      </w:r>
    </w:p>
    <w:p w:rsidR="0052506E" w:rsidRDefault="0052506E">
      <w:pPr>
        <w:spacing w:after="0" w:line="360" w:lineRule="auto"/>
        <w:jc w:val="both"/>
        <w:rPr>
          <w:rFonts w:ascii="Arial" w:hAnsi="Arial" w:cs="Arial"/>
          <w:sz w:val="24"/>
          <w:szCs w:val="24"/>
          <w:lang w:val="es-ES"/>
        </w:rPr>
      </w:pPr>
      <w:r>
        <w:rPr>
          <w:rFonts w:ascii="Arial" w:hAnsi="Arial" w:cs="Arial"/>
          <w:sz w:val="24"/>
          <w:szCs w:val="24"/>
          <w:lang w:val="es-ES"/>
        </w:rPr>
        <w:t>Y en cua</w:t>
      </w:r>
      <w:r w:rsidR="004A1EA8">
        <w:rPr>
          <w:rFonts w:ascii="Arial" w:hAnsi="Arial" w:cs="Arial"/>
          <w:sz w:val="24"/>
          <w:szCs w:val="24"/>
          <w:lang w:val="es-ES"/>
        </w:rPr>
        <w:t xml:space="preserve">nto al otro punto cuestionado, </w:t>
      </w:r>
      <w:r>
        <w:rPr>
          <w:rFonts w:ascii="Arial" w:hAnsi="Arial" w:cs="Arial"/>
          <w:sz w:val="24"/>
          <w:szCs w:val="24"/>
          <w:lang w:val="es-ES"/>
        </w:rPr>
        <w:t xml:space="preserve">que no se hayan planteado  observaciones por  el resto de los oferentes, o al momento de recibir las ofertas,  no significa que la oferta se ajuste a las normas que rigieron el </w:t>
      </w:r>
      <w:r w:rsidR="00591406">
        <w:rPr>
          <w:rFonts w:ascii="Arial" w:hAnsi="Arial" w:cs="Arial"/>
          <w:sz w:val="24"/>
          <w:szCs w:val="24"/>
          <w:lang w:val="es-ES"/>
        </w:rPr>
        <w:t>L</w:t>
      </w:r>
      <w:r>
        <w:rPr>
          <w:rFonts w:ascii="Arial" w:hAnsi="Arial" w:cs="Arial"/>
          <w:sz w:val="24"/>
          <w:szCs w:val="24"/>
          <w:lang w:val="es-ES"/>
        </w:rPr>
        <w:t>lamado y por eso se deba  validar la misma</w:t>
      </w:r>
      <w:r w:rsidR="00591406">
        <w:rPr>
          <w:rFonts w:ascii="Arial" w:hAnsi="Arial" w:cs="Arial"/>
          <w:sz w:val="24"/>
          <w:szCs w:val="24"/>
          <w:lang w:val="es-ES"/>
        </w:rPr>
        <w:t>;</w:t>
      </w:r>
    </w:p>
    <w:p w:rsidR="0052506E" w:rsidRDefault="0052506E" w:rsidP="004A1EA8">
      <w:pPr>
        <w:spacing w:after="0" w:line="360" w:lineRule="auto"/>
        <w:ind w:firstLine="2694"/>
        <w:jc w:val="both"/>
        <w:rPr>
          <w:rFonts w:ascii="Arial" w:hAnsi="Arial" w:cs="Arial"/>
          <w:sz w:val="24"/>
          <w:szCs w:val="24"/>
          <w:lang w:val="es-ES"/>
        </w:rPr>
      </w:pPr>
      <w:r w:rsidRPr="004A1EA8">
        <w:rPr>
          <w:rFonts w:ascii="Arial" w:hAnsi="Arial" w:cs="Arial"/>
          <w:b/>
          <w:sz w:val="24"/>
          <w:szCs w:val="24"/>
          <w:lang w:val="es-ES"/>
        </w:rPr>
        <w:t>6)</w:t>
      </w:r>
      <w:r>
        <w:rPr>
          <w:rFonts w:ascii="Arial" w:hAnsi="Arial" w:cs="Arial"/>
          <w:sz w:val="24"/>
          <w:szCs w:val="24"/>
          <w:lang w:val="es-ES"/>
        </w:rPr>
        <w:t xml:space="preserve"> que por Resolución de fecha 25.2.16 el Directorio dispuso no hacer lugar al recurso presentado por </w:t>
      </w:r>
      <w:proofErr w:type="spellStart"/>
      <w:r>
        <w:rPr>
          <w:rFonts w:ascii="Arial" w:hAnsi="Arial" w:cs="Arial"/>
          <w:sz w:val="24"/>
          <w:szCs w:val="24"/>
          <w:lang w:val="es-ES"/>
        </w:rPr>
        <w:t>Rocaran</w:t>
      </w:r>
      <w:proofErr w:type="spellEnd"/>
      <w:r>
        <w:rPr>
          <w:rFonts w:ascii="Arial" w:hAnsi="Arial" w:cs="Arial"/>
          <w:sz w:val="24"/>
          <w:szCs w:val="24"/>
          <w:lang w:val="es-ES"/>
        </w:rPr>
        <w:t xml:space="preserve"> SRL.;</w:t>
      </w:r>
    </w:p>
    <w:p w:rsidR="0052506E" w:rsidRDefault="0052506E" w:rsidP="004A1EA8">
      <w:pPr>
        <w:spacing w:after="0" w:line="360" w:lineRule="auto"/>
        <w:ind w:firstLine="2694"/>
        <w:jc w:val="both"/>
        <w:rPr>
          <w:rFonts w:ascii="Arial" w:hAnsi="Arial" w:cs="Arial"/>
          <w:sz w:val="24"/>
          <w:szCs w:val="24"/>
          <w:lang w:val="es-ES"/>
        </w:rPr>
      </w:pPr>
      <w:r w:rsidRPr="004A1EA8">
        <w:rPr>
          <w:rFonts w:ascii="Arial" w:hAnsi="Arial" w:cs="Arial"/>
          <w:b/>
          <w:sz w:val="24"/>
          <w:szCs w:val="24"/>
          <w:lang w:val="es-ES"/>
        </w:rPr>
        <w:t>7)</w:t>
      </w:r>
      <w:r>
        <w:rPr>
          <w:rFonts w:ascii="Arial" w:hAnsi="Arial" w:cs="Arial"/>
          <w:sz w:val="24"/>
          <w:szCs w:val="24"/>
          <w:lang w:val="es-ES"/>
        </w:rPr>
        <w:t xml:space="preserve"> que no consta en las actuaciones si el </w:t>
      </w:r>
      <w:r w:rsidR="004A1EA8">
        <w:rPr>
          <w:rFonts w:ascii="Arial" w:hAnsi="Arial" w:cs="Arial"/>
          <w:sz w:val="24"/>
          <w:szCs w:val="24"/>
          <w:lang w:val="es-ES"/>
        </w:rPr>
        <w:t xml:space="preserve">                              </w:t>
      </w:r>
      <w:r>
        <w:rPr>
          <w:rFonts w:ascii="Arial" w:hAnsi="Arial" w:cs="Arial"/>
          <w:sz w:val="24"/>
          <w:szCs w:val="24"/>
          <w:lang w:val="es-ES"/>
        </w:rPr>
        <w:t>C</w:t>
      </w:r>
      <w:r w:rsidR="004A1EA8">
        <w:rPr>
          <w:rFonts w:ascii="Arial" w:hAnsi="Arial" w:cs="Arial"/>
          <w:sz w:val="24"/>
          <w:szCs w:val="24"/>
          <w:lang w:val="es-ES"/>
        </w:rPr>
        <w:t>ontado</w:t>
      </w:r>
      <w:r>
        <w:rPr>
          <w:rFonts w:ascii="Arial" w:hAnsi="Arial" w:cs="Arial"/>
          <w:sz w:val="24"/>
          <w:szCs w:val="24"/>
          <w:lang w:val="es-ES"/>
        </w:rPr>
        <w:t>r Delegado procedió a la intervención del gasto;</w:t>
      </w:r>
    </w:p>
    <w:p w:rsidR="0052506E" w:rsidRDefault="0052506E" w:rsidP="004A1EA8">
      <w:pPr>
        <w:spacing w:after="0" w:line="360" w:lineRule="auto"/>
        <w:ind w:firstLine="851"/>
        <w:jc w:val="both"/>
        <w:rPr>
          <w:rFonts w:ascii="Arial" w:hAnsi="Arial" w:cs="Arial"/>
          <w:sz w:val="24"/>
          <w:szCs w:val="24"/>
        </w:rPr>
      </w:pPr>
      <w:r>
        <w:rPr>
          <w:rFonts w:ascii="Arial" w:hAnsi="Arial" w:cs="Arial"/>
          <w:b/>
          <w:bCs/>
          <w:sz w:val="24"/>
          <w:szCs w:val="24"/>
          <w:lang w:val="es-ES"/>
        </w:rPr>
        <w:t>CONSIDERANDO:</w:t>
      </w:r>
      <w:r>
        <w:rPr>
          <w:rFonts w:ascii="Arial" w:hAnsi="Arial" w:cs="Arial"/>
          <w:sz w:val="24"/>
          <w:szCs w:val="24"/>
          <w:lang w:val="es-ES"/>
        </w:rPr>
        <w:t xml:space="preserve"> que s</w:t>
      </w:r>
      <w:proofErr w:type="spellStart"/>
      <w:r>
        <w:rPr>
          <w:rFonts w:ascii="Arial" w:hAnsi="Arial" w:cs="Arial"/>
          <w:sz w:val="24"/>
          <w:szCs w:val="24"/>
        </w:rPr>
        <w:t>e</w:t>
      </w:r>
      <w:proofErr w:type="spellEnd"/>
      <w:r>
        <w:rPr>
          <w:rFonts w:ascii="Arial" w:hAnsi="Arial" w:cs="Arial"/>
          <w:sz w:val="24"/>
          <w:szCs w:val="24"/>
        </w:rPr>
        <w:t xml:space="preserve"> comparten los argumentos vertidos por la Administración, con relación a las consideraciones respecto al rechazo de la oferta presentada por la recurrente, ya que al no incluir en su oferta las especificaciones técnicas establecidas en el Pliego de Condiciones, no se ajust</w:t>
      </w:r>
      <w:r w:rsidR="004A1EA8">
        <w:rPr>
          <w:rFonts w:ascii="Arial" w:hAnsi="Arial" w:cs="Arial"/>
          <w:sz w:val="24"/>
          <w:szCs w:val="24"/>
        </w:rPr>
        <w:t>ó</w:t>
      </w:r>
      <w:r>
        <w:rPr>
          <w:rFonts w:ascii="Arial" w:hAnsi="Arial" w:cs="Arial"/>
          <w:sz w:val="24"/>
          <w:szCs w:val="24"/>
        </w:rPr>
        <w:t xml:space="preserve">  la </w:t>
      </w:r>
      <w:r w:rsidR="00591406">
        <w:rPr>
          <w:rFonts w:ascii="Arial" w:hAnsi="Arial" w:cs="Arial"/>
          <w:sz w:val="24"/>
          <w:szCs w:val="24"/>
        </w:rPr>
        <w:t>F</w:t>
      </w:r>
      <w:r>
        <w:rPr>
          <w:rFonts w:ascii="Arial" w:hAnsi="Arial" w:cs="Arial"/>
          <w:sz w:val="24"/>
          <w:szCs w:val="24"/>
        </w:rPr>
        <w:t xml:space="preserve">irma a lo establecido por el </w:t>
      </w:r>
      <w:r w:rsidR="004A1EA8">
        <w:rPr>
          <w:rFonts w:ascii="Arial" w:hAnsi="Arial" w:cs="Arial"/>
          <w:sz w:val="24"/>
          <w:szCs w:val="24"/>
        </w:rPr>
        <w:t>A</w:t>
      </w:r>
      <w:r>
        <w:rPr>
          <w:rFonts w:ascii="Arial" w:hAnsi="Arial" w:cs="Arial"/>
          <w:sz w:val="24"/>
          <w:szCs w:val="24"/>
        </w:rPr>
        <w:t xml:space="preserve">rtículo 63 del TOCAF, que  establece que los oferentes deben presentar sus propuestas en las condiciones que se establezcan en los pliegos respectivo, y por otra parte dada la naturaleza del </w:t>
      </w:r>
      <w:r>
        <w:rPr>
          <w:rFonts w:ascii="Arial" w:hAnsi="Arial" w:cs="Arial"/>
          <w:sz w:val="24"/>
          <w:szCs w:val="24"/>
        </w:rPr>
        <w:lastRenderedPageBreak/>
        <w:t xml:space="preserve">apartamiento, no era de aplicación  el </w:t>
      </w:r>
      <w:r w:rsidR="004A1EA8">
        <w:rPr>
          <w:rFonts w:ascii="Arial" w:hAnsi="Arial" w:cs="Arial"/>
          <w:sz w:val="24"/>
          <w:szCs w:val="24"/>
        </w:rPr>
        <w:t>A</w:t>
      </w:r>
      <w:r>
        <w:rPr>
          <w:rFonts w:ascii="Arial" w:hAnsi="Arial" w:cs="Arial"/>
          <w:sz w:val="24"/>
          <w:szCs w:val="24"/>
        </w:rPr>
        <w:t xml:space="preserve">rtículo 65 del TOCAF, que </w:t>
      </w:r>
      <w:r w:rsidR="004A1EA8">
        <w:rPr>
          <w:rFonts w:ascii="Arial" w:hAnsi="Arial" w:cs="Arial"/>
          <w:sz w:val="24"/>
          <w:szCs w:val="24"/>
        </w:rPr>
        <w:t>está</w:t>
      </w:r>
      <w:r>
        <w:rPr>
          <w:rFonts w:ascii="Arial" w:hAnsi="Arial" w:cs="Arial"/>
          <w:sz w:val="24"/>
          <w:szCs w:val="24"/>
        </w:rPr>
        <w:t xml:space="preserve"> previsto s</w:t>
      </w:r>
      <w:r w:rsidR="008C3452">
        <w:rPr>
          <w:rFonts w:ascii="Arial" w:hAnsi="Arial" w:cs="Arial"/>
          <w:sz w:val="24"/>
          <w:szCs w:val="24"/>
        </w:rPr>
        <w:t>ó</w:t>
      </w:r>
      <w:r>
        <w:rPr>
          <w:rFonts w:ascii="Arial" w:hAnsi="Arial" w:cs="Arial"/>
          <w:sz w:val="24"/>
          <w:szCs w:val="24"/>
        </w:rPr>
        <w:t>lo  para  carencias formales o errores evidentes o de escasa importancia;</w:t>
      </w:r>
    </w:p>
    <w:p w:rsidR="0052506E" w:rsidRDefault="0052506E" w:rsidP="004A1EA8">
      <w:pPr>
        <w:spacing w:after="0" w:line="360" w:lineRule="auto"/>
        <w:ind w:firstLine="851"/>
        <w:jc w:val="both"/>
        <w:rPr>
          <w:rFonts w:ascii="Arial" w:hAnsi="Arial" w:cs="Arial"/>
          <w:sz w:val="24"/>
          <w:szCs w:val="24"/>
        </w:rPr>
      </w:pPr>
      <w:r>
        <w:rPr>
          <w:rFonts w:ascii="Arial" w:hAnsi="Arial" w:cs="Arial"/>
          <w:b/>
          <w:bCs/>
          <w:sz w:val="24"/>
          <w:szCs w:val="24"/>
        </w:rPr>
        <w:t>ATENTO</w:t>
      </w:r>
      <w:r w:rsidRPr="004A1EA8">
        <w:rPr>
          <w:rFonts w:ascii="Arial" w:hAnsi="Arial" w:cs="Arial"/>
          <w:b/>
          <w:sz w:val="24"/>
          <w:szCs w:val="24"/>
        </w:rPr>
        <w:t>:</w:t>
      </w:r>
      <w:r>
        <w:rPr>
          <w:rFonts w:ascii="Arial" w:hAnsi="Arial" w:cs="Arial"/>
          <w:sz w:val="24"/>
          <w:szCs w:val="24"/>
        </w:rPr>
        <w:t xml:space="preserve"> a lo expuesto precedentemente y a lo dispuesto por el </w:t>
      </w:r>
      <w:r w:rsidR="004A1EA8">
        <w:rPr>
          <w:rFonts w:ascii="Arial" w:hAnsi="Arial" w:cs="Arial"/>
          <w:sz w:val="24"/>
          <w:szCs w:val="24"/>
        </w:rPr>
        <w:t>A</w:t>
      </w:r>
      <w:r>
        <w:rPr>
          <w:rFonts w:ascii="Arial" w:hAnsi="Arial" w:cs="Arial"/>
          <w:sz w:val="24"/>
          <w:szCs w:val="24"/>
        </w:rPr>
        <w:t>rt</w:t>
      </w:r>
      <w:r w:rsidR="004A1EA8">
        <w:rPr>
          <w:rFonts w:ascii="Arial" w:hAnsi="Arial" w:cs="Arial"/>
          <w:sz w:val="24"/>
          <w:szCs w:val="24"/>
        </w:rPr>
        <w:t>ículo</w:t>
      </w:r>
      <w:r>
        <w:rPr>
          <w:rFonts w:ascii="Arial" w:hAnsi="Arial" w:cs="Arial"/>
          <w:sz w:val="24"/>
          <w:szCs w:val="24"/>
        </w:rPr>
        <w:t xml:space="preserve"> 211 </w:t>
      </w:r>
      <w:r w:rsidR="004A1EA8">
        <w:rPr>
          <w:rFonts w:ascii="Arial" w:hAnsi="Arial" w:cs="Arial"/>
          <w:sz w:val="24"/>
          <w:szCs w:val="24"/>
        </w:rPr>
        <w:t>L</w:t>
      </w:r>
      <w:r>
        <w:rPr>
          <w:rFonts w:ascii="Arial" w:hAnsi="Arial" w:cs="Arial"/>
          <w:sz w:val="24"/>
          <w:szCs w:val="24"/>
        </w:rPr>
        <w:t xml:space="preserve">iteral  B) de la Constitución de la Republica; </w:t>
      </w:r>
    </w:p>
    <w:p w:rsidR="0052506E" w:rsidRDefault="0052506E">
      <w:pPr>
        <w:spacing w:after="0" w:line="360" w:lineRule="auto"/>
        <w:jc w:val="center"/>
        <w:rPr>
          <w:rFonts w:ascii="Arial" w:hAnsi="Arial" w:cs="Arial"/>
          <w:b/>
          <w:bCs/>
          <w:sz w:val="24"/>
          <w:szCs w:val="24"/>
        </w:rPr>
      </w:pPr>
      <w:r>
        <w:rPr>
          <w:rFonts w:ascii="Arial" w:hAnsi="Arial" w:cs="Arial"/>
          <w:b/>
          <w:bCs/>
          <w:sz w:val="24"/>
          <w:szCs w:val="24"/>
        </w:rPr>
        <w:t>EL TRIBUNAL ACUERDA</w:t>
      </w:r>
    </w:p>
    <w:p w:rsidR="0052506E" w:rsidRDefault="0052506E" w:rsidP="004A1EA8">
      <w:pPr>
        <w:spacing w:after="0" w:line="360" w:lineRule="auto"/>
        <w:ind w:left="284" w:hanging="284"/>
        <w:rPr>
          <w:rFonts w:ascii="Arial" w:hAnsi="Arial" w:cs="Arial"/>
          <w:sz w:val="24"/>
          <w:szCs w:val="24"/>
          <w:lang w:val="es-ES"/>
        </w:rPr>
      </w:pPr>
      <w:r w:rsidRPr="004A1EA8">
        <w:rPr>
          <w:rFonts w:ascii="Arial" w:hAnsi="Arial" w:cs="Arial"/>
          <w:b/>
          <w:sz w:val="24"/>
          <w:szCs w:val="24"/>
        </w:rPr>
        <w:t>1)</w:t>
      </w:r>
      <w:r>
        <w:rPr>
          <w:rFonts w:ascii="Arial" w:hAnsi="Arial" w:cs="Arial"/>
          <w:sz w:val="24"/>
          <w:szCs w:val="24"/>
          <w:lang w:val="es-ES"/>
        </w:rPr>
        <w:t xml:space="preserve"> Expedirse en </w:t>
      </w:r>
      <w:r w:rsidR="008C3452">
        <w:rPr>
          <w:rFonts w:ascii="Arial" w:hAnsi="Arial" w:cs="Arial"/>
          <w:sz w:val="24"/>
          <w:szCs w:val="24"/>
          <w:lang w:val="es-ES"/>
        </w:rPr>
        <w:t>los términos expresados en el  C</w:t>
      </w:r>
      <w:r>
        <w:rPr>
          <w:rFonts w:ascii="Arial" w:hAnsi="Arial" w:cs="Arial"/>
          <w:sz w:val="24"/>
          <w:szCs w:val="24"/>
          <w:lang w:val="es-ES"/>
        </w:rPr>
        <w:t xml:space="preserve">onsiderando de la presente Resolución; </w:t>
      </w:r>
    </w:p>
    <w:p w:rsidR="0052506E" w:rsidRDefault="0052506E">
      <w:pPr>
        <w:spacing w:after="0" w:line="360" w:lineRule="auto"/>
        <w:rPr>
          <w:rFonts w:ascii="Arial" w:hAnsi="Arial" w:cs="Arial"/>
          <w:sz w:val="24"/>
          <w:szCs w:val="24"/>
          <w:lang w:val="es-ES"/>
        </w:rPr>
      </w:pPr>
      <w:r w:rsidRPr="004A1EA8">
        <w:rPr>
          <w:rFonts w:ascii="Arial" w:hAnsi="Arial" w:cs="Arial"/>
          <w:b/>
          <w:sz w:val="24"/>
          <w:szCs w:val="24"/>
          <w:lang w:val="es-ES"/>
        </w:rPr>
        <w:t>2)</w:t>
      </w:r>
      <w:r>
        <w:rPr>
          <w:rFonts w:ascii="Arial" w:hAnsi="Arial" w:cs="Arial"/>
          <w:sz w:val="24"/>
          <w:szCs w:val="24"/>
          <w:lang w:val="es-ES"/>
        </w:rPr>
        <w:t xml:space="preserve"> Téngase presente lo expuesto en el Resultando 7</w:t>
      </w:r>
      <w:r w:rsidR="008C3452">
        <w:rPr>
          <w:rFonts w:ascii="Arial" w:hAnsi="Arial" w:cs="Arial"/>
          <w:sz w:val="24"/>
          <w:szCs w:val="24"/>
          <w:lang w:val="es-ES"/>
        </w:rPr>
        <w:t>)</w:t>
      </w:r>
      <w:r w:rsidR="004A1EA8">
        <w:rPr>
          <w:rFonts w:ascii="Arial" w:hAnsi="Arial" w:cs="Arial"/>
          <w:sz w:val="24"/>
          <w:szCs w:val="24"/>
          <w:lang w:val="es-ES"/>
        </w:rPr>
        <w:t>;</w:t>
      </w:r>
    </w:p>
    <w:p w:rsidR="0052506E" w:rsidRDefault="004A1EA8">
      <w:pPr>
        <w:spacing w:after="0" w:line="360" w:lineRule="auto"/>
        <w:rPr>
          <w:rFonts w:ascii="Arial" w:hAnsi="Arial" w:cs="Arial"/>
          <w:sz w:val="24"/>
          <w:szCs w:val="24"/>
          <w:lang w:val="es-ES"/>
        </w:rPr>
      </w:pPr>
      <w:r w:rsidRPr="004A1EA8">
        <w:rPr>
          <w:rFonts w:ascii="Arial" w:hAnsi="Arial" w:cs="Arial"/>
          <w:b/>
          <w:sz w:val="24"/>
          <w:szCs w:val="24"/>
          <w:lang w:val="es-ES"/>
        </w:rPr>
        <w:t>3)</w:t>
      </w:r>
      <w:r>
        <w:rPr>
          <w:rFonts w:ascii="Arial" w:hAnsi="Arial" w:cs="Arial"/>
          <w:sz w:val="24"/>
          <w:szCs w:val="24"/>
          <w:lang w:val="es-ES"/>
        </w:rPr>
        <w:t xml:space="preserve"> </w:t>
      </w:r>
      <w:r w:rsidR="0052506E">
        <w:rPr>
          <w:rFonts w:ascii="Arial" w:hAnsi="Arial" w:cs="Arial"/>
          <w:sz w:val="24"/>
          <w:szCs w:val="24"/>
          <w:lang w:val="es-ES"/>
        </w:rPr>
        <w:t>Devolver las actuaciones.</w:t>
      </w:r>
      <w:bookmarkStart w:id="0" w:name="_GoBack"/>
      <w:bookmarkEnd w:id="0"/>
    </w:p>
    <w:p w:rsidR="004A1EA8" w:rsidRDefault="004A1EA8">
      <w:pPr>
        <w:spacing w:after="0" w:line="360" w:lineRule="auto"/>
        <w:rPr>
          <w:rFonts w:ascii="Arial" w:hAnsi="Arial" w:cs="Arial"/>
          <w:sz w:val="24"/>
          <w:szCs w:val="24"/>
          <w:lang w:val="es-ES"/>
        </w:rPr>
      </w:pPr>
    </w:p>
    <w:p w:rsidR="004A1EA8" w:rsidRDefault="004A1EA8">
      <w:pPr>
        <w:spacing w:after="0" w:line="360" w:lineRule="auto"/>
        <w:rPr>
          <w:rFonts w:ascii="Arial" w:hAnsi="Arial" w:cs="Arial"/>
          <w:sz w:val="24"/>
          <w:szCs w:val="24"/>
        </w:rPr>
      </w:pPr>
      <w:proofErr w:type="spellStart"/>
      <w:proofErr w:type="gramStart"/>
      <w:r>
        <w:rPr>
          <w:rFonts w:ascii="Arial" w:hAnsi="Arial" w:cs="Arial"/>
          <w:sz w:val="24"/>
          <w:szCs w:val="24"/>
          <w:lang w:val="es-ES"/>
        </w:rPr>
        <w:t>ag</w:t>
      </w:r>
      <w:proofErr w:type="spellEnd"/>
      <w:proofErr w:type="gramEnd"/>
    </w:p>
    <w:p w:rsidR="0052506E" w:rsidRDefault="0052506E">
      <w:pPr>
        <w:spacing w:after="0" w:line="360" w:lineRule="auto"/>
        <w:rPr>
          <w:rFonts w:ascii="Arial" w:hAnsi="Arial" w:cs="Arial"/>
          <w:sz w:val="24"/>
          <w:szCs w:val="24"/>
        </w:rPr>
      </w:pPr>
    </w:p>
    <w:p w:rsidR="0052506E" w:rsidRDefault="0052506E">
      <w:pPr>
        <w:spacing w:after="0" w:line="360" w:lineRule="auto"/>
        <w:rPr>
          <w:rFonts w:ascii="Arial" w:hAnsi="Arial" w:cs="Arial"/>
          <w:sz w:val="24"/>
          <w:szCs w:val="24"/>
        </w:rPr>
      </w:pPr>
    </w:p>
    <w:p w:rsidR="0052506E" w:rsidRDefault="0052506E">
      <w:pPr>
        <w:spacing w:after="0" w:line="360" w:lineRule="auto"/>
        <w:jc w:val="center"/>
        <w:rPr>
          <w:rFonts w:ascii="Arial" w:hAnsi="Arial" w:cs="Arial"/>
          <w:sz w:val="24"/>
          <w:szCs w:val="24"/>
        </w:rPr>
      </w:pPr>
    </w:p>
    <w:sectPr w:rsidR="0052506E" w:rsidSect="0048707D">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E04"/>
    <w:multiLevelType w:val="hybridMultilevel"/>
    <w:tmpl w:val="47026354"/>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
    <w:nsid w:val="1B524B31"/>
    <w:multiLevelType w:val="hybridMultilevel"/>
    <w:tmpl w:val="84D0C356"/>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2">
    <w:nsid w:val="4C6B6662"/>
    <w:multiLevelType w:val="hybridMultilevel"/>
    <w:tmpl w:val="AEA2328E"/>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6E"/>
    <w:rsid w:val="0048707D"/>
    <w:rsid w:val="004A1EA8"/>
    <w:rsid w:val="0052506E"/>
    <w:rsid w:val="00591406"/>
    <w:rsid w:val="005A5FE4"/>
    <w:rsid w:val="0077225A"/>
    <w:rsid w:val="00851AE5"/>
    <w:rsid w:val="008C3452"/>
    <w:rsid w:val="00AC0955"/>
    <w:rsid w:val="00AE0931"/>
    <w:rsid w:val="00EA60C4"/>
    <w:rsid w:val="00F7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rPr>
      <w:rFonts w:ascii="Times New Roman" w:hAnsi="Times New Roman" w:cs="Times New Roman"/>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Times New Roman" w:hAnsi="Times New Roman" w:cs="Times New Roman"/>
      <w:b/>
      <w:bCs/>
      <w:sz w:val="20"/>
      <w:szCs w:val="20"/>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rPr>
      <w:rFonts w:ascii="Times New Roman" w:hAnsi="Times New Roman" w:cs="Times New Roman"/>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Times New Roman" w:hAnsi="Times New Roman" w:cs="Times New Roman"/>
      <w:b/>
      <w:bCs/>
      <w:sz w:val="20"/>
      <w:szCs w:val="20"/>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630</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CARPETA Nº 2016-17-1-2534</vt:lpstr>
    </vt:vector>
  </TitlesOfParts>
  <Company>Tribunal de Cuentas</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2016-17-1-2534</dc:title>
  <dc:subject/>
  <dc:creator>Alicia Fernandez</dc:creator>
  <cp:keywords/>
  <dc:description/>
  <cp:lastModifiedBy>Tribunal1</cp:lastModifiedBy>
  <cp:revision>15</cp:revision>
  <cp:lastPrinted>2016-07-19T18:06:00Z</cp:lastPrinted>
  <dcterms:created xsi:type="dcterms:W3CDTF">2016-07-19T14:31:00Z</dcterms:created>
  <dcterms:modified xsi:type="dcterms:W3CDTF">2016-07-19T18:06:00Z</dcterms:modified>
</cp:coreProperties>
</file>