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7EDD" w:rsidRPr="00786EEB" w:rsidRDefault="002C7EDD" w:rsidP="002644BC">
      <w:pPr>
        <w:tabs>
          <w:tab w:val="center" w:pos="4253"/>
        </w:tabs>
        <w:suppressAutoHyphens/>
        <w:jc w:val="right"/>
        <w:rPr>
          <w:rFonts w:ascii="Arial" w:hAnsi="Arial" w:cs="Arial"/>
          <w:b/>
          <w:sz w:val="28"/>
          <w:szCs w:val="28"/>
          <w:lang w:val="es-ES_tradnl"/>
        </w:rPr>
      </w:pPr>
      <w:bookmarkStart w:id="0" w:name="_GoBack"/>
      <w:bookmarkEnd w:id="0"/>
      <w:r w:rsidRPr="00786EEB">
        <w:rPr>
          <w:rFonts w:ascii="Arial" w:hAnsi="Arial" w:cs="Arial"/>
          <w:b/>
          <w:sz w:val="28"/>
          <w:szCs w:val="28"/>
          <w:lang w:val="es-ES_tradnl"/>
        </w:rPr>
        <w:t xml:space="preserve">RES. </w:t>
      </w:r>
      <w:r>
        <w:rPr>
          <w:rFonts w:ascii="Arial" w:hAnsi="Arial" w:cs="Arial"/>
          <w:b/>
          <w:sz w:val="28"/>
          <w:szCs w:val="28"/>
          <w:lang w:val="es-ES_tradnl"/>
        </w:rPr>
        <w:t>2279</w:t>
      </w:r>
      <w:r w:rsidRPr="00786EEB">
        <w:rPr>
          <w:rFonts w:ascii="Arial" w:hAnsi="Arial" w:cs="Arial"/>
          <w:b/>
          <w:sz w:val="28"/>
          <w:szCs w:val="28"/>
          <w:lang w:val="es-ES_tradnl"/>
        </w:rPr>
        <w:t>/16</w:t>
      </w:r>
    </w:p>
    <w:p w:rsidR="002C7EDD" w:rsidRPr="002C7EDD" w:rsidRDefault="002C7EDD" w:rsidP="002C7EDD">
      <w:pPr>
        <w:tabs>
          <w:tab w:val="center" w:pos="4253"/>
        </w:tabs>
        <w:suppressAutoHyphens/>
        <w:spacing w:after="0" w:line="240" w:lineRule="auto"/>
        <w:jc w:val="center"/>
        <w:rPr>
          <w:rFonts w:ascii="Arial" w:hAnsi="Arial" w:cs="Arial"/>
          <w:b/>
          <w:sz w:val="24"/>
          <w:szCs w:val="24"/>
          <w:lang w:val="es-ES_tradnl"/>
        </w:rPr>
      </w:pPr>
      <w:r w:rsidRPr="002C7EDD">
        <w:rPr>
          <w:rFonts w:ascii="Arial" w:hAnsi="Arial" w:cs="Arial"/>
          <w:b/>
          <w:sz w:val="24"/>
          <w:szCs w:val="24"/>
          <w:lang w:val="es-ES_tradnl"/>
        </w:rPr>
        <w:t>RESOLUCION ADOPTADA POR EL</w:t>
      </w:r>
    </w:p>
    <w:p w:rsidR="002C7EDD" w:rsidRPr="002C7EDD" w:rsidRDefault="002C7EDD" w:rsidP="002C7EDD">
      <w:pPr>
        <w:tabs>
          <w:tab w:val="left" w:pos="-720"/>
        </w:tabs>
        <w:suppressAutoHyphens/>
        <w:spacing w:after="0" w:line="240" w:lineRule="auto"/>
        <w:jc w:val="center"/>
        <w:rPr>
          <w:rFonts w:ascii="Arial" w:hAnsi="Arial" w:cs="Arial"/>
          <w:b/>
          <w:sz w:val="24"/>
          <w:szCs w:val="24"/>
          <w:lang w:val="es-ES_tradnl"/>
        </w:rPr>
      </w:pPr>
    </w:p>
    <w:p w:rsidR="002C7EDD" w:rsidRPr="002C7EDD" w:rsidRDefault="002C7EDD" w:rsidP="002C7EDD">
      <w:pPr>
        <w:tabs>
          <w:tab w:val="center" w:pos="4253"/>
        </w:tabs>
        <w:suppressAutoHyphens/>
        <w:spacing w:after="0" w:line="240" w:lineRule="auto"/>
        <w:jc w:val="center"/>
        <w:rPr>
          <w:rFonts w:ascii="Arial" w:hAnsi="Arial" w:cs="Arial"/>
          <w:b/>
          <w:sz w:val="24"/>
          <w:szCs w:val="24"/>
          <w:lang w:val="es-ES_tradnl"/>
        </w:rPr>
      </w:pPr>
      <w:r w:rsidRPr="002C7EDD">
        <w:rPr>
          <w:rFonts w:ascii="Arial" w:hAnsi="Arial" w:cs="Arial"/>
          <w:b/>
          <w:sz w:val="24"/>
          <w:szCs w:val="24"/>
          <w:lang w:val="es-ES_tradnl"/>
        </w:rPr>
        <w:t>TRIBUNAL DE CUENTAS</w:t>
      </w:r>
    </w:p>
    <w:p w:rsidR="002C7EDD" w:rsidRPr="002C7EDD" w:rsidRDefault="002C7EDD" w:rsidP="002C7EDD">
      <w:pPr>
        <w:tabs>
          <w:tab w:val="left" w:pos="-720"/>
        </w:tabs>
        <w:suppressAutoHyphens/>
        <w:spacing w:after="0" w:line="240" w:lineRule="auto"/>
        <w:jc w:val="center"/>
        <w:rPr>
          <w:rFonts w:ascii="Arial" w:hAnsi="Arial" w:cs="Arial"/>
          <w:b/>
          <w:sz w:val="24"/>
          <w:szCs w:val="24"/>
          <w:lang w:val="es-ES_tradnl"/>
        </w:rPr>
      </w:pPr>
    </w:p>
    <w:p w:rsidR="002C7EDD" w:rsidRPr="002C7EDD" w:rsidRDefault="002C7EDD" w:rsidP="002C7EDD">
      <w:pPr>
        <w:tabs>
          <w:tab w:val="center" w:pos="4253"/>
        </w:tabs>
        <w:suppressAutoHyphens/>
        <w:spacing w:after="0" w:line="240" w:lineRule="auto"/>
        <w:jc w:val="center"/>
        <w:rPr>
          <w:rFonts w:ascii="Arial" w:hAnsi="Arial" w:cs="Arial"/>
          <w:b/>
          <w:sz w:val="24"/>
          <w:szCs w:val="24"/>
          <w:lang w:val="es-ES_tradnl"/>
        </w:rPr>
      </w:pPr>
      <w:r w:rsidRPr="002C7EDD">
        <w:rPr>
          <w:rFonts w:ascii="Arial" w:hAnsi="Arial" w:cs="Arial"/>
          <w:b/>
          <w:sz w:val="24"/>
          <w:szCs w:val="24"/>
          <w:lang w:val="es-ES_tradnl"/>
        </w:rPr>
        <w:t>EN SESION DE FECHA 29 DE JUNIO DE 2016</w:t>
      </w:r>
    </w:p>
    <w:p w:rsidR="002C7EDD" w:rsidRPr="002C7EDD" w:rsidRDefault="002C7EDD" w:rsidP="002C7EDD">
      <w:pPr>
        <w:tabs>
          <w:tab w:val="center" w:pos="4253"/>
        </w:tabs>
        <w:suppressAutoHyphens/>
        <w:spacing w:after="0" w:line="240" w:lineRule="auto"/>
        <w:jc w:val="center"/>
        <w:rPr>
          <w:rFonts w:ascii="Arial" w:hAnsi="Arial" w:cs="Arial"/>
          <w:b/>
          <w:sz w:val="24"/>
          <w:szCs w:val="24"/>
          <w:lang w:val="es-ES_tradnl"/>
        </w:rPr>
      </w:pPr>
    </w:p>
    <w:p w:rsidR="002C7EDD" w:rsidRPr="00DB4500" w:rsidRDefault="002C7EDD" w:rsidP="002C7EDD">
      <w:pPr>
        <w:tabs>
          <w:tab w:val="center" w:pos="4253"/>
        </w:tabs>
        <w:suppressAutoHyphens/>
        <w:spacing w:after="0" w:line="240" w:lineRule="auto"/>
        <w:jc w:val="center"/>
        <w:rPr>
          <w:rFonts w:ascii="Arial" w:hAnsi="Arial" w:cs="Arial"/>
          <w:b/>
          <w:sz w:val="24"/>
          <w:szCs w:val="24"/>
        </w:rPr>
      </w:pPr>
      <w:r w:rsidRPr="00DB4500">
        <w:rPr>
          <w:rFonts w:ascii="Arial" w:hAnsi="Arial" w:cs="Arial"/>
          <w:b/>
          <w:sz w:val="24"/>
          <w:szCs w:val="24"/>
        </w:rPr>
        <w:t xml:space="preserve">(E. E. Nº </w:t>
      </w:r>
      <w:r w:rsidRPr="002C7EDD">
        <w:rPr>
          <w:rFonts w:ascii="Arial" w:hAnsi="Arial" w:cs="Arial"/>
          <w:b/>
          <w:sz w:val="24"/>
          <w:szCs w:val="24"/>
        </w:rPr>
        <w:t>2016-17-1-0002332</w:t>
      </w:r>
      <w:r w:rsidRPr="00DB4500">
        <w:rPr>
          <w:rFonts w:ascii="Arial" w:hAnsi="Arial" w:cs="Arial"/>
          <w:b/>
          <w:sz w:val="24"/>
          <w:szCs w:val="24"/>
        </w:rPr>
        <w:t xml:space="preserve">, </w:t>
      </w:r>
      <w:proofErr w:type="spellStart"/>
      <w:r w:rsidRPr="00DB4500">
        <w:rPr>
          <w:rFonts w:ascii="Arial" w:hAnsi="Arial" w:cs="Arial"/>
          <w:b/>
          <w:sz w:val="24"/>
          <w:szCs w:val="24"/>
        </w:rPr>
        <w:t>Ent</w:t>
      </w:r>
      <w:proofErr w:type="spellEnd"/>
      <w:r w:rsidRPr="00DB4500">
        <w:rPr>
          <w:rFonts w:ascii="Arial" w:hAnsi="Arial" w:cs="Arial"/>
          <w:b/>
          <w:sz w:val="24"/>
          <w:szCs w:val="24"/>
        </w:rPr>
        <w:t xml:space="preserve">. N° </w:t>
      </w:r>
      <w:r w:rsidRPr="002C7EDD">
        <w:rPr>
          <w:rFonts w:ascii="Arial" w:hAnsi="Arial" w:cs="Arial"/>
          <w:b/>
          <w:sz w:val="24"/>
          <w:szCs w:val="24"/>
        </w:rPr>
        <w:t>2325/16 y 2817/16</w:t>
      </w:r>
      <w:r w:rsidRPr="00DB4500">
        <w:rPr>
          <w:rFonts w:ascii="Arial" w:hAnsi="Arial" w:cs="Arial"/>
          <w:b/>
          <w:sz w:val="24"/>
          <w:szCs w:val="24"/>
        </w:rPr>
        <w:t>)</w:t>
      </w:r>
    </w:p>
    <w:p w:rsidR="00846DCB" w:rsidRDefault="00846DCB" w:rsidP="002C7EDD">
      <w:pPr>
        <w:rPr>
          <w:rFonts w:ascii="Arial" w:hAnsi="Arial" w:cs="Arial"/>
          <w:b/>
          <w:sz w:val="24"/>
          <w:szCs w:val="24"/>
        </w:rPr>
      </w:pPr>
    </w:p>
    <w:p w:rsidR="00846DCB" w:rsidRPr="00846DCB" w:rsidRDefault="00846DCB" w:rsidP="002A174D">
      <w:pPr>
        <w:tabs>
          <w:tab w:val="left" w:pos="851"/>
        </w:tabs>
        <w:spacing w:after="0" w:line="360" w:lineRule="auto"/>
        <w:ind w:firstLine="851"/>
        <w:jc w:val="both"/>
        <w:rPr>
          <w:rFonts w:ascii="Arial" w:hAnsi="Arial" w:cs="Arial"/>
          <w:sz w:val="24"/>
          <w:szCs w:val="24"/>
          <w:lang w:val="es-ES"/>
        </w:rPr>
      </w:pPr>
      <w:r w:rsidRPr="00846DCB">
        <w:rPr>
          <w:rFonts w:ascii="Arial" w:hAnsi="Arial" w:cs="Arial"/>
          <w:b/>
          <w:bCs/>
          <w:sz w:val="24"/>
          <w:szCs w:val="24"/>
          <w:lang w:val="es-MX"/>
        </w:rPr>
        <w:t>VISTO:</w:t>
      </w:r>
      <w:r w:rsidRPr="00846DCB">
        <w:rPr>
          <w:rFonts w:ascii="Arial" w:hAnsi="Arial" w:cs="Arial"/>
          <w:sz w:val="24"/>
          <w:szCs w:val="24"/>
          <w:lang w:val="es-MX"/>
        </w:rPr>
        <w:t xml:space="preserve"> </w:t>
      </w:r>
      <w:r w:rsidR="00D86DDE">
        <w:rPr>
          <w:rFonts w:ascii="Arial" w:hAnsi="Arial" w:cs="Arial"/>
          <w:sz w:val="24"/>
          <w:szCs w:val="24"/>
          <w:lang w:val="es-MX"/>
        </w:rPr>
        <w:t>l</w:t>
      </w:r>
      <w:r w:rsidRPr="00846DCB">
        <w:rPr>
          <w:rFonts w:ascii="Arial" w:hAnsi="Arial" w:cs="Arial"/>
          <w:sz w:val="24"/>
          <w:szCs w:val="24"/>
          <w:lang w:val="es-MX"/>
        </w:rPr>
        <w:t>a Nota</w:t>
      </w:r>
      <w:r w:rsidRPr="00846DCB">
        <w:rPr>
          <w:rFonts w:ascii="Arial" w:hAnsi="Arial" w:cs="Arial"/>
          <w:sz w:val="24"/>
          <w:szCs w:val="24"/>
        </w:rPr>
        <w:t xml:space="preserve"> Nº 0</w:t>
      </w:r>
      <w:r>
        <w:rPr>
          <w:rFonts w:ascii="Arial" w:hAnsi="Arial" w:cs="Arial"/>
          <w:sz w:val="24"/>
          <w:szCs w:val="24"/>
        </w:rPr>
        <w:t>8</w:t>
      </w:r>
      <w:r w:rsidR="00D86DDE">
        <w:rPr>
          <w:rFonts w:ascii="Arial" w:hAnsi="Arial" w:cs="Arial"/>
          <w:sz w:val="24"/>
          <w:szCs w:val="24"/>
        </w:rPr>
        <w:t>3</w:t>
      </w:r>
      <w:r w:rsidRPr="00846DCB">
        <w:rPr>
          <w:rFonts w:ascii="Arial" w:hAnsi="Arial" w:cs="Arial"/>
          <w:sz w:val="24"/>
          <w:szCs w:val="24"/>
        </w:rPr>
        <w:t>/1</w:t>
      </w:r>
      <w:r>
        <w:rPr>
          <w:rFonts w:ascii="Arial" w:hAnsi="Arial" w:cs="Arial"/>
          <w:sz w:val="24"/>
          <w:szCs w:val="24"/>
        </w:rPr>
        <w:t>6</w:t>
      </w:r>
      <w:r w:rsidRPr="00846DCB">
        <w:rPr>
          <w:rFonts w:ascii="Arial" w:hAnsi="Arial" w:cs="Arial"/>
          <w:sz w:val="24"/>
          <w:szCs w:val="24"/>
        </w:rPr>
        <w:t xml:space="preserve"> </w:t>
      </w:r>
      <w:r w:rsidR="00356478" w:rsidRPr="00846DCB">
        <w:rPr>
          <w:rFonts w:ascii="Arial" w:hAnsi="Arial" w:cs="Arial"/>
          <w:sz w:val="24"/>
          <w:szCs w:val="24"/>
        </w:rPr>
        <w:t xml:space="preserve">de fecha </w:t>
      </w:r>
      <w:r w:rsidR="00356478">
        <w:rPr>
          <w:rFonts w:ascii="Arial" w:hAnsi="Arial" w:cs="Arial"/>
          <w:sz w:val="24"/>
          <w:szCs w:val="24"/>
        </w:rPr>
        <w:t>0</w:t>
      </w:r>
      <w:r w:rsidR="00D86DDE">
        <w:rPr>
          <w:rFonts w:ascii="Arial" w:hAnsi="Arial" w:cs="Arial"/>
          <w:sz w:val="24"/>
          <w:szCs w:val="24"/>
        </w:rPr>
        <w:t>4</w:t>
      </w:r>
      <w:r w:rsidR="00356478" w:rsidRPr="00846DCB">
        <w:rPr>
          <w:rFonts w:ascii="Arial" w:hAnsi="Arial" w:cs="Arial"/>
          <w:sz w:val="24"/>
          <w:szCs w:val="24"/>
        </w:rPr>
        <w:t>/0</w:t>
      </w:r>
      <w:r w:rsidR="00D86DDE">
        <w:rPr>
          <w:rFonts w:ascii="Arial" w:hAnsi="Arial" w:cs="Arial"/>
          <w:sz w:val="24"/>
          <w:szCs w:val="24"/>
        </w:rPr>
        <w:t>5</w:t>
      </w:r>
      <w:r w:rsidR="00356478">
        <w:rPr>
          <w:rFonts w:ascii="Arial" w:hAnsi="Arial" w:cs="Arial"/>
          <w:sz w:val="24"/>
          <w:szCs w:val="24"/>
        </w:rPr>
        <w:t>/2016</w:t>
      </w:r>
      <w:r w:rsidRPr="00846DCB">
        <w:rPr>
          <w:rFonts w:ascii="Arial" w:hAnsi="Arial" w:cs="Arial"/>
          <w:sz w:val="24"/>
          <w:szCs w:val="24"/>
        </w:rPr>
        <w:t xml:space="preserve"> </w:t>
      </w:r>
      <w:r w:rsidR="0071267C">
        <w:rPr>
          <w:rFonts w:ascii="Arial" w:hAnsi="Arial" w:cs="Arial"/>
          <w:sz w:val="24"/>
          <w:szCs w:val="24"/>
        </w:rPr>
        <w:t>y la N</w:t>
      </w:r>
      <w:r w:rsidR="009E521D">
        <w:rPr>
          <w:rFonts w:ascii="Arial" w:hAnsi="Arial" w:cs="Arial"/>
          <w:sz w:val="24"/>
          <w:szCs w:val="24"/>
        </w:rPr>
        <w:t xml:space="preserve">ota de fecha 31/05/2016, </w:t>
      </w:r>
      <w:r w:rsidRPr="00846DCB">
        <w:rPr>
          <w:rFonts w:ascii="Arial" w:hAnsi="Arial" w:cs="Arial"/>
          <w:sz w:val="24"/>
          <w:szCs w:val="24"/>
        </w:rPr>
        <w:t>remitida</w:t>
      </w:r>
      <w:r w:rsidR="009E521D">
        <w:rPr>
          <w:rFonts w:ascii="Arial" w:hAnsi="Arial" w:cs="Arial"/>
          <w:sz w:val="24"/>
          <w:szCs w:val="24"/>
        </w:rPr>
        <w:t>s</w:t>
      </w:r>
      <w:r w:rsidRPr="00846DCB">
        <w:rPr>
          <w:rFonts w:ascii="Arial" w:hAnsi="Arial" w:cs="Arial"/>
          <w:sz w:val="24"/>
          <w:szCs w:val="24"/>
        </w:rPr>
        <w:t xml:space="preserve"> por el Banco de la República Oriental del Uruguay, relacionada</w:t>
      </w:r>
      <w:r w:rsidR="009E521D">
        <w:rPr>
          <w:rFonts w:ascii="Arial" w:hAnsi="Arial" w:cs="Arial"/>
          <w:sz w:val="24"/>
          <w:szCs w:val="24"/>
        </w:rPr>
        <w:t>s</w:t>
      </w:r>
      <w:r w:rsidRPr="00846DCB">
        <w:rPr>
          <w:rFonts w:ascii="Arial" w:hAnsi="Arial" w:cs="Arial"/>
          <w:sz w:val="24"/>
          <w:szCs w:val="24"/>
        </w:rPr>
        <w:t xml:space="preserve"> con la Partida </w:t>
      </w:r>
      <w:r w:rsidR="00D86DDE">
        <w:rPr>
          <w:rFonts w:ascii="Arial" w:hAnsi="Arial" w:cs="Arial"/>
          <w:sz w:val="24"/>
          <w:szCs w:val="24"/>
        </w:rPr>
        <w:t>Divisional</w:t>
      </w:r>
      <w:r w:rsidRPr="00846DCB">
        <w:rPr>
          <w:rFonts w:ascii="Arial" w:hAnsi="Arial" w:cs="Arial"/>
          <w:sz w:val="24"/>
          <w:szCs w:val="24"/>
        </w:rPr>
        <w:t xml:space="preserve"> del Sistema de Remuneración por Cumplimiento de Metas correspondiente al Ejercicio 201</w:t>
      </w:r>
      <w:r>
        <w:rPr>
          <w:rFonts w:ascii="Arial" w:hAnsi="Arial" w:cs="Arial"/>
          <w:sz w:val="24"/>
          <w:szCs w:val="24"/>
        </w:rPr>
        <w:t>5</w:t>
      </w:r>
      <w:r w:rsidRPr="00846DCB">
        <w:rPr>
          <w:rFonts w:ascii="Arial" w:hAnsi="Arial" w:cs="Arial"/>
          <w:sz w:val="24"/>
          <w:szCs w:val="24"/>
        </w:rPr>
        <w:t>;</w:t>
      </w:r>
    </w:p>
    <w:p w:rsidR="00C66612" w:rsidRDefault="00846DCB" w:rsidP="002A174D">
      <w:pPr>
        <w:tabs>
          <w:tab w:val="left" w:pos="1985"/>
        </w:tabs>
        <w:spacing w:after="0" w:line="360" w:lineRule="auto"/>
        <w:ind w:firstLine="851"/>
        <w:jc w:val="both"/>
        <w:rPr>
          <w:rFonts w:ascii="Arial" w:hAnsi="Arial" w:cs="Arial"/>
          <w:sz w:val="24"/>
          <w:szCs w:val="24"/>
          <w:lang w:val="es-MX"/>
        </w:rPr>
      </w:pPr>
      <w:r w:rsidRPr="00846DCB">
        <w:rPr>
          <w:rFonts w:ascii="Arial" w:hAnsi="Arial" w:cs="Arial"/>
          <w:b/>
          <w:bCs/>
          <w:sz w:val="24"/>
          <w:szCs w:val="24"/>
          <w:lang w:val="es-MX"/>
        </w:rPr>
        <w:t>RESULTANDO:</w:t>
      </w:r>
      <w:r w:rsidRPr="00846DCB">
        <w:rPr>
          <w:rFonts w:ascii="Arial" w:hAnsi="Arial" w:cs="Arial"/>
          <w:sz w:val="24"/>
          <w:szCs w:val="24"/>
          <w:lang w:val="es-MX"/>
        </w:rPr>
        <w:t xml:space="preserve"> </w:t>
      </w:r>
      <w:r w:rsidRPr="002C7EDD">
        <w:rPr>
          <w:rFonts w:ascii="Arial" w:hAnsi="Arial" w:cs="Arial"/>
          <w:b/>
          <w:sz w:val="24"/>
          <w:szCs w:val="24"/>
          <w:lang w:val="es-MX"/>
        </w:rPr>
        <w:t>1)</w:t>
      </w:r>
      <w:r w:rsidRPr="00846DCB">
        <w:rPr>
          <w:rFonts w:ascii="Arial" w:hAnsi="Arial" w:cs="Arial"/>
          <w:sz w:val="24"/>
          <w:szCs w:val="24"/>
          <w:lang w:val="es-MX"/>
        </w:rPr>
        <w:t xml:space="preserve"> que el Organismo comunica que </w:t>
      </w:r>
      <w:r w:rsidR="00B2774D">
        <w:rPr>
          <w:rFonts w:ascii="Arial" w:hAnsi="Arial" w:cs="Arial"/>
          <w:sz w:val="24"/>
          <w:szCs w:val="24"/>
          <w:lang w:val="es-MX"/>
        </w:rPr>
        <w:t xml:space="preserve">en </w:t>
      </w:r>
      <w:r w:rsidR="002C7EDD">
        <w:rPr>
          <w:rFonts w:ascii="Arial" w:hAnsi="Arial" w:cs="Arial"/>
          <w:sz w:val="24"/>
          <w:szCs w:val="24"/>
          <w:lang w:val="es-MX"/>
        </w:rPr>
        <w:t>S</w:t>
      </w:r>
      <w:r w:rsidR="00B2774D">
        <w:rPr>
          <w:rFonts w:ascii="Arial" w:hAnsi="Arial" w:cs="Arial"/>
          <w:sz w:val="24"/>
          <w:szCs w:val="24"/>
          <w:lang w:val="es-MX"/>
        </w:rPr>
        <w:t>esión del mismo día acordó cursar nota a la</w:t>
      </w:r>
      <w:r w:rsidR="00B2774D" w:rsidRPr="00B2774D">
        <w:rPr>
          <w:rFonts w:ascii="Arial" w:hAnsi="Arial" w:cs="Arial"/>
          <w:sz w:val="24"/>
          <w:szCs w:val="24"/>
          <w:lang w:val="es-MX"/>
        </w:rPr>
        <w:t xml:space="preserve"> Oficina de Planeamiento y Presupuesto (OPP) </w:t>
      </w:r>
      <w:r w:rsidR="00B2774D">
        <w:rPr>
          <w:rFonts w:ascii="Arial" w:hAnsi="Arial" w:cs="Arial"/>
          <w:sz w:val="24"/>
          <w:szCs w:val="24"/>
          <w:lang w:val="es-MX"/>
        </w:rPr>
        <w:t xml:space="preserve">a efectos de solicitar la emisión del informe referido al cumplimiento de las metas fijadas para habilitar el pago de la Remuneración por Cumplimiento de Metas – Divisional – Indicadores Generales por el </w:t>
      </w:r>
      <w:r w:rsidR="002644BC">
        <w:rPr>
          <w:rFonts w:ascii="Arial" w:hAnsi="Arial" w:cs="Arial"/>
          <w:sz w:val="24"/>
          <w:szCs w:val="24"/>
          <w:lang w:val="es-MX"/>
        </w:rPr>
        <w:t>E</w:t>
      </w:r>
      <w:r w:rsidR="00B2774D">
        <w:rPr>
          <w:rFonts w:ascii="Arial" w:hAnsi="Arial" w:cs="Arial"/>
          <w:sz w:val="24"/>
          <w:szCs w:val="24"/>
          <w:lang w:val="es-MX"/>
        </w:rPr>
        <w:t>jercicio 2015;</w:t>
      </w:r>
    </w:p>
    <w:p w:rsidR="00C66612" w:rsidRPr="00FC67C9" w:rsidRDefault="00846DCB" w:rsidP="002A174D">
      <w:pPr>
        <w:tabs>
          <w:tab w:val="left" w:pos="1985"/>
        </w:tabs>
        <w:spacing w:after="0" w:line="360" w:lineRule="auto"/>
        <w:ind w:firstLine="2694"/>
        <w:jc w:val="both"/>
        <w:rPr>
          <w:rFonts w:ascii="Arial" w:hAnsi="Arial" w:cs="Arial"/>
          <w:sz w:val="24"/>
          <w:szCs w:val="24"/>
        </w:rPr>
      </w:pPr>
      <w:r w:rsidRPr="002C7EDD">
        <w:rPr>
          <w:rFonts w:ascii="Arial" w:hAnsi="Arial" w:cs="Arial"/>
          <w:b/>
          <w:sz w:val="24"/>
          <w:szCs w:val="24"/>
          <w:lang w:val="es-MX"/>
        </w:rPr>
        <w:t>2</w:t>
      </w:r>
      <w:r w:rsidRPr="002C7EDD">
        <w:rPr>
          <w:rFonts w:ascii="Arial" w:hAnsi="Arial" w:cs="Arial"/>
          <w:b/>
          <w:sz w:val="24"/>
          <w:szCs w:val="24"/>
        </w:rPr>
        <w:t>)</w:t>
      </w:r>
      <w:r w:rsidR="00B22B1A" w:rsidRPr="001F61AD">
        <w:rPr>
          <w:rFonts w:ascii="Arial" w:hAnsi="Arial" w:cs="Arial"/>
          <w:sz w:val="24"/>
          <w:szCs w:val="24"/>
        </w:rPr>
        <w:t xml:space="preserve"> que</w:t>
      </w:r>
      <w:r w:rsidR="00127FF1" w:rsidRPr="001F61AD">
        <w:rPr>
          <w:rFonts w:ascii="Arial" w:hAnsi="Arial" w:cs="Arial"/>
          <w:sz w:val="24"/>
          <w:szCs w:val="24"/>
        </w:rPr>
        <w:t xml:space="preserve"> en su oportunidad</w:t>
      </w:r>
      <w:r w:rsidRPr="001F61AD">
        <w:rPr>
          <w:rFonts w:ascii="Arial" w:hAnsi="Arial" w:cs="Arial"/>
          <w:sz w:val="24"/>
          <w:szCs w:val="24"/>
        </w:rPr>
        <w:t xml:space="preserve"> </w:t>
      </w:r>
      <w:r w:rsidR="00B22B1A" w:rsidRPr="001F61AD">
        <w:rPr>
          <w:rFonts w:ascii="Arial" w:hAnsi="Arial" w:cs="Arial"/>
          <w:sz w:val="24"/>
          <w:szCs w:val="24"/>
        </w:rPr>
        <w:t>p</w:t>
      </w:r>
      <w:r w:rsidR="00C66612" w:rsidRPr="001F61AD">
        <w:rPr>
          <w:rFonts w:ascii="Arial" w:hAnsi="Arial" w:cs="Arial"/>
          <w:sz w:val="24"/>
          <w:szCs w:val="24"/>
        </w:rPr>
        <w:t>or</w:t>
      </w:r>
      <w:r w:rsidR="00C66612" w:rsidRPr="00C66612">
        <w:rPr>
          <w:rFonts w:ascii="Arial" w:hAnsi="Arial" w:cs="Arial"/>
          <w:sz w:val="24"/>
          <w:szCs w:val="24"/>
        </w:rPr>
        <w:t xml:space="preserve"> Notas N° 380/14 de </w:t>
      </w:r>
      <w:r w:rsidR="00B228E7">
        <w:rPr>
          <w:rFonts w:ascii="Arial" w:hAnsi="Arial" w:cs="Arial"/>
          <w:sz w:val="24"/>
          <w:szCs w:val="24"/>
        </w:rPr>
        <w:t>26/12/2014 remitida por el BROU</w:t>
      </w:r>
      <w:r w:rsidR="00C66612" w:rsidRPr="00C66612">
        <w:rPr>
          <w:rFonts w:ascii="Arial" w:hAnsi="Arial" w:cs="Arial"/>
          <w:sz w:val="24"/>
          <w:szCs w:val="24"/>
        </w:rPr>
        <w:t xml:space="preserve"> y N° 160/15 de 25/06/2015 remitida por </w:t>
      </w:r>
      <w:r w:rsidR="00DB4500">
        <w:rPr>
          <w:rFonts w:ascii="Arial" w:hAnsi="Arial" w:cs="Arial"/>
          <w:sz w:val="24"/>
          <w:szCs w:val="24"/>
        </w:rPr>
        <w:t xml:space="preserve">la </w:t>
      </w:r>
      <w:r w:rsidR="00C66612" w:rsidRPr="00C66612">
        <w:rPr>
          <w:rFonts w:ascii="Arial" w:hAnsi="Arial" w:cs="Arial"/>
          <w:sz w:val="24"/>
          <w:szCs w:val="24"/>
        </w:rPr>
        <w:t xml:space="preserve">OPP </w:t>
      </w:r>
      <w:r w:rsidR="0038428D">
        <w:rPr>
          <w:rFonts w:ascii="Arial" w:hAnsi="Arial" w:cs="Arial"/>
          <w:sz w:val="24"/>
          <w:szCs w:val="24"/>
        </w:rPr>
        <w:t>se comunica</w:t>
      </w:r>
      <w:r w:rsidR="0071267C">
        <w:rPr>
          <w:rFonts w:ascii="Arial" w:hAnsi="Arial" w:cs="Arial"/>
          <w:sz w:val="24"/>
          <w:szCs w:val="24"/>
        </w:rPr>
        <w:t>ron</w:t>
      </w:r>
      <w:r w:rsidR="0038428D">
        <w:rPr>
          <w:rFonts w:ascii="Arial" w:hAnsi="Arial" w:cs="Arial"/>
          <w:sz w:val="24"/>
          <w:szCs w:val="24"/>
        </w:rPr>
        <w:t xml:space="preserve"> a</w:t>
      </w:r>
      <w:r w:rsidR="00C66612" w:rsidRPr="00C66612">
        <w:rPr>
          <w:rFonts w:ascii="Arial" w:hAnsi="Arial" w:cs="Arial"/>
          <w:sz w:val="24"/>
          <w:szCs w:val="24"/>
        </w:rPr>
        <w:t xml:space="preserve">l Tribunal de </w:t>
      </w:r>
      <w:r w:rsidR="001F61AD" w:rsidRPr="00C66612">
        <w:rPr>
          <w:rFonts w:ascii="Arial" w:hAnsi="Arial" w:cs="Arial"/>
          <w:sz w:val="24"/>
          <w:szCs w:val="24"/>
        </w:rPr>
        <w:t>Cuentas los</w:t>
      </w:r>
      <w:r w:rsidR="00C66612" w:rsidRPr="00C66612">
        <w:rPr>
          <w:rFonts w:ascii="Arial" w:hAnsi="Arial" w:cs="Arial"/>
          <w:sz w:val="24"/>
          <w:szCs w:val="24"/>
        </w:rPr>
        <w:t xml:space="preserve"> </w:t>
      </w:r>
      <w:r w:rsidR="00B22B1A">
        <w:rPr>
          <w:rFonts w:ascii="Arial" w:hAnsi="Arial" w:cs="Arial"/>
          <w:sz w:val="24"/>
          <w:szCs w:val="24"/>
        </w:rPr>
        <w:t>I</w:t>
      </w:r>
      <w:r w:rsidR="00C66612" w:rsidRPr="00C66612">
        <w:rPr>
          <w:rFonts w:ascii="Arial" w:hAnsi="Arial" w:cs="Arial"/>
          <w:sz w:val="24"/>
          <w:szCs w:val="24"/>
        </w:rPr>
        <w:t xml:space="preserve">ndicadores </w:t>
      </w:r>
      <w:r w:rsidR="00B22B1A">
        <w:rPr>
          <w:rFonts w:ascii="Arial" w:hAnsi="Arial" w:cs="Arial"/>
          <w:sz w:val="24"/>
          <w:szCs w:val="24"/>
        </w:rPr>
        <w:t xml:space="preserve">Generales y Sectoriales </w:t>
      </w:r>
      <w:r w:rsidR="00C66612" w:rsidRPr="00C66612">
        <w:rPr>
          <w:rFonts w:ascii="Arial" w:hAnsi="Arial" w:cs="Arial"/>
          <w:sz w:val="24"/>
          <w:szCs w:val="24"/>
        </w:rPr>
        <w:t xml:space="preserve">a aplicar por el </w:t>
      </w:r>
      <w:r w:rsidR="002644BC">
        <w:rPr>
          <w:rFonts w:ascii="Arial" w:hAnsi="Arial" w:cs="Arial"/>
          <w:sz w:val="24"/>
          <w:szCs w:val="24"/>
        </w:rPr>
        <w:t>E</w:t>
      </w:r>
      <w:r w:rsidR="00C66612" w:rsidRPr="00C66612">
        <w:rPr>
          <w:rFonts w:ascii="Arial" w:hAnsi="Arial" w:cs="Arial"/>
          <w:sz w:val="24"/>
          <w:szCs w:val="24"/>
        </w:rPr>
        <w:t>jercicio 2015</w:t>
      </w:r>
      <w:r w:rsidR="00B22B1A">
        <w:rPr>
          <w:rFonts w:ascii="Arial" w:hAnsi="Arial" w:cs="Arial"/>
          <w:sz w:val="24"/>
          <w:szCs w:val="24"/>
        </w:rPr>
        <w:t xml:space="preserve"> para la partida Divisional;</w:t>
      </w:r>
    </w:p>
    <w:p w:rsidR="00C66612" w:rsidRDefault="00B22B1A" w:rsidP="000A7708">
      <w:pPr>
        <w:pStyle w:val="Prrafodelista"/>
        <w:spacing w:after="0" w:line="360" w:lineRule="auto"/>
        <w:ind w:left="0" w:firstLine="2694"/>
        <w:jc w:val="both"/>
        <w:rPr>
          <w:rFonts w:ascii="Arial" w:hAnsi="Arial" w:cs="Arial"/>
          <w:sz w:val="24"/>
          <w:szCs w:val="24"/>
        </w:rPr>
      </w:pPr>
      <w:r w:rsidRPr="002C7EDD">
        <w:rPr>
          <w:rFonts w:ascii="Arial" w:hAnsi="Arial" w:cs="Arial"/>
          <w:b/>
          <w:sz w:val="24"/>
          <w:szCs w:val="24"/>
        </w:rPr>
        <w:t>3)</w:t>
      </w:r>
      <w:r>
        <w:rPr>
          <w:rFonts w:ascii="Arial" w:hAnsi="Arial" w:cs="Arial"/>
          <w:sz w:val="24"/>
          <w:szCs w:val="24"/>
        </w:rPr>
        <w:t xml:space="preserve"> que p</w:t>
      </w:r>
      <w:r w:rsidR="00C66612">
        <w:rPr>
          <w:rFonts w:ascii="Arial" w:hAnsi="Arial" w:cs="Arial"/>
          <w:sz w:val="24"/>
          <w:szCs w:val="24"/>
        </w:rPr>
        <w:t xml:space="preserve">ara </w:t>
      </w:r>
      <w:r w:rsidR="009E521D">
        <w:rPr>
          <w:rFonts w:ascii="Arial" w:hAnsi="Arial" w:cs="Arial"/>
          <w:sz w:val="24"/>
          <w:szCs w:val="24"/>
        </w:rPr>
        <w:t xml:space="preserve">los </w:t>
      </w:r>
      <w:r>
        <w:rPr>
          <w:rFonts w:ascii="Arial" w:hAnsi="Arial" w:cs="Arial"/>
          <w:sz w:val="24"/>
          <w:szCs w:val="24"/>
        </w:rPr>
        <w:t>I</w:t>
      </w:r>
      <w:r w:rsidR="00C66612">
        <w:rPr>
          <w:rFonts w:ascii="Arial" w:hAnsi="Arial" w:cs="Arial"/>
          <w:sz w:val="24"/>
          <w:szCs w:val="24"/>
        </w:rPr>
        <w:t xml:space="preserve">ndicadores </w:t>
      </w:r>
      <w:r>
        <w:rPr>
          <w:rFonts w:ascii="Arial" w:hAnsi="Arial" w:cs="Arial"/>
          <w:sz w:val="24"/>
          <w:szCs w:val="24"/>
        </w:rPr>
        <w:t xml:space="preserve">Generales </w:t>
      </w:r>
      <w:r w:rsidR="00A26C7A">
        <w:rPr>
          <w:rFonts w:ascii="Arial" w:hAnsi="Arial" w:cs="Arial"/>
          <w:sz w:val="24"/>
          <w:szCs w:val="24"/>
        </w:rPr>
        <w:t xml:space="preserve">Crecimiento de Colocaciones para el Sector No Financiero Privado e Incremento de Comisiones </w:t>
      </w:r>
      <w:r w:rsidR="00C66612">
        <w:rPr>
          <w:rFonts w:ascii="Arial" w:hAnsi="Arial" w:cs="Arial"/>
          <w:sz w:val="24"/>
          <w:szCs w:val="24"/>
        </w:rPr>
        <w:t>se establecieron metas discriminadas en</w:t>
      </w:r>
      <w:r>
        <w:rPr>
          <w:rFonts w:ascii="Arial" w:hAnsi="Arial" w:cs="Arial"/>
          <w:sz w:val="24"/>
          <w:szCs w:val="24"/>
        </w:rPr>
        <w:t xml:space="preserve"> moneda nacional y extranjera;</w:t>
      </w:r>
    </w:p>
    <w:p w:rsidR="00B22B1A" w:rsidRDefault="00B22B1A" w:rsidP="000A7708">
      <w:pPr>
        <w:spacing w:after="0" w:line="360" w:lineRule="auto"/>
        <w:ind w:firstLine="2694"/>
        <w:jc w:val="both"/>
        <w:rPr>
          <w:rFonts w:ascii="Arial" w:hAnsi="Arial" w:cs="Arial"/>
          <w:sz w:val="24"/>
          <w:szCs w:val="24"/>
        </w:rPr>
      </w:pPr>
      <w:r w:rsidRPr="002C7EDD">
        <w:rPr>
          <w:rFonts w:ascii="Arial" w:hAnsi="Arial" w:cs="Arial"/>
          <w:b/>
          <w:sz w:val="24"/>
          <w:szCs w:val="24"/>
        </w:rPr>
        <w:t>4)</w:t>
      </w:r>
      <w:r w:rsidRPr="001F61AD">
        <w:rPr>
          <w:rFonts w:ascii="Arial" w:hAnsi="Arial" w:cs="Arial"/>
          <w:sz w:val="24"/>
          <w:szCs w:val="24"/>
        </w:rPr>
        <w:t xml:space="preserve"> que </w:t>
      </w:r>
      <w:r w:rsidR="001F61AD" w:rsidRPr="001F61AD">
        <w:rPr>
          <w:rFonts w:ascii="Arial" w:hAnsi="Arial" w:cs="Arial"/>
          <w:sz w:val="24"/>
          <w:szCs w:val="24"/>
        </w:rPr>
        <w:t>por</w:t>
      </w:r>
      <w:r w:rsidRPr="001F61AD">
        <w:rPr>
          <w:rFonts w:ascii="Arial" w:hAnsi="Arial" w:cs="Arial"/>
          <w:sz w:val="24"/>
          <w:szCs w:val="24"/>
        </w:rPr>
        <w:t xml:space="preserve"> </w:t>
      </w:r>
      <w:r w:rsidR="001F61AD" w:rsidRPr="001F61AD">
        <w:rPr>
          <w:rFonts w:ascii="Arial" w:hAnsi="Arial" w:cs="Arial"/>
          <w:sz w:val="24"/>
          <w:szCs w:val="24"/>
        </w:rPr>
        <w:t>N</w:t>
      </w:r>
      <w:r w:rsidRPr="001F61AD">
        <w:rPr>
          <w:rFonts w:ascii="Arial" w:hAnsi="Arial" w:cs="Arial"/>
          <w:sz w:val="24"/>
          <w:szCs w:val="24"/>
        </w:rPr>
        <w:t xml:space="preserve">ota </w:t>
      </w:r>
      <w:r w:rsidR="001F61AD" w:rsidRPr="001F61AD">
        <w:rPr>
          <w:rFonts w:ascii="Arial" w:hAnsi="Arial" w:cs="Arial"/>
          <w:sz w:val="24"/>
          <w:szCs w:val="24"/>
        </w:rPr>
        <w:t>N° 082/16 de 04/05/2016</w:t>
      </w:r>
      <w:r w:rsidRPr="001F61AD">
        <w:rPr>
          <w:rFonts w:ascii="Arial" w:hAnsi="Arial" w:cs="Arial"/>
          <w:sz w:val="24"/>
          <w:szCs w:val="24"/>
        </w:rPr>
        <w:t xml:space="preserve"> dirigida a </w:t>
      </w:r>
      <w:r w:rsidR="00DB4500">
        <w:rPr>
          <w:rFonts w:ascii="Arial" w:hAnsi="Arial" w:cs="Arial"/>
          <w:sz w:val="24"/>
          <w:szCs w:val="24"/>
        </w:rPr>
        <w:t xml:space="preserve">la </w:t>
      </w:r>
      <w:r w:rsidRPr="001F61AD">
        <w:rPr>
          <w:rFonts w:ascii="Arial" w:hAnsi="Arial" w:cs="Arial"/>
          <w:sz w:val="24"/>
          <w:szCs w:val="24"/>
        </w:rPr>
        <w:t xml:space="preserve">OPP el Banco </w:t>
      </w:r>
      <w:r w:rsidR="001F61AD">
        <w:rPr>
          <w:rFonts w:ascii="Arial" w:hAnsi="Arial" w:cs="Arial"/>
          <w:sz w:val="24"/>
          <w:szCs w:val="24"/>
        </w:rPr>
        <w:t xml:space="preserve">informa </w:t>
      </w:r>
      <w:r w:rsidRPr="001F61AD">
        <w:rPr>
          <w:rFonts w:ascii="Arial" w:hAnsi="Arial" w:cs="Arial"/>
          <w:sz w:val="24"/>
          <w:szCs w:val="24"/>
        </w:rPr>
        <w:t xml:space="preserve">que </w:t>
      </w:r>
      <w:r w:rsidR="00B2774D" w:rsidRPr="001F61AD">
        <w:rPr>
          <w:rFonts w:ascii="Arial" w:hAnsi="Arial" w:cs="Arial"/>
          <w:sz w:val="24"/>
          <w:szCs w:val="24"/>
        </w:rPr>
        <w:t xml:space="preserve">se produjeron </w:t>
      </w:r>
      <w:r w:rsidR="00C66612" w:rsidRPr="002C477B">
        <w:rPr>
          <w:rFonts w:ascii="Arial" w:hAnsi="Arial" w:cs="Arial"/>
          <w:sz w:val="24"/>
          <w:szCs w:val="24"/>
        </w:rPr>
        <w:t xml:space="preserve">externalidades imprevisibles que incidieron en el desempeño institucional y de las áreas </w:t>
      </w:r>
      <w:r w:rsidR="00C66612">
        <w:rPr>
          <w:rFonts w:ascii="Arial" w:hAnsi="Arial" w:cs="Arial"/>
          <w:sz w:val="24"/>
          <w:szCs w:val="24"/>
        </w:rPr>
        <w:t xml:space="preserve">que no permitieron </w:t>
      </w:r>
      <w:r>
        <w:rPr>
          <w:rFonts w:ascii="Arial" w:hAnsi="Arial" w:cs="Arial"/>
          <w:sz w:val="24"/>
          <w:szCs w:val="24"/>
        </w:rPr>
        <w:t xml:space="preserve">el </w:t>
      </w:r>
      <w:r>
        <w:rPr>
          <w:rFonts w:ascii="Arial" w:hAnsi="Arial" w:cs="Arial"/>
          <w:sz w:val="24"/>
          <w:szCs w:val="24"/>
        </w:rPr>
        <w:lastRenderedPageBreak/>
        <w:t xml:space="preserve">cumplimiento </w:t>
      </w:r>
      <w:r w:rsidR="00A26C7A">
        <w:rPr>
          <w:rFonts w:ascii="Arial" w:hAnsi="Arial" w:cs="Arial"/>
          <w:sz w:val="24"/>
          <w:szCs w:val="24"/>
        </w:rPr>
        <w:t xml:space="preserve">de </w:t>
      </w:r>
      <w:r w:rsidR="002A1B08">
        <w:rPr>
          <w:rFonts w:ascii="Arial" w:hAnsi="Arial" w:cs="Arial"/>
          <w:sz w:val="24"/>
          <w:szCs w:val="24"/>
        </w:rPr>
        <w:t xml:space="preserve">los </w:t>
      </w:r>
      <w:r w:rsidR="00A26C7A">
        <w:rPr>
          <w:rFonts w:ascii="Arial" w:hAnsi="Arial" w:cs="Arial"/>
          <w:sz w:val="24"/>
          <w:szCs w:val="24"/>
        </w:rPr>
        <w:t xml:space="preserve">indicadores </w:t>
      </w:r>
      <w:r w:rsidR="002A1B08">
        <w:rPr>
          <w:rFonts w:ascii="Arial" w:hAnsi="Arial" w:cs="Arial"/>
          <w:sz w:val="24"/>
          <w:szCs w:val="24"/>
        </w:rPr>
        <w:t xml:space="preserve">mencionados </w:t>
      </w:r>
      <w:r w:rsidR="00A26C7A">
        <w:rPr>
          <w:rFonts w:ascii="Arial" w:hAnsi="Arial" w:cs="Arial"/>
          <w:sz w:val="24"/>
          <w:szCs w:val="24"/>
        </w:rPr>
        <w:t xml:space="preserve">en moneda extranjera </w:t>
      </w:r>
      <w:r>
        <w:rPr>
          <w:rFonts w:ascii="Arial" w:hAnsi="Arial" w:cs="Arial"/>
          <w:sz w:val="24"/>
          <w:szCs w:val="24"/>
        </w:rPr>
        <w:t xml:space="preserve">pero </w:t>
      </w:r>
      <w:r w:rsidR="00A26C7A">
        <w:rPr>
          <w:rFonts w:ascii="Arial" w:hAnsi="Arial" w:cs="Arial"/>
          <w:sz w:val="24"/>
          <w:szCs w:val="24"/>
        </w:rPr>
        <w:t xml:space="preserve">que resultaron superavitarios a </w:t>
      </w:r>
      <w:r>
        <w:rPr>
          <w:rFonts w:ascii="Arial" w:hAnsi="Arial" w:cs="Arial"/>
          <w:sz w:val="24"/>
          <w:szCs w:val="24"/>
        </w:rPr>
        <w:t xml:space="preserve">nivel </w:t>
      </w:r>
      <w:r w:rsidR="00A26C7A">
        <w:rPr>
          <w:rFonts w:ascii="Arial" w:hAnsi="Arial" w:cs="Arial"/>
          <w:sz w:val="24"/>
          <w:szCs w:val="24"/>
        </w:rPr>
        <w:t>global</w:t>
      </w:r>
      <w:r>
        <w:rPr>
          <w:rFonts w:ascii="Arial" w:hAnsi="Arial" w:cs="Arial"/>
          <w:sz w:val="24"/>
          <w:szCs w:val="24"/>
        </w:rPr>
        <w:t>;</w:t>
      </w:r>
    </w:p>
    <w:p w:rsidR="00A26C7A" w:rsidRDefault="0071267C" w:rsidP="000A7708">
      <w:pPr>
        <w:spacing w:after="0" w:line="360" w:lineRule="auto"/>
        <w:ind w:firstLine="2694"/>
        <w:jc w:val="both"/>
        <w:rPr>
          <w:rFonts w:ascii="Arial" w:hAnsi="Arial" w:cs="Arial"/>
          <w:sz w:val="24"/>
          <w:szCs w:val="24"/>
        </w:rPr>
      </w:pPr>
      <w:r w:rsidRPr="002C7EDD">
        <w:rPr>
          <w:rFonts w:ascii="Arial" w:hAnsi="Arial" w:cs="Arial"/>
          <w:b/>
          <w:sz w:val="24"/>
          <w:szCs w:val="24"/>
        </w:rPr>
        <w:t>5</w:t>
      </w:r>
      <w:r w:rsidR="00A26C7A" w:rsidRPr="002C7EDD">
        <w:rPr>
          <w:rFonts w:ascii="Arial" w:hAnsi="Arial" w:cs="Arial"/>
          <w:b/>
          <w:sz w:val="24"/>
          <w:szCs w:val="24"/>
        </w:rPr>
        <w:t>)</w:t>
      </w:r>
      <w:r w:rsidR="00A26C7A">
        <w:rPr>
          <w:rFonts w:ascii="Arial" w:hAnsi="Arial" w:cs="Arial"/>
          <w:sz w:val="24"/>
          <w:szCs w:val="24"/>
        </w:rPr>
        <w:t xml:space="preserve"> </w:t>
      </w:r>
      <w:r w:rsidR="00A26C7A" w:rsidRPr="00846DCB">
        <w:rPr>
          <w:rFonts w:ascii="Arial" w:hAnsi="Arial" w:cs="Arial"/>
          <w:sz w:val="24"/>
          <w:szCs w:val="24"/>
        </w:rPr>
        <w:t xml:space="preserve">que por </w:t>
      </w:r>
      <w:r w:rsidR="00BD7CA7">
        <w:rPr>
          <w:rFonts w:ascii="Arial" w:hAnsi="Arial" w:cs="Arial"/>
          <w:sz w:val="24"/>
          <w:szCs w:val="24"/>
        </w:rPr>
        <w:t>N</w:t>
      </w:r>
      <w:r w:rsidR="00A26C7A" w:rsidRPr="00846DCB">
        <w:rPr>
          <w:rFonts w:ascii="Arial" w:hAnsi="Arial" w:cs="Arial"/>
          <w:sz w:val="24"/>
          <w:szCs w:val="24"/>
        </w:rPr>
        <w:t xml:space="preserve">ota </w:t>
      </w:r>
      <w:r w:rsidR="00A26C7A">
        <w:rPr>
          <w:rFonts w:ascii="Arial" w:hAnsi="Arial" w:cs="Arial"/>
          <w:sz w:val="24"/>
          <w:szCs w:val="24"/>
        </w:rPr>
        <w:t>de fecha 31/05/2016</w:t>
      </w:r>
      <w:r w:rsidR="00A26C7A" w:rsidRPr="00846DCB">
        <w:rPr>
          <w:rFonts w:ascii="Arial" w:hAnsi="Arial" w:cs="Arial"/>
          <w:sz w:val="24"/>
          <w:szCs w:val="24"/>
        </w:rPr>
        <w:t xml:space="preserve"> el Organismo remitió el informe</w:t>
      </w:r>
      <w:r w:rsidR="00A26C7A" w:rsidRPr="00846DCB">
        <w:rPr>
          <w:rFonts w:ascii="Arial" w:hAnsi="Arial" w:cs="Arial"/>
          <w:sz w:val="24"/>
          <w:szCs w:val="24"/>
          <w:lang w:val="es-MX"/>
        </w:rPr>
        <w:t xml:space="preserve"> favorable de la OPP de fecha 1</w:t>
      </w:r>
      <w:r w:rsidR="00A26C7A" w:rsidRPr="0090163C">
        <w:rPr>
          <w:rFonts w:ascii="Arial" w:hAnsi="Arial" w:cs="Arial"/>
          <w:sz w:val="24"/>
          <w:szCs w:val="24"/>
          <w:lang w:val="es-MX"/>
        </w:rPr>
        <w:t>1</w:t>
      </w:r>
      <w:r w:rsidR="00A26C7A" w:rsidRPr="00846DCB">
        <w:rPr>
          <w:rFonts w:ascii="Arial" w:hAnsi="Arial" w:cs="Arial"/>
          <w:sz w:val="24"/>
          <w:szCs w:val="24"/>
          <w:lang w:val="es-MX"/>
        </w:rPr>
        <w:t>/0</w:t>
      </w:r>
      <w:r w:rsidR="00A26C7A">
        <w:rPr>
          <w:rFonts w:ascii="Arial" w:hAnsi="Arial" w:cs="Arial"/>
          <w:sz w:val="24"/>
          <w:szCs w:val="24"/>
          <w:lang w:val="es-MX"/>
        </w:rPr>
        <w:t>5</w:t>
      </w:r>
      <w:r w:rsidR="00A26C7A" w:rsidRPr="00846DCB">
        <w:rPr>
          <w:rFonts w:ascii="Arial" w:hAnsi="Arial" w:cs="Arial"/>
          <w:sz w:val="24"/>
          <w:szCs w:val="24"/>
          <w:lang w:val="es-MX"/>
        </w:rPr>
        <w:t>/201</w:t>
      </w:r>
      <w:r w:rsidR="00A26C7A" w:rsidRPr="0090163C">
        <w:rPr>
          <w:rFonts w:ascii="Arial" w:hAnsi="Arial" w:cs="Arial"/>
          <w:sz w:val="24"/>
          <w:szCs w:val="24"/>
          <w:lang w:val="es-MX"/>
        </w:rPr>
        <w:t>6</w:t>
      </w:r>
      <w:r w:rsidR="0038428D">
        <w:rPr>
          <w:rFonts w:ascii="Arial" w:hAnsi="Arial" w:cs="Arial"/>
          <w:sz w:val="24"/>
          <w:szCs w:val="24"/>
          <w:lang w:val="es-MX"/>
        </w:rPr>
        <w:t xml:space="preserve"> en el que se concluye que, ante la situación especial planteada y en mérito a que globalmente resultan superavitarias, las metas </w:t>
      </w:r>
      <w:r w:rsidR="002A1B08">
        <w:rPr>
          <w:rFonts w:ascii="Arial" w:hAnsi="Arial" w:cs="Arial"/>
          <w:sz w:val="24"/>
          <w:szCs w:val="24"/>
          <w:lang w:val="es-MX"/>
        </w:rPr>
        <w:t xml:space="preserve">mencionadas </w:t>
      </w:r>
      <w:r w:rsidR="0038428D">
        <w:rPr>
          <w:rFonts w:ascii="Arial" w:hAnsi="Arial" w:cs="Arial"/>
          <w:sz w:val="24"/>
          <w:szCs w:val="24"/>
          <w:lang w:val="es-MX"/>
        </w:rPr>
        <w:t>han sido cumplidas</w:t>
      </w:r>
      <w:r w:rsidR="00A26C7A">
        <w:rPr>
          <w:rFonts w:ascii="Arial" w:hAnsi="Arial" w:cs="Arial"/>
          <w:sz w:val="24"/>
          <w:szCs w:val="24"/>
          <w:lang w:val="es-MX"/>
        </w:rPr>
        <w:t>;</w:t>
      </w:r>
    </w:p>
    <w:p w:rsidR="00846DCB" w:rsidRPr="002C7EDD" w:rsidRDefault="00846DCB" w:rsidP="002C7EDD">
      <w:pPr>
        <w:spacing w:after="0" w:line="360" w:lineRule="auto"/>
        <w:ind w:firstLine="851"/>
        <w:contextualSpacing/>
        <w:jc w:val="both"/>
        <w:rPr>
          <w:rFonts w:ascii="Arial" w:hAnsi="Arial" w:cs="Arial"/>
          <w:iCs/>
          <w:sz w:val="24"/>
          <w:szCs w:val="24"/>
        </w:rPr>
      </w:pPr>
      <w:r w:rsidRPr="00846DCB">
        <w:rPr>
          <w:rFonts w:ascii="Arial" w:hAnsi="Arial" w:cs="Arial"/>
          <w:b/>
          <w:bCs/>
          <w:sz w:val="24"/>
          <w:szCs w:val="24"/>
          <w:lang w:val="es-MX"/>
        </w:rPr>
        <w:t>CONSIDERANDO:</w:t>
      </w:r>
      <w:r w:rsidRPr="00846DCB">
        <w:rPr>
          <w:rFonts w:ascii="Arial" w:hAnsi="Arial" w:cs="Arial"/>
          <w:sz w:val="24"/>
          <w:szCs w:val="24"/>
          <w:lang w:val="es-MX"/>
        </w:rPr>
        <w:t xml:space="preserve"> </w:t>
      </w:r>
      <w:r w:rsidRPr="002C7EDD">
        <w:rPr>
          <w:rFonts w:ascii="Arial" w:hAnsi="Arial" w:cs="Arial"/>
          <w:b/>
          <w:sz w:val="24"/>
          <w:szCs w:val="24"/>
          <w:lang w:val="es-MX"/>
        </w:rPr>
        <w:t>1)</w:t>
      </w:r>
      <w:r w:rsidRPr="00846DCB">
        <w:rPr>
          <w:rFonts w:ascii="Arial" w:hAnsi="Arial" w:cs="Arial"/>
          <w:b/>
          <w:bCs/>
          <w:color w:val="FF0000"/>
          <w:sz w:val="24"/>
          <w:szCs w:val="24"/>
          <w:lang w:val="es-MX"/>
        </w:rPr>
        <w:t xml:space="preserve"> </w:t>
      </w:r>
      <w:r w:rsidRPr="00846DCB">
        <w:rPr>
          <w:rFonts w:ascii="Arial" w:hAnsi="Arial" w:cs="Arial"/>
          <w:sz w:val="24"/>
          <w:szCs w:val="24"/>
        </w:rPr>
        <w:t xml:space="preserve">que el </w:t>
      </w:r>
      <w:r w:rsidR="00C232AF">
        <w:rPr>
          <w:rFonts w:ascii="Arial" w:hAnsi="Arial" w:cs="Arial"/>
          <w:sz w:val="24"/>
          <w:szCs w:val="24"/>
        </w:rPr>
        <w:t>A</w:t>
      </w:r>
      <w:r w:rsidRPr="00846DCB">
        <w:rPr>
          <w:rFonts w:ascii="Arial" w:hAnsi="Arial" w:cs="Arial"/>
          <w:sz w:val="24"/>
          <w:szCs w:val="24"/>
        </w:rPr>
        <w:t>rt</w:t>
      </w:r>
      <w:r w:rsidR="00490E9B">
        <w:rPr>
          <w:rFonts w:ascii="Arial" w:hAnsi="Arial" w:cs="Arial"/>
          <w:sz w:val="24"/>
          <w:szCs w:val="24"/>
        </w:rPr>
        <w:t>ículo</w:t>
      </w:r>
      <w:r w:rsidRPr="00846DCB">
        <w:rPr>
          <w:rFonts w:ascii="Arial" w:hAnsi="Arial" w:cs="Arial"/>
          <w:sz w:val="24"/>
          <w:szCs w:val="24"/>
        </w:rPr>
        <w:t xml:space="preserve"> </w:t>
      </w:r>
      <w:r w:rsidR="00490E9B">
        <w:rPr>
          <w:rFonts w:ascii="Arial" w:hAnsi="Arial" w:cs="Arial"/>
          <w:sz w:val="24"/>
          <w:szCs w:val="24"/>
        </w:rPr>
        <w:t>60</w:t>
      </w:r>
      <w:r w:rsidRPr="00846DCB">
        <w:rPr>
          <w:rFonts w:ascii="Arial" w:hAnsi="Arial" w:cs="Arial"/>
          <w:sz w:val="24"/>
          <w:szCs w:val="24"/>
        </w:rPr>
        <w:t xml:space="preserve"> del Decreto </w:t>
      </w:r>
      <w:r w:rsidR="00490E9B">
        <w:rPr>
          <w:rFonts w:ascii="Arial" w:hAnsi="Arial" w:cs="Arial"/>
          <w:sz w:val="24"/>
          <w:szCs w:val="24"/>
        </w:rPr>
        <w:t xml:space="preserve">N° </w:t>
      </w:r>
      <w:r w:rsidRPr="00846DCB">
        <w:rPr>
          <w:rFonts w:ascii="Arial" w:hAnsi="Arial" w:cs="Arial"/>
          <w:sz w:val="24"/>
          <w:szCs w:val="24"/>
        </w:rPr>
        <w:t>33</w:t>
      </w:r>
      <w:r w:rsidR="00490E9B">
        <w:rPr>
          <w:rFonts w:ascii="Arial" w:hAnsi="Arial" w:cs="Arial"/>
          <w:sz w:val="24"/>
          <w:szCs w:val="24"/>
        </w:rPr>
        <w:t>4</w:t>
      </w:r>
      <w:r w:rsidRPr="00846DCB">
        <w:rPr>
          <w:rFonts w:ascii="Arial" w:hAnsi="Arial" w:cs="Arial"/>
          <w:sz w:val="24"/>
          <w:szCs w:val="24"/>
        </w:rPr>
        <w:t>/1</w:t>
      </w:r>
      <w:r w:rsidR="00490E9B">
        <w:rPr>
          <w:rFonts w:ascii="Arial" w:hAnsi="Arial" w:cs="Arial"/>
          <w:sz w:val="24"/>
          <w:szCs w:val="24"/>
        </w:rPr>
        <w:t>5</w:t>
      </w:r>
      <w:r w:rsidRPr="00846DCB">
        <w:rPr>
          <w:rFonts w:ascii="Arial" w:hAnsi="Arial" w:cs="Arial"/>
          <w:sz w:val="24"/>
          <w:szCs w:val="24"/>
        </w:rPr>
        <w:t xml:space="preserve"> de </w:t>
      </w:r>
      <w:r w:rsidR="00490E9B">
        <w:rPr>
          <w:rFonts w:ascii="Arial" w:hAnsi="Arial" w:cs="Arial"/>
          <w:sz w:val="24"/>
          <w:szCs w:val="24"/>
        </w:rPr>
        <w:t>fecha 16</w:t>
      </w:r>
      <w:r w:rsidRPr="00846DCB">
        <w:rPr>
          <w:rFonts w:ascii="Arial" w:hAnsi="Arial" w:cs="Arial"/>
          <w:sz w:val="24"/>
          <w:szCs w:val="24"/>
        </w:rPr>
        <w:t>/</w:t>
      </w:r>
      <w:r w:rsidR="00490E9B">
        <w:rPr>
          <w:rFonts w:ascii="Arial" w:hAnsi="Arial" w:cs="Arial"/>
          <w:sz w:val="24"/>
          <w:szCs w:val="24"/>
        </w:rPr>
        <w:t>12</w:t>
      </w:r>
      <w:r w:rsidRPr="00846DCB">
        <w:rPr>
          <w:rFonts w:ascii="Arial" w:hAnsi="Arial" w:cs="Arial"/>
          <w:sz w:val="24"/>
          <w:szCs w:val="24"/>
        </w:rPr>
        <w:t>/201</w:t>
      </w:r>
      <w:r w:rsidR="00490E9B">
        <w:rPr>
          <w:rFonts w:ascii="Arial" w:hAnsi="Arial" w:cs="Arial"/>
          <w:sz w:val="24"/>
          <w:szCs w:val="24"/>
        </w:rPr>
        <w:t>5</w:t>
      </w:r>
      <w:r w:rsidRPr="00846DCB">
        <w:rPr>
          <w:rFonts w:ascii="Arial" w:hAnsi="Arial" w:cs="Arial"/>
          <w:sz w:val="24"/>
          <w:szCs w:val="24"/>
        </w:rPr>
        <w:t>, aprobatorio del Presupuesto 201</w:t>
      </w:r>
      <w:r w:rsidR="00490E9B">
        <w:rPr>
          <w:rFonts w:ascii="Arial" w:hAnsi="Arial" w:cs="Arial"/>
          <w:sz w:val="24"/>
          <w:szCs w:val="24"/>
        </w:rPr>
        <w:t>5</w:t>
      </w:r>
      <w:r w:rsidRPr="00846DCB">
        <w:rPr>
          <w:rFonts w:ascii="Arial" w:hAnsi="Arial" w:cs="Arial"/>
          <w:sz w:val="24"/>
          <w:szCs w:val="24"/>
        </w:rPr>
        <w:t>, establece que</w:t>
      </w:r>
      <w:r w:rsidR="00CA4555">
        <w:rPr>
          <w:rFonts w:ascii="Arial" w:hAnsi="Arial" w:cs="Arial"/>
          <w:sz w:val="24"/>
          <w:szCs w:val="24"/>
        </w:rPr>
        <w:t xml:space="preserve">: </w:t>
      </w:r>
      <w:r w:rsidRPr="00846DCB">
        <w:rPr>
          <w:rFonts w:ascii="Arial" w:hAnsi="Arial" w:cs="Arial"/>
          <w:sz w:val="24"/>
          <w:szCs w:val="24"/>
        </w:rPr>
        <w:t>“</w:t>
      </w:r>
      <w:r w:rsidRPr="00846DCB">
        <w:rPr>
          <w:rFonts w:ascii="Arial" w:hAnsi="Arial" w:cs="Arial"/>
          <w:i/>
          <w:iCs/>
          <w:sz w:val="24"/>
          <w:szCs w:val="24"/>
        </w:rPr>
        <w:t>La partida sólo podrá hacerse efectiva una vez que el Banco verifique el cumplimiento de las metas fijadas, sea aprobado por el Directorio, haya obtenido el informe favorable de la Oficina de Planeamiento y Presupuesto y haya sido comunicado el sistema de remuneración de la partida al Tribunal de Cuentas de la República</w:t>
      </w:r>
      <w:r w:rsidR="00F477FE" w:rsidRPr="00F477FE">
        <w:rPr>
          <w:rFonts w:ascii="Arial" w:hAnsi="Arial" w:cs="Arial"/>
          <w:i/>
          <w:iCs/>
          <w:sz w:val="24"/>
          <w:szCs w:val="24"/>
        </w:rPr>
        <w:t xml:space="preserve">. </w:t>
      </w:r>
      <w:r w:rsidR="00F477FE" w:rsidRPr="00F477FE">
        <w:rPr>
          <w:rFonts w:ascii="Arial" w:hAnsi="Arial" w:cs="Arial"/>
          <w:i/>
          <w:sz w:val="24"/>
          <w:szCs w:val="24"/>
        </w:rPr>
        <w:t xml:space="preserve">De producirse durante el </w:t>
      </w:r>
      <w:r w:rsidR="002644BC">
        <w:rPr>
          <w:rFonts w:ascii="Arial" w:hAnsi="Arial" w:cs="Arial"/>
          <w:i/>
          <w:sz w:val="24"/>
          <w:szCs w:val="24"/>
        </w:rPr>
        <w:t>E</w:t>
      </w:r>
      <w:r w:rsidR="00F477FE" w:rsidRPr="00F477FE">
        <w:rPr>
          <w:rFonts w:ascii="Arial" w:hAnsi="Arial" w:cs="Arial"/>
          <w:i/>
          <w:sz w:val="24"/>
          <w:szCs w:val="24"/>
        </w:rPr>
        <w:t>jercicio situaciones, hechos extraordinarios o externalidades no previstos al momento de definir las metas de los indicadores generales, y mediando plena justificación de los mismos, se considerarán totalmente cumplidos si el porcentaje alcanzado está en el rango de tolerancia establecido en la R.D. de fecha 4/06/2015 y modificativas</w:t>
      </w:r>
      <w:r w:rsidR="002C7EDD">
        <w:rPr>
          <w:rFonts w:ascii="Arial" w:hAnsi="Arial" w:cs="Arial"/>
          <w:i/>
          <w:iCs/>
          <w:sz w:val="24"/>
          <w:szCs w:val="24"/>
        </w:rPr>
        <w:t>”</w:t>
      </w:r>
      <w:r w:rsidR="002C7EDD">
        <w:rPr>
          <w:rFonts w:ascii="Arial" w:hAnsi="Arial" w:cs="Arial"/>
          <w:iCs/>
          <w:sz w:val="24"/>
          <w:szCs w:val="24"/>
        </w:rPr>
        <w:t>;</w:t>
      </w:r>
    </w:p>
    <w:p w:rsidR="00846DCB" w:rsidRPr="00846DCB" w:rsidRDefault="000A7708" w:rsidP="002C7EDD">
      <w:pPr>
        <w:spacing w:after="0" w:line="360" w:lineRule="auto"/>
        <w:ind w:firstLine="2977"/>
        <w:jc w:val="both"/>
        <w:rPr>
          <w:rFonts w:ascii="Arial" w:hAnsi="Arial" w:cs="Arial"/>
          <w:sz w:val="24"/>
          <w:szCs w:val="24"/>
        </w:rPr>
      </w:pPr>
      <w:r>
        <w:rPr>
          <w:rFonts w:ascii="Arial" w:hAnsi="Arial" w:cs="Arial"/>
          <w:b/>
          <w:sz w:val="24"/>
          <w:szCs w:val="24"/>
        </w:rPr>
        <w:t xml:space="preserve"> </w:t>
      </w:r>
      <w:r w:rsidR="00846DCB" w:rsidRPr="002C7EDD">
        <w:rPr>
          <w:rFonts w:ascii="Arial" w:hAnsi="Arial" w:cs="Arial"/>
          <w:b/>
          <w:sz w:val="24"/>
          <w:szCs w:val="24"/>
        </w:rPr>
        <w:t>2)</w:t>
      </w:r>
      <w:r w:rsidR="00846DCB" w:rsidRPr="00F477FE">
        <w:rPr>
          <w:rFonts w:ascii="Arial" w:hAnsi="Arial" w:cs="Arial"/>
          <w:sz w:val="24"/>
          <w:szCs w:val="24"/>
        </w:rPr>
        <w:t xml:space="preserve"> que </w:t>
      </w:r>
      <w:r w:rsidR="00F477FE" w:rsidRPr="00F477FE">
        <w:rPr>
          <w:rFonts w:ascii="Arial" w:hAnsi="Arial" w:cs="Arial"/>
          <w:sz w:val="24"/>
          <w:szCs w:val="24"/>
        </w:rPr>
        <w:t xml:space="preserve">para efectivizar el pago de la </w:t>
      </w:r>
      <w:r w:rsidR="00697497">
        <w:rPr>
          <w:rFonts w:ascii="Arial" w:hAnsi="Arial" w:cs="Arial"/>
          <w:sz w:val="24"/>
          <w:szCs w:val="24"/>
        </w:rPr>
        <w:t>sub</w:t>
      </w:r>
      <w:r w:rsidR="00F477FE" w:rsidRPr="00F477FE">
        <w:rPr>
          <w:rFonts w:ascii="Arial" w:hAnsi="Arial" w:cs="Arial"/>
          <w:sz w:val="24"/>
          <w:szCs w:val="24"/>
        </w:rPr>
        <w:t xml:space="preserve">partida </w:t>
      </w:r>
      <w:r w:rsidR="00697497">
        <w:rPr>
          <w:rFonts w:ascii="Arial" w:hAnsi="Arial" w:cs="Arial"/>
          <w:sz w:val="24"/>
          <w:szCs w:val="24"/>
        </w:rPr>
        <w:t xml:space="preserve">Divisional </w:t>
      </w:r>
      <w:r w:rsidR="00B228E7">
        <w:rPr>
          <w:rFonts w:ascii="Arial" w:hAnsi="Arial" w:cs="Arial"/>
          <w:sz w:val="24"/>
          <w:szCs w:val="24"/>
        </w:rPr>
        <w:t xml:space="preserve">el Banco </w:t>
      </w:r>
      <w:r w:rsidR="00F477FE" w:rsidRPr="00F477FE">
        <w:rPr>
          <w:rFonts w:ascii="Arial" w:hAnsi="Arial" w:cs="Arial"/>
          <w:sz w:val="24"/>
          <w:szCs w:val="24"/>
        </w:rPr>
        <w:t>deberá</w:t>
      </w:r>
      <w:r w:rsidR="00F477FE">
        <w:rPr>
          <w:rFonts w:ascii="Arial" w:hAnsi="Arial" w:cs="Arial"/>
          <w:sz w:val="24"/>
          <w:szCs w:val="24"/>
        </w:rPr>
        <w:t xml:space="preserve"> </w:t>
      </w:r>
      <w:r w:rsidR="00A26C7A">
        <w:rPr>
          <w:rFonts w:ascii="Arial" w:hAnsi="Arial" w:cs="Arial"/>
          <w:sz w:val="24"/>
          <w:szCs w:val="24"/>
        </w:rPr>
        <w:t xml:space="preserve">informar el cumplimiento de la totalidad de los Indicadores Generales así como </w:t>
      </w:r>
      <w:r w:rsidR="0038428D">
        <w:rPr>
          <w:rFonts w:ascii="Arial" w:hAnsi="Arial" w:cs="Arial"/>
          <w:sz w:val="24"/>
          <w:szCs w:val="24"/>
        </w:rPr>
        <w:t xml:space="preserve">de los </w:t>
      </w:r>
      <w:r w:rsidR="00A26C7A">
        <w:rPr>
          <w:rFonts w:ascii="Arial" w:hAnsi="Arial" w:cs="Arial"/>
          <w:sz w:val="24"/>
          <w:szCs w:val="24"/>
        </w:rPr>
        <w:t>Sectoriales para habilitar el pago del 60%</w:t>
      </w:r>
      <w:r w:rsidR="0038428D">
        <w:rPr>
          <w:rFonts w:ascii="Arial" w:hAnsi="Arial" w:cs="Arial"/>
          <w:sz w:val="24"/>
          <w:szCs w:val="24"/>
        </w:rPr>
        <w:t xml:space="preserve"> de la partida</w:t>
      </w:r>
      <w:r w:rsidR="00CA4555">
        <w:rPr>
          <w:rFonts w:ascii="Arial" w:hAnsi="Arial" w:cs="Arial"/>
          <w:sz w:val="24"/>
          <w:szCs w:val="24"/>
        </w:rPr>
        <w:t>,</w:t>
      </w:r>
      <w:r w:rsidR="00A26C7A">
        <w:rPr>
          <w:rFonts w:ascii="Arial" w:hAnsi="Arial" w:cs="Arial"/>
          <w:sz w:val="24"/>
          <w:szCs w:val="24"/>
        </w:rPr>
        <w:t xml:space="preserve"> </w:t>
      </w:r>
      <w:r w:rsidR="0038428D">
        <w:rPr>
          <w:rFonts w:ascii="Arial" w:hAnsi="Arial" w:cs="Arial"/>
          <w:sz w:val="24"/>
          <w:szCs w:val="24"/>
        </w:rPr>
        <w:t xml:space="preserve">así como </w:t>
      </w:r>
      <w:r w:rsidR="00B228E7">
        <w:rPr>
          <w:rFonts w:ascii="Arial" w:hAnsi="Arial" w:cs="Arial"/>
          <w:sz w:val="24"/>
          <w:szCs w:val="24"/>
        </w:rPr>
        <w:t>obtener</w:t>
      </w:r>
      <w:r w:rsidR="00F477FE" w:rsidRPr="00B2774D">
        <w:rPr>
          <w:rFonts w:ascii="Arial" w:hAnsi="Arial" w:cs="Arial"/>
          <w:sz w:val="24"/>
          <w:szCs w:val="24"/>
        </w:rPr>
        <w:t xml:space="preserve"> informe favorable de </w:t>
      </w:r>
      <w:r w:rsidR="00CA4555">
        <w:rPr>
          <w:rFonts w:ascii="Arial" w:hAnsi="Arial" w:cs="Arial"/>
          <w:sz w:val="24"/>
          <w:szCs w:val="24"/>
        </w:rPr>
        <w:t xml:space="preserve">la </w:t>
      </w:r>
      <w:r w:rsidR="00F477FE" w:rsidRPr="00B2774D">
        <w:rPr>
          <w:rFonts w:ascii="Arial" w:hAnsi="Arial" w:cs="Arial"/>
          <w:sz w:val="24"/>
          <w:szCs w:val="24"/>
        </w:rPr>
        <w:t>OPP respecto de</w:t>
      </w:r>
      <w:r w:rsidR="0038428D">
        <w:rPr>
          <w:rFonts w:ascii="Arial" w:hAnsi="Arial" w:cs="Arial"/>
          <w:sz w:val="24"/>
          <w:szCs w:val="24"/>
        </w:rPr>
        <w:t xml:space="preserve"> </w:t>
      </w:r>
      <w:r w:rsidR="00697497">
        <w:rPr>
          <w:rFonts w:ascii="Arial" w:hAnsi="Arial" w:cs="Arial"/>
          <w:sz w:val="24"/>
          <w:szCs w:val="24"/>
        </w:rPr>
        <w:t>l</w:t>
      </w:r>
      <w:r w:rsidR="0038428D">
        <w:rPr>
          <w:rFonts w:ascii="Arial" w:hAnsi="Arial" w:cs="Arial"/>
          <w:sz w:val="24"/>
          <w:szCs w:val="24"/>
        </w:rPr>
        <w:t>os mismos</w:t>
      </w:r>
      <w:r w:rsidR="00F477FE">
        <w:rPr>
          <w:rFonts w:ascii="Arial" w:hAnsi="Arial" w:cs="Arial"/>
          <w:sz w:val="24"/>
          <w:szCs w:val="24"/>
        </w:rPr>
        <w:t>;</w:t>
      </w:r>
    </w:p>
    <w:p w:rsidR="00846DCB" w:rsidRPr="002C7EDD" w:rsidRDefault="00846DCB" w:rsidP="002C7EDD">
      <w:pPr>
        <w:spacing w:after="0" w:line="360" w:lineRule="auto"/>
        <w:ind w:firstLine="851"/>
        <w:jc w:val="both"/>
        <w:rPr>
          <w:rFonts w:ascii="Arial" w:hAnsi="Arial" w:cs="Arial"/>
          <w:b/>
          <w:bCs/>
          <w:sz w:val="24"/>
          <w:szCs w:val="24"/>
          <w:lang w:val="es-MX"/>
        </w:rPr>
      </w:pPr>
      <w:r w:rsidRPr="00846DCB">
        <w:rPr>
          <w:rFonts w:ascii="Arial" w:hAnsi="Arial" w:cs="Arial"/>
          <w:b/>
          <w:bCs/>
          <w:sz w:val="24"/>
          <w:szCs w:val="24"/>
          <w:lang w:val="es-MX"/>
        </w:rPr>
        <w:t xml:space="preserve">ATENTO: </w:t>
      </w:r>
      <w:r w:rsidRPr="00846DCB">
        <w:rPr>
          <w:rFonts w:ascii="Arial" w:hAnsi="Arial" w:cs="Arial"/>
          <w:sz w:val="24"/>
          <w:szCs w:val="24"/>
          <w:lang w:val="es-MX"/>
        </w:rPr>
        <w:t>a lo expresado anteriormente;</w:t>
      </w:r>
    </w:p>
    <w:p w:rsidR="00846DCB" w:rsidRPr="002C7EDD" w:rsidRDefault="00846DCB" w:rsidP="002C7EDD">
      <w:pPr>
        <w:keepNext/>
        <w:keepLines/>
        <w:spacing w:after="0" w:line="360" w:lineRule="auto"/>
        <w:jc w:val="center"/>
        <w:outlineLvl w:val="0"/>
        <w:rPr>
          <w:rFonts w:ascii="Arial" w:hAnsi="Arial" w:cs="Arial"/>
          <w:b/>
          <w:sz w:val="24"/>
          <w:szCs w:val="24"/>
        </w:rPr>
      </w:pPr>
      <w:r w:rsidRPr="00846DCB">
        <w:rPr>
          <w:rFonts w:ascii="Arial" w:hAnsi="Arial" w:cs="Arial"/>
          <w:b/>
          <w:sz w:val="24"/>
          <w:szCs w:val="24"/>
        </w:rPr>
        <w:t>EL TRIBUNAL ACUERDA</w:t>
      </w:r>
    </w:p>
    <w:p w:rsidR="00846DCB" w:rsidRDefault="00846DCB" w:rsidP="002C7EDD">
      <w:pPr>
        <w:numPr>
          <w:ilvl w:val="0"/>
          <w:numId w:val="7"/>
        </w:numPr>
        <w:tabs>
          <w:tab w:val="clear" w:pos="360"/>
          <w:tab w:val="left" w:pos="-720"/>
          <w:tab w:val="num" w:pos="284"/>
        </w:tabs>
        <w:spacing w:after="0" w:line="360" w:lineRule="auto"/>
        <w:ind w:left="284" w:hanging="284"/>
        <w:jc w:val="both"/>
        <w:rPr>
          <w:rFonts w:ascii="Arial" w:hAnsi="Arial" w:cs="Arial"/>
          <w:spacing w:val="-3"/>
          <w:sz w:val="24"/>
          <w:szCs w:val="24"/>
          <w:lang w:val="es-ES_tradnl" w:eastAsia="es-ES"/>
        </w:rPr>
      </w:pPr>
      <w:r w:rsidRPr="00846DCB">
        <w:rPr>
          <w:rFonts w:ascii="Arial" w:hAnsi="Arial" w:cs="Arial"/>
          <w:spacing w:val="-3"/>
          <w:sz w:val="24"/>
          <w:szCs w:val="24"/>
          <w:lang w:val="es-ES_tradnl" w:eastAsia="es-ES"/>
        </w:rPr>
        <w:t>Tomar conocimiento de lo actuado por el Banco de la</w:t>
      </w:r>
      <w:r w:rsidR="00697497">
        <w:rPr>
          <w:rFonts w:ascii="Arial" w:hAnsi="Arial" w:cs="Arial"/>
          <w:spacing w:val="-3"/>
          <w:sz w:val="24"/>
          <w:szCs w:val="24"/>
          <w:lang w:val="es-ES_tradnl" w:eastAsia="es-ES"/>
        </w:rPr>
        <w:t xml:space="preserve"> República Oriental del Uruguay;</w:t>
      </w:r>
    </w:p>
    <w:p w:rsidR="00697497" w:rsidRPr="00846DCB" w:rsidRDefault="00697497" w:rsidP="002C7EDD">
      <w:pPr>
        <w:numPr>
          <w:ilvl w:val="0"/>
          <w:numId w:val="7"/>
        </w:numPr>
        <w:tabs>
          <w:tab w:val="clear" w:pos="360"/>
          <w:tab w:val="left" w:pos="-720"/>
          <w:tab w:val="num" w:pos="284"/>
        </w:tabs>
        <w:spacing w:after="0" w:line="360" w:lineRule="auto"/>
        <w:ind w:left="0" w:firstLine="0"/>
        <w:jc w:val="both"/>
        <w:rPr>
          <w:rFonts w:ascii="Arial" w:hAnsi="Arial" w:cs="Arial"/>
          <w:spacing w:val="-3"/>
          <w:sz w:val="24"/>
          <w:szCs w:val="24"/>
          <w:lang w:val="es-ES_tradnl" w:eastAsia="es-ES"/>
        </w:rPr>
      </w:pPr>
      <w:r>
        <w:rPr>
          <w:rFonts w:ascii="Arial" w:hAnsi="Arial" w:cs="Arial"/>
          <w:spacing w:val="-3"/>
          <w:sz w:val="24"/>
          <w:szCs w:val="24"/>
          <w:lang w:val="es-ES_tradnl" w:eastAsia="es-ES"/>
        </w:rPr>
        <w:t>Téngase presente lo mencionado en el Considerando 2</w:t>
      </w:r>
      <w:r w:rsidR="00127FF1">
        <w:rPr>
          <w:rFonts w:ascii="Arial" w:hAnsi="Arial" w:cs="Arial"/>
          <w:spacing w:val="-3"/>
          <w:sz w:val="24"/>
          <w:szCs w:val="24"/>
          <w:lang w:val="es-ES_tradnl" w:eastAsia="es-ES"/>
        </w:rPr>
        <w:t>)</w:t>
      </w:r>
      <w:r>
        <w:rPr>
          <w:rFonts w:ascii="Arial" w:hAnsi="Arial" w:cs="Arial"/>
          <w:spacing w:val="-3"/>
          <w:sz w:val="24"/>
          <w:szCs w:val="24"/>
          <w:lang w:val="es-ES_tradnl" w:eastAsia="es-ES"/>
        </w:rPr>
        <w:t>;</w:t>
      </w:r>
      <w:r w:rsidR="00127FF1">
        <w:rPr>
          <w:rFonts w:ascii="Arial" w:hAnsi="Arial" w:cs="Arial"/>
          <w:spacing w:val="-3"/>
          <w:sz w:val="24"/>
          <w:szCs w:val="24"/>
          <w:lang w:val="es-ES_tradnl" w:eastAsia="es-ES"/>
        </w:rPr>
        <w:t xml:space="preserve"> y</w:t>
      </w:r>
    </w:p>
    <w:p w:rsidR="00846DCB" w:rsidRPr="00846DCB" w:rsidRDefault="00846DCB" w:rsidP="002C7EDD">
      <w:pPr>
        <w:numPr>
          <w:ilvl w:val="0"/>
          <w:numId w:val="7"/>
        </w:numPr>
        <w:tabs>
          <w:tab w:val="clear" w:pos="360"/>
          <w:tab w:val="left" w:pos="-720"/>
          <w:tab w:val="num" w:pos="284"/>
        </w:tabs>
        <w:spacing w:after="0" w:line="360" w:lineRule="auto"/>
        <w:ind w:left="0" w:firstLine="0"/>
        <w:jc w:val="both"/>
        <w:rPr>
          <w:rFonts w:ascii="Arial" w:hAnsi="Arial" w:cs="Arial"/>
          <w:spacing w:val="-3"/>
          <w:sz w:val="24"/>
          <w:szCs w:val="24"/>
          <w:lang w:val="es-ES_tradnl" w:eastAsia="es-ES"/>
        </w:rPr>
      </w:pPr>
      <w:r w:rsidRPr="00846DCB">
        <w:rPr>
          <w:rFonts w:ascii="Arial" w:hAnsi="Arial" w:cs="Arial"/>
          <w:spacing w:val="-3"/>
          <w:sz w:val="24"/>
          <w:szCs w:val="24"/>
          <w:lang w:val="es-ES_tradnl" w:eastAsia="es-ES"/>
        </w:rPr>
        <w:t>Comunicar al Organismo.</w:t>
      </w:r>
    </w:p>
    <w:p w:rsidR="0090163C" w:rsidRDefault="0090163C" w:rsidP="002C7EDD">
      <w:pPr>
        <w:spacing w:after="0" w:line="360" w:lineRule="auto"/>
        <w:jc w:val="both"/>
        <w:rPr>
          <w:rFonts w:ascii="Arial" w:hAnsi="Arial" w:cs="Arial"/>
          <w:sz w:val="20"/>
          <w:szCs w:val="20"/>
        </w:rPr>
      </w:pPr>
    </w:p>
    <w:p w:rsidR="00C40BD4" w:rsidRDefault="002644BC" w:rsidP="002C7EDD">
      <w:pPr>
        <w:spacing w:after="0" w:line="360" w:lineRule="auto"/>
        <w:jc w:val="both"/>
        <w:rPr>
          <w:rFonts w:ascii="Arial" w:hAnsi="Arial" w:cs="Arial"/>
          <w:sz w:val="20"/>
          <w:szCs w:val="20"/>
        </w:rPr>
      </w:pPr>
      <w:proofErr w:type="spellStart"/>
      <w:proofErr w:type="gramStart"/>
      <w:r w:rsidRPr="002644BC">
        <w:rPr>
          <w:rFonts w:ascii="Arial" w:hAnsi="Arial" w:cs="Arial"/>
          <w:sz w:val="24"/>
          <w:szCs w:val="24"/>
        </w:rPr>
        <w:t>bf</w:t>
      </w:r>
      <w:proofErr w:type="spellEnd"/>
      <w:proofErr w:type="gramEnd"/>
    </w:p>
    <w:sectPr w:rsidR="00C40BD4" w:rsidSect="002D5BD1">
      <w:pgSz w:w="11906" w:h="16838" w:code="9"/>
      <w:pgMar w:top="3402" w:right="1701" w:bottom="1134" w:left="1701" w:header="709" w:footer="709" w:gutter="0"/>
      <w:paperSrc w:first="4" w:other="4"/>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53205"/>
    <w:multiLevelType w:val="hybridMultilevel"/>
    <w:tmpl w:val="9FC612CA"/>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24406CC7"/>
    <w:multiLevelType w:val="hybridMultilevel"/>
    <w:tmpl w:val="213073D0"/>
    <w:lvl w:ilvl="0" w:tplc="66202F22">
      <w:start w:val="1"/>
      <w:numFmt w:val="decimal"/>
      <w:lvlText w:val="%1)"/>
      <w:lvlJc w:val="left"/>
      <w:pPr>
        <w:tabs>
          <w:tab w:val="num" w:pos="360"/>
        </w:tabs>
        <w:ind w:left="340" w:hanging="340"/>
      </w:pPr>
      <w:rPr>
        <w:rFonts w:ascii="Arial" w:eastAsia="Times New Roman" w:hAnsi="Arial"/>
        <w:b/>
        <w:bCs w:val="0"/>
      </w:rPr>
    </w:lvl>
    <w:lvl w:ilvl="1" w:tplc="0C0A0019">
      <w:start w:val="1"/>
      <w:numFmt w:val="lowerLetter"/>
      <w:lvlText w:val="%2."/>
      <w:lvlJc w:val="left"/>
      <w:pPr>
        <w:ind w:left="1440" w:hanging="360"/>
      </w:pPr>
      <w:rPr>
        <w:rFonts w:ascii="Times New Roman" w:hAnsi="Times New Roman" w:cs="Times New Roman"/>
      </w:rPr>
    </w:lvl>
    <w:lvl w:ilvl="2" w:tplc="0C0A001B">
      <w:start w:val="1"/>
      <w:numFmt w:val="lowerRoman"/>
      <w:lvlText w:val="%3."/>
      <w:lvlJc w:val="right"/>
      <w:pPr>
        <w:ind w:left="2160" w:hanging="180"/>
      </w:pPr>
      <w:rPr>
        <w:rFonts w:ascii="Times New Roman" w:hAnsi="Times New Roman" w:cs="Times New Roman"/>
      </w:rPr>
    </w:lvl>
    <w:lvl w:ilvl="3" w:tplc="0C0A000F">
      <w:start w:val="1"/>
      <w:numFmt w:val="decimal"/>
      <w:lvlText w:val="%4."/>
      <w:lvlJc w:val="left"/>
      <w:pPr>
        <w:ind w:left="2880" w:hanging="360"/>
      </w:pPr>
      <w:rPr>
        <w:rFonts w:ascii="Times New Roman" w:hAnsi="Times New Roman" w:cs="Times New Roman"/>
      </w:rPr>
    </w:lvl>
    <w:lvl w:ilvl="4" w:tplc="0C0A0019">
      <w:start w:val="1"/>
      <w:numFmt w:val="lowerLetter"/>
      <w:lvlText w:val="%5."/>
      <w:lvlJc w:val="left"/>
      <w:pPr>
        <w:ind w:left="3600" w:hanging="360"/>
      </w:pPr>
      <w:rPr>
        <w:rFonts w:ascii="Times New Roman" w:hAnsi="Times New Roman" w:cs="Times New Roman"/>
      </w:rPr>
    </w:lvl>
    <w:lvl w:ilvl="5" w:tplc="0C0A001B">
      <w:start w:val="1"/>
      <w:numFmt w:val="lowerRoman"/>
      <w:lvlText w:val="%6."/>
      <w:lvlJc w:val="right"/>
      <w:pPr>
        <w:ind w:left="4320" w:hanging="180"/>
      </w:pPr>
      <w:rPr>
        <w:rFonts w:ascii="Times New Roman" w:hAnsi="Times New Roman" w:cs="Times New Roman"/>
      </w:rPr>
    </w:lvl>
    <w:lvl w:ilvl="6" w:tplc="0C0A000F">
      <w:start w:val="1"/>
      <w:numFmt w:val="decimal"/>
      <w:lvlText w:val="%7."/>
      <w:lvlJc w:val="left"/>
      <w:pPr>
        <w:ind w:left="5040" w:hanging="360"/>
      </w:pPr>
      <w:rPr>
        <w:rFonts w:ascii="Times New Roman" w:hAnsi="Times New Roman" w:cs="Times New Roman"/>
      </w:rPr>
    </w:lvl>
    <w:lvl w:ilvl="7" w:tplc="0C0A0019">
      <w:start w:val="1"/>
      <w:numFmt w:val="lowerLetter"/>
      <w:lvlText w:val="%8."/>
      <w:lvlJc w:val="left"/>
      <w:pPr>
        <w:ind w:left="5760" w:hanging="360"/>
      </w:pPr>
      <w:rPr>
        <w:rFonts w:ascii="Times New Roman" w:hAnsi="Times New Roman" w:cs="Times New Roman"/>
      </w:rPr>
    </w:lvl>
    <w:lvl w:ilvl="8" w:tplc="0C0A001B">
      <w:start w:val="1"/>
      <w:numFmt w:val="lowerRoman"/>
      <w:lvlText w:val="%9."/>
      <w:lvlJc w:val="right"/>
      <w:pPr>
        <w:ind w:left="6480" w:hanging="180"/>
      </w:pPr>
      <w:rPr>
        <w:rFonts w:ascii="Times New Roman" w:hAnsi="Times New Roman" w:cs="Times New Roman"/>
      </w:rPr>
    </w:lvl>
  </w:abstractNum>
  <w:abstractNum w:abstractNumId="2">
    <w:nsid w:val="29BD63BA"/>
    <w:multiLevelType w:val="hybridMultilevel"/>
    <w:tmpl w:val="9FC612CA"/>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356B78C2"/>
    <w:multiLevelType w:val="hybridMultilevel"/>
    <w:tmpl w:val="90C20F78"/>
    <w:lvl w:ilvl="0" w:tplc="4EA69438">
      <w:start w:val="1"/>
      <w:numFmt w:val="decimal"/>
      <w:lvlText w:val="%1)"/>
      <w:lvlJc w:val="left"/>
      <w:pPr>
        <w:ind w:left="720" w:hanging="360"/>
      </w:pPr>
      <w:rPr>
        <w:rFonts w:ascii="Arial" w:hAnsi="Arial" w:cs="Aria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48812E0B"/>
    <w:multiLevelType w:val="hybridMultilevel"/>
    <w:tmpl w:val="9FC612CA"/>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574B2782"/>
    <w:multiLevelType w:val="hybridMultilevel"/>
    <w:tmpl w:val="61E043B4"/>
    <w:lvl w:ilvl="0" w:tplc="E0AE285A">
      <w:start w:val="1"/>
      <w:numFmt w:val="bullet"/>
      <w:lvlText w:val=""/>
      <w:lvlJc w:val="left"/>
      <w:pPr>
        <w:ind w:left="720" w:hanging="360"/>
      </w:pPr>
      <w:rPr>
        <w:rFonts w:ascii="Symbol" w:eastAsiaTheme="minorHAnsi" w:hAnsi="Symbol"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57C03896"/>
    <w:multiLevelType w:val="hybridMultilevel"/>
    <w:tmpl w:val="E5A80B92"/>
    <w:lvl w:ilvl="0" w:tplc="8C2A99FC">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7">
    <w:nsid w:val="6E8B17A0"/>
    <w:multiLevelType w:val="hybridMultilevel"/>
    <w:tmpl w:val="9EC0CBEC"/>
    <w:lvl w:ilvl="0" w:tplc="DC46FFDE">
      <w:numFmt w:val="bullet"/>
      <w:lvlText w:val="-"/>
      <w:lvlJc w:val="left"/>
      <w:pPr>
        <w:ind w:left="1080" w:hanging="360"/>
      </w:pPr>
      <w:rPr>
        <w:rFonts w:ascii="Arial" w:eastAsiaTheme="minorEastAsia" w:hAnsi="Arial" w:cs="Arial" w:hint="default"/>
      </w:rPr>
    </w:lvl>
    <w:lvl w:ilvl="1" w:tplc="380A0003" w:tentative="1">
      <w:start w:val="1"/>
      <w:numFmt w:val="bullet"/>
      <w:lvlText w:val="o"/>
      <w:lvlJc w:val="left"/>
      <w:pPr>
        <w:ind w:left="1800" w:hanging="360"/>
      </w:pPr>
      <w:rPr>
        <w:rFonts w:ascii="Courier New" w:hAnsi="Courier New" w:cs="Courier New" w:hint="default"/>
      </w:rPr>
    </w:lvl>
    <w:lvl w:ilvl="2" w:tplc="380A0005" w:tentative="1">
      <w:start w:val="1"/>
      <w:numFmt w:val="bullet"/>
      <w:lvlText w:val=""/>
      <w:lvlJc w:val="left"/>
      <w:pPr>
        <w:ind w:left="2520" w:hanging="360"/>
      </w:pPr>
      <w:rPr>
        <w:rFonts w:ascii="Wingdings" w:hAnsi="Wingdings" w:hint="default"/>
      </w:rPr>
    </w:lvl>
    <w:lvl w:ilvl="3" w:tplc="380A0001" w:tentative="1">
      <w:start w:val="1"/>
      <w:numFmt w:val="bullet"/>
      <w:lvlText w:val=""/>
      <w:lvlJc w:val="left"/>
      <w:pPr>
        <w:ind w:left="3240" w:hanging="360"/>
      </w:pPr>
      <w:rPr>
        <w:rFonts w:ascii="Symbol" w:hAnsi="Symbol" w:hint="default"/>
      </w:rPr>
    </w:lvl>
    <w:lvl w:ilvl="4" w:tplc="380A0003" w:tentative="1">
      <w:start w:val="1"/>
      <w:numFmt w:val="bullet"/>
      <w:lvlText w:val="o"/>
      <w:lvlJc w:val="left"/>
      <w:pPr>
        <w:ind w:left="3960" w:hanging="360"/>
      </w:pPr>
      <w:rPr>
        <w:rFonts w:ascii="Courier New" w:hAnsi="Courier New" w:cs="Courier New" w:hint="default"/>
      </w:rPr>
    </w:lvl>
    <w:lvl w:ilvl="5" w:tplc="380A0005" w:tentative="1">
      <w:start w:val="1"/>
      <w:numFmt w:val="bullet"/>
      <w:lvlText w:val=""/>
      <w:lvlJc w:val="left"/>
      <w:pPr>
        <w:ind w:left="4680" w:hanging="360"/>
      </w:pPr>
      <w:rPr>
        <w:rFonts w:ascii="Wingdings" w:hAnsi="Wingdings" w:hint="default"/>
      </w:rPr>
    </w:lvl>
    <w:lvl w:ilvl="6" w:tplc="380A0001" w:tentative="1">
      <w:start w:val="1"/>
      <w:numFmt w:val="bullet"/>
      <w:lvlText w:val=""/>
      <w:lvlJc w:val="left"/>
      <w:pPr>
        <w:ind w:left="5400" w:hanging="360"/>
      </w:pPr>
      <w:rPr>
        <w:rFonts w:ascii="Symbol" w:hAnsi="Symbol" w:hint="default"/>
      </w:rPr>
    </w:lvl>
    <w:lvl w:ilvl="7" w:tplc="380A0003" w:tentative="1">
      <w:start w:val="1"/>
      <w:numFmt w:val="bullet"/>
      <w:lvlText w:val="o"/>
      <w:lvlJc w:val="left"/>
      <w:pPr>
        <w:ind w:left="6120" w:hanging="360"/>
      </w:pPr>
      <w:rPr>
        <w:rFonts w:ascii="Courier New" w:hAnsi="Courier New" w:cs="Courier New" w:hint="default"/>
      </w:rPr>
    </w:lvl>
    <w:lvl w:ilvl="8" w:tplc="380A0005" w:tentative="1">
      <w:start w:val="1"/>
      <w:numFmt w:val="bullet"/>
      <w:lvlText w:val=""/>
      <w:lvlJc w:val="left"/>
      <w:pPr>
        <w:ind w:left="6840" w:hanging="360"/>
      </w:pPr>
      <w:rPr>
        <w:rFonts w:ascii="Wingdings" w:hAnsi="Wingdings" w:hint="default"/>
      </w:rPr>
    </w:lvl>
  </w:abstractNum>
  <w:num w:numId="1">
    <w:abstractNumId w:val="3"/>
  </w:num>
  <w:num w:numId="2">
    <w:abstractNumId w:val="5"/>
  </w:num>
  <w:num w:numId="3">
    <w:abstractNumId w:val="0"/>
  </w:num>
  <w:num w:numId="4">
    <w:abstractNumId w:val="6"/>
  </w:num>
  <w:num w:numId="5">
    <w:abstractNumId w:val="4"/>
  </w:num>
  <w:num w:numId="6">
    <w:abstractNumId w:val="2"/>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4373"/>
    <w:rsid w:val="00024166"/>
    <w:rsid w:val="0004069A"/>
    <w:rsid w:val="00044C65"/>
    <w:rsid w:val="000857FC"/>
    <w:rsid w:val="000A45CF"/>
    <w:rsid w:val="000A7708"/>
    <w:rsid w:val="000E425E"/>
    <w:rsid w:val="00104719"/>
    <w:rsid w:val="00127FF1"/>
    <w:rsid w:val="00153FAE"/>
    <w:rsid w:val="00176D0F"/>
    <w:rsid w:val="00180CC1"/>
    <w:rsid w:val="001A0EFB"/>
    <w:rsid w:val="001A325D"/>
    <w:rsid w:val="001B6578"/>
    <w:rsid w:val="001D06F0"/>
    <w:rsid w:val="001E36B7"/>
    <w:rsid w:val="001F329F"/>
    <w:rsid w:val="001F61AD"/>
    <w:rsid w:val="00212F8A"/>
    <w:rsid w:val="00230C04"/>
    <w:rsid w:val="002644BC"/>
    <w:rsid w:val="00265A2D"/>
    <w:rsid w:val="002861F1"/>
    <w:rsid w:val="002A174D"/>
    <w:rsid w:val="002A1B08"/>
    <w:rsid w:val="002C42E4"/>
    <w:rsid w:val="002C477B"/>
    <w:rsid w:val="002C7EDD"/>
    <w:rsid w:val="002D5BD1"/>
    <w:rsid w:val="00356478"/>
    <w:rsid w:val="00382B1B"/>
    <w:rsid w:val="0038428D"/>
    <w:rsid w:val="00387348"/>
    <w:rsid w:val="00393B93"/>
    <w:rsid w:val="003B2C40"/>
    <w:rsid w:val="003C481B"/>
    <w:rsid w:val="003D1726"/>
    <w:rsid w:val="003D365C"/>
    <w:rsid w:val="003D71E4"/>
    <w:rsid w:val="003F3509"/>
    <w:rsid w:val="00425740"/>
    <w:rsid w:val="00440A86"/>
    <w:rsid w:val="00452DFB"/>
    <w:rsid w:val="004819D9"/>
    <w:rsid w:val="00490E9B"/>
    <w:rsid w:val="004910F0"/>
    <w:rsid w:val="004916E9"/>
    <w:rsid w:val="00496ECB"/>
    <w:rsid w:val="004B05F0"/>
    <w:rsid w:val="004B7BFD"/>
    <w:rsid w:val="004C212A"/>
    <w:rsid w:val="004F05B4"/>
    <w:rsid w:val="004F5498"/>
    <w:rsid w:val="00520171"/>
    <w:rsid w:val="00541895"/>
    <w:rsid w:val="00570D5A"/>
    <w:rsid w:val="0062638E"/>
    <w:rsid w:val="00647F72"/>
    <w:rsid w:val="00667B5E"/>
    <w:rsid w:val="00676622"/>
    <w:rsid w:val="00687A53"/>
    <w:rsid w:val="00697497"/>
    <w:rsid w:val="006A365B"/>
    <w:rsid w:val="006B0015"/>
    <w:rsid w:val="006B4E7C"/>
    <w:rsid w:val="006C55A2"/>
    <w:rsid w:val="006F15BE"/>
    <w:rsid w:val="0071267C"/>
    <w:rsid w:val="0073179E"/>
    <w:rsid w:val="007A6C8E"/>
    <w:rsid w:val="007C370F"/>
    <w:rsid w:val="007F28A3"/>
    <w:rsid w:val="007F36FB"/>
    <w:rsid w:val="007F6AFB"/>
    <w:rsid w:val="00831E49"/>
    <w:rsid w:val="00846DCB"/>
    <w:rsid w:val="0090163C"/>
    <w:rsid w:val="009158C0"/>
    <w:rsid w:val="009267A5"/>
    <w:rsid w:val="00940529"/>
    <w:rsid w:val="00953166"/>
    <w:rsid w:val="00974C5F"/>
    <w:rsid w:val="00995395"/>
    <w:rsid w:val="009A3889"/>
    <w:rsid w:val="009D135E"/>
    <w:rsid w:val="009D3C48"/>
    <w:rsid w:val="009E521D"/>
    <w:rsid w:val="00A045C8"/>
    <w:rsid w:val="00A26C7A"/>
    <w:rsid w:val="00A33509"/>
    <w:rsid w:val="00A44373"/>
    <w:rsid w:val="00A61EF4"/>
    <w:rsid w:val="00A653A3"/>
    <w:rsid w:val="00A808B0"/>
    <w:rsid w:val="00A83701"/>
    <w:rsid w:val="00AA4494"/>
    <w:rsid w:val="00AC0A20"/>
    <w:rsid w:val="00B01327"/>
    <w:rsid w:val="00B169EF"/>
    <w:rsid w:val="00B228E7"/>
    <w:rsid w:val="00B22B1A"/>
    <w:rsid w:val="00B2774D"/>
    <w:rsid w:val="00B27DE7"/>
    <w:rsid w:val="00B47B9D"/>
    <w:rsid w:val="00B56CC4"/>
    <w:rsid w:val="00B611AC"/>
    <w:rsid w:val="00B61D6E"/>
    <w:rsid w:val="00BA484A"/>
    <w:rsid w:val="00BC3EC7"/>
    <w:rsid w:val="00BD6497"/>
    <w:rsid w:val="00BD7CA7"/>
    <w:rsid w:val="00C032A1"/>
    <w:rsid w:val="00C054F1"/>
    <w:rsid w:val="00C232AF"/>
    <w:rsid w:val="00C367EF"/>
    <w:rsid w:val="00C40BD4"/>
    <w:rsid w:val="00C63EFE"/>
    <w:rsid w:val="00C66612"/>
    <w:rsid w:val="00C75046"/>
    <w:rsid w:val="00C97347"/>
    <w:rsid w:val="00CA4555"/>
    <w:rsid w:val="00CC420A"/>
    <w:rsid w:val="00D05C70"/>
    <w:rsid w:val="00D308AD"/>
    <w:rsid w:val="00D42C2E"/>
    <w:rsid w:val="00D77331"/>
    <w:rsid w:val="00D86DDE"/>
    <w:rsid w:val="00DA535C"/>
    <w:rsid w:val="00DB3A52"/>
    <w:rsid w:val="00DB4500"/>
    <w:rsid w:val="00DB646B"/>
    <w:rsid w:val="00DE67FC"/>
    <w:rsid w:val="00E554F1"/>
    <w:rsid w:val="00E75BE0"/>
    <w:rsid w:val="00E969ED"/>
    <w:rsid w:val="00EB6072"/>
    <w:rsid w:val="00EE6660"/>
    <w:rsid w:val="00EE7B3C"/>
    <w:rsid w:val="00F147AD"/>
    <w:rsid w:val="00F477FE"/>
    <w:rsid w:val="00F5125A"/>
    <w:rsid w:val="00F57264"/>
    <w:rsid w:val="00FC3C24"/>
    <w:rsid w:val="00FC5A1C"/>
    <w:rsid w:val="00FC67C9"/>
    <w:rsid w:val="00FD2009"/>
    <w:rsid w:val="00FD45F9"/>
    <w:rsid w:val="00FD5C4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UY" w:eastAsia="es-UY"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next w:val="Normal"/>
    <w:link w:val="Ttulo2Car"/>
    <w:qFormat/>
    <w:rsid w:val="00265A2D"/>
    <w:pPr>
      <w:keepNext/>
      <w:spacing w:after="0" w:line="240" w:lineRule="auto"/>
      <w:jc w:val="both"/>
      <w:outlineLvl w:val="1"/>
    </w:pPr>
    <w:rPr>
      <w:rFonts w:ascii="Arial" w:eastAsia="Times New Roman" w:hAnsi="Arial" w:cs="Times New Roman"/>
      <w:sz w:val="24"/>
      <w:szCs w:val="20"/>
      <w:lang w:eastAsia="es-ES"/>
    </w:rPr>
  </w:style>
  <w:style w:type="paragraph" w:styleId="Ttulo3">
    <w:name w:val="heading 3"/>
    <w:basedOn w:val="Normal"/>
    <w:next w:val="Normal"/>
    <w:link w:val="Ttulo3Car"/>
    <w:qFormat/>
    <w:rsid w:val="00265A2D"/>
    <w:pPr>
      <w:keepNext/>
      <w:spacing w:after="0" w:line="360" w:lineRule="auto"/>
      <w:jc w:val="both"/>
      <w:outlineLvl w:val="2"/>
    </w:pPr>
    <w:rPr>
      <w:rFonts w:ascii="Arial" w:eastAsia="Times New Roman" w:hAnsi="Arial" w:cs="Times New Roman"/>
      <w:b/>
      <w:bCs/>
      <w:sz w:val="24"/>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F15BE"/>
    <w:pPr>
      <w:ind w:left="720"/>
      <w:contextualSpacing/>
    </w:pPr>
  </w:style>
  <w:style w:type="character" w:customStyle="1" w:styleId="Ttulo2Car">
    <w:name w:val="Título 2 Car"/>
    <w:basedOn w:val="Fuentedeprrafopredeter"/>
    <w:link w:val="Ttulo2"/>
    <w:rsid w:val="00265A2D"/>
    <w:rPr>
      <w:rFonts w:ascii="Arial" w:eastAsia="Times New Roman" w:hAnsi="Arial" w:cs="Times New Roman"/>
      <w:sz w:val="24"/>
      <w:szCs w:val="20"/>
      <w:lang w:eastAsia="es-ES"/>
    </w:rPr>
  </w:style>
  <w:style w:type="character" w:customStyle="1" w:styleId="Ttulo3Car">
    <w:name w:val="Título 3 Car"/>
    <w:basedOn w:val="Fuentedeprrafopredeter"/>
    <w:link w:val="Ttulo3"/>
    <w:rsid w:val="00265A2D"/>
    <w:rPr>
      <w:rFonts w:ascii="Arial" w:eastAsia="Times New Roman" w:hAnsi="Arial" w:cs="Times New Roman"/>
      <w:b/>
      <w:bCs/>
      <w:sz w:val="24"/>
      <w:szCs w:val="20"/>
      <w:lang w:eastAsia="es-ES"/>
    </w:rPr>
  </w:style>
  <w:style w:type="table" w:styleId="Tablaconcuadrcula">
    <w:name w:val="Table Grid"/>
    <w:basedOn w:val="Tablanormal"/>
    <w:uiPriority w:val="59"/>
    <w:rsid w:val="004B05F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UY" w:eastAsia="es-UY"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next w:val="Normal"/>
    <w:link w:val="Ttulo2Car"/>
    <w:qFormat/>
    <w:rsid w:val="00265A2D"/>
    <w:pPr>
      <w:keepNext/>
      <w:spacing w:after="0" w:line="240" w:lineRule="auto"/>
      <w:jc w:val="both"/>
      <w:outlineLvl w:val="1"/>
    </w:pPr>
    <w:rPr>
      <w:rFonts w:ascii="Arial" w:eastAsia="Times New Roman" w:hAnsi="Arial" w:cs="Times New Roman"/>
      <w:sz w:val="24"/>
      <w:szCs w:val="20"/>
      <w:lang w:eastAsia="es-ES"/>
    </w:rPr>
  </w:style>
  <w:style w:type="paragraph" w:styleId="Ttulo3">
    <w:name w:val="heading 3"/>
    <w:basedOn w:val="Normal"/>
    <w:next w:val="Normal"/>
    <w:link w:val="Ttulo3Car"/>
    <w:qFormat/>
    <w:rsid w:val="00265A2D"/>
    <w:pPr>
      <w:keepNext/>
      <w:spacing w:after="0" w:line="360" w:lineRule="auto"/>
      <w:jc w:val="both"/>
      <w:outlineLvl w:val="2"/>
    </w:pPr>
    <w:rPr>
      <w:rFonts w:ascii="Arial" w:eastAsia="Times New Roman" w:hAnsi="Arial" w:cs="Times New Roman"/>
      <w:b/>
      <w:bCs/>
      <w:sz w:val="24"/>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F15BE"/>
    <w:pPr>
      <w:ind w:left="720"/>
      <w:contextualSpacing/>
    </w:pPr>
  </w:style>
  <w:style w:type="character" w:customStyle="1" w:styleId="Ttulo2Car">
    <w:name w:val="Título 2 Car"/>
    <w:basedOn w:val="Fuentedeprrafopredeter"/>
    <w:link w:val="Ttulo2"/>
    <w:rsid w:val="00265A2D"/>
    <w:rPr>
      <w:rFonts w:ascii="Arial" w:eastAsia="Times New Roman" w:hAnsi="Arial" w:cs="Times New Roman"/>
      <w:sz w:val="24"/>
      <w:szCs w:val="20"/>
      <w:lang w:eastAsia="es-ES"/>
    </w:rPr>
  </w:style>
  <w:style w:type="character" w:customStyle="1" w:styleId="Ttulo3Car">
    <w:name w:val="Título 3 Car"/>
    <w:basedOn w:val="Fuentedeprrafopredeter"/>
    <w:link w:val="Ttulo3"/>
    <w:rsid w:val="00265A2D"/>
    <w:rPr>
      <w:rFonts w:ascii="Arial" w:eastAsia="Times New Roman" w:hAnsi="Arial" w:cs="Times New Roman"/>
      <w:b/>
      <w:bCs/>
      <w:sz w:val="24"/>
      <w:szCs w:val="20"/>
      <w:lang w:eastAsia="es-ES"/>
    </w:rPr>
  </w:style>
  <w:style w:type="table" w:styleId="Tablaconcuadrcula">
    <w:name w:val="Table Grid"/>
    <w:basedOn w:val="Tablanormal"/>
    <w:uiPriority w:val="59"/>
    <w:rsid w:val="004B05F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3379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4D58D5-7493-4C4C-9326-019FE5D062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487</Words>
  <Characters>2679</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BROU</Company>
  <LinksUpToDate>false</LinksUpToDate>
  <CharactersWithSpaces>3160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monica sotes crespo</dc:creator>
  <cp:lastModifiedBy> </cp:lastModifiedBy>
  <cp:revision>8</cp:revision>
  <cp:lastPrinted>2016-07-05T19:30:00Z</cp:lastPrinted>
  <dcterms:created xsi:type="dcterms:W3CDTF">2016-07-05T15:53:00Z</dcterms:created>
  <dcterms:modified xsi:type="dcterms:W3CDTF">2016-10-06T17:57:00Z</dcterms:modified>
</cp:coreProperties>
</file>