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A6" w:rsidRPr="00786EEB" w:rsidRDefault="00A16DA6" w:rsidP="004E5F4F">
      <w:pPr>
        <w:keepNext/>
        <w:widowControl w:val="0"/>
        <w:tabs>
          <w:tab w:val="center" w:pos="4253"/>
        </w:tabs>
        <w:suppressAutoHyphens w:val="0"/>
        <w:jc w:val="right"/>
        <w:rPr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b/>
          <w:sz w:val="28"/>
          <w:szCs w:val="28"/>
          <w:lang w:val="es-ES_tradnl"/>
        </w:rPr>
        <w:t xml:space="preserve">RES. </w:t>
      </w:r>
      <w:r>
        <w:rPr>
          <w:b/>
          <w:sz w:val="28"/>
          <w:szCs w:val="28"/>
          <w:lang w:val="es-ES_tradnl"/>
        </w:rPr>
        <w:t>2065</w:t>
      </w:r>
      <w:r w:rsidRPr="00786EEB">
        <w:rPr>
          <w:b/>
          <w:sz w:val="28"/>
          <w:szCs w:val="28"/>
          <w:lang w:val="es-ES_tradnl"/>
        </w:rPr>
        <w:t>/16</w:t>
      </w:r>
    </w:p>
    <w:p w:rsidR="00A16DA6" w:rsidRDefault="00A16DA6" w:rsidP="004E5F4F">
      <w:pPr>
        <w:keepNext/>
        <w:widowControl w:val="0"/>
        <w:tabs>
          <w:tab w:val="center" w:pos="4253"/>
        </w:tabs>
        <w:suppressAutoHyphens w:val="0"/>
        <w:jc w:val="right"/>
        <w:rPr>
          <w:b/>
          <w:lang w:val="es-ES_tradnl"/>
        </w:rPr>
      </w:pPr>
    </w:p>
    <w:p w:rsidR="00A16DA6" w:rsidRPr="00762B34" w:rsidRDefault="00A16DA6" w:rsidP="004E5F4F">
      <w:pPr>
        <w:keepNext/>
        <w:widowControl w:val="0"/>
        <w:tabs>
          <w:tab w:val="center" w:pos="4253"/>
        </w:tabs>
        <w:suppressAutoHyphens w:val="0"/>
        <w:jc w:val="center"/>
        <w:rPr>
          <w:b/>
          <w:lang w:val="es-ES_tradnl"/>
        </w:rPr>
      </w:pPr>
      <w:r w:rsidRPr="00762B34">
        <w:rPr>
          <w:b/>
          <w:lang w:val="es-ES_tradnl"/>
        </w:rPr>
        <w:t>RESOLUCION ADOPTADA POR EL</w:t>
      </w:r>
    </w:p>
    <w:p w:rsidR="00A16DA6" w:rsidRPr="00762B34" w:rsidRDefault="00A16DA6" w:rsidP="004E5F4F">
      <w:pPr>
        <w:keepNext/>
        <w:widowControl w:val="0"/>
        <w:tabs>
          <w:tab w:val="left" w:pos="-720"/>
        </w:tabs>
        <w:suppressAutoHyphens w:val="0"/>
        <w:jc w:val="center"/>
        <w:rPr>
          <w:b/>
          <w:lang w:val="es-ES_tradnl"/>
        </w:rPr>
      </w:pPr>
    </w:p>
    <w:p w:rsidR="00A16DA6" w:rsidRPr="00762B34" w:rsidRDefault="00A16DA6" w:rsidP="004E5F4F">
      <w:pPr>
        <w:keepNext/>
        <w:widowControl w:val="0"/>
        <w:tabs>
          <w:tab w:val="center" w:pos="4253"/>
        </w:tabs>
        <w:suppressAutoHyphens w:val="0"/>
        <w:jc w:val="center"/>
        <w:rPr>
          <w:b/>
          <w:lang w:val="es-ES_tradnl"/>
        </w:rPr>
      </w:pPr>
      <w:r w:rsidRPr="00762B34">
        <w:rPr>
          <w:b/>
          <w:lang w:val="es-ES_tradnl"/>
        </w:rPr>
        <w:t>TRIBUNAL DE CUENTAS</w:t>
      </w:r>
    </w:p>
    <w:p w:rsidR="00A16DA6" w:rsidRPr="00762B34" w:rsidRDefault="00A16DA6" w:rsidP="004E5F4F">
      <w:pPr>
        <w:keepNext/>
        <w:widowControl w:val="0"/>
        <w:tabs>
          <w:tab w:val="left" w:pos="-720"/>
        </w:tabs>
        <w:suppressAutoHyphens w:val="0"/>
        <w:jc w:val="center"/>
        <w:rPr>
          <w:b/>
          <w:lang w:val="es-ES_tradnl"/>
        </w:rPr>
      </w:pPr>
    </w:p>
    <w:p w:rsidR="00A16DA6" w:rsidRPr="00762B34" w:rsidRDefault="00A16DA6" w:rsidP="004E5F4F">
      <w:pPr>
        <w:keepNext/>
        <w:widowControl w:val="0"/>
        <w:tabs>
          <w:tab w:val="center" w:pos="4253"/>
        </w:tabs>
        <w:suppressAutoHyphens w:val="0"/>
        <w:jc w:val="center"/>
        <w:rPr>
          <w:b/>
          <w:lang w:val="es-ES_tradnl"/>
        </w:rPr>
      </w:pPr>
      <w:r w:rsidRPr="00762B34">
        <w:rPr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15 DE JUNIO DE 2016</w:t>
      </w:r>
    </w:p>
    <w:p w:rsidR="00A16DA6" w:rsidRPr="00762B34" w:rsidRDefault="00A16DA6" w:rsidP="004E5F4F">
      <w:pPr>
        <w:keepNext/>
        <w:widowControl w:val="0"/>
        <w:tabs>
          <w:tab w:val="center" w:pos="4253"/>
        </w:tabs>
        <w:suppressAutoHyphens w:val="0"/>
        <w:jc w:val="center"/>
        <w:rPr>
          <w:b/>
          <w:lang w:val="es-ES_tradnl"/>
        </w:rPr>
      </w:pPr>
    </w:p>
    <w:p w:rsidR="00A16DA6" w:rsidRPr="00A16DA6" w:rsidRDefault="00A16DA6" w:rsidP="004E5F4F">
      <w:pPr>
        <w:keepNext/>
        <w:widowControl w:val="0"/>
        <w:tabs>
          <w:tab w:val="center" w:pos="4253"/>
        </w:tabs>
        <w:suppressAutoHyphens w:val="0"/>
        <w:jc w:val="center"/>
        <w:rPr>
          <w:b/>
          <w:lang w:val="es-UY"/>
        </w:rPr>
      </w:pPr>
      <w:r w:rsidRPr="00A16DA6">
        <w:rPr>
          <w:b/>
          <w:lang w:val="es-UY"/>
        </w:rPr>
        <w:t xml:space="preserve">(E. E. Nº 2016-17-1-0002801, </w:t>
      </w:r>
      <w:proofErr w:type="spellStart"/>
      <w:r w:rsidRPr="00A16DA6">
        <w:rPr>
          <w:b/>
          <w:lang w:val="es-UY"/>
        </w:rPr>
        <w:t>Ent</w:t>
      </w:r>
      <w:proofErr w:type="spellEnd"/>
      <w:r w:rsidRPr="00A16DA6">
        <w:rPr>
          <w:b/>
          <w:lang w:val="es-UY"/>
        </w:rPr>
        <w:t>. N° 2114/16)</w:t>
      </w:r>
    </w:p>
    <w:p w:rsidR="00A16DA6" w:rsidRDefault="00A16DA6" w:rsidP="004E5F4F">
      <w:pPr>
        <w:keepNext/>
        <w:widowControl w:val="0"/>
        <w:tabs>
          <w:tab w:val="center" w:pos="4253"/>
        </w:tabs>
        <w:suppressAutoHyphens w:val="0"/>
        <w:jc w:val="center"/>
        <w:rPr>
          <w:rFonts w:ascii="Helvetica" w:hAnsi="Helvetica"/>
          <w:b/>
          <w:lang w:val="es-UY"/>
        </w:rPr>
      </w:pPr>
    </w:p>
    <w:p w:rsidR="004E5F4F" w:rsidRPr="00A16DA6" w:rsidRDefault="004E5F4F" w:rsidP="004E5F4F">
      <w:pPr>
        <w:keepNext/>
        <w:widowControl w:val="0"/>
        <w:tabs>
          <w:tab w:val="center" w:pos="4253"/>
        </w:tabs>
        <w:suppressAutoHyphens w:val="0"/>
        <w:jc w:val="center"/>
        <w:rPr>
          <w:rFonts w:ascii="Helvetica" w:hAnsi="Helvetica"/>
          <w:b/>
          <w:lang w:val="es-UY"/>
        </w:rPr>
      </w:pPr>
    </w:p>
    <w:p w:rsidR="00A16DA6" w:rsidRPr="00A16DA6" w:rsidRDefault="00A16DA6" w:rsidP="004E5F4F">
      <w:pPr>
        <w:keepNext/>
        <w:widowControl w:val="0"/>
        <w:tabs>
          <w:tab w:val="center" w:pos="4253"/>
        </w:tabs>
        <w:suppressAutoHyphens w:val="0"/>
        <w:jc w:val="right"/>
        <w:rPr>
          <w:spacing w:val="-3"/>
          <w:lang w:val="es-UY"/>
        </w:rPr>
      </w:pPr>
    </w:p>
    <w:p w:rsidR="00A16DA6" w:rsidRPr="00BE39BB" w:rsidRDefault="00A16DA6" w:rsidP="004E5F4F">
      <w:pPr>
        <w:keepNext/>
        <w:widowControl w:val="0"/>
        <w:suppressAutoHyphens w:val="0"/>
        <w:spacing w:line="360" w:lineRule="auto"/>
        <w:ind w:firstLine="851"/>
        <w:jc w:val="both"/>
        <w:rPr>
          <w:lang w:val="es-ES_tradnl" w:eastAsia="zh-CN"/>
        </w:rPr>
      </w:pPr>
      <w:r w:rsidRPr="00BE39BB">
        <w:rPr>
          <w:b/>
          <w:lang w:val="es-ES_tradnl" w:eastAsia="zh-CN"/>
        </w:rPr>
        <w:t>VISTO: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que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este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Tribunal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ha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examinado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UY" w:eastAsia="zh-CN"/>
        </w:rPr>
        <w:t>el</w:t>
      </w:r>
      <w:r w:rsidRPr="00BE39BB">
        <w:rPr>
          <w:rFonts w:eastAsia="Arial"/>
          <w:lang w:val="es-UY" w:eastAsia="zh-CN"/>
        </w:rPr>
        <w:t xml:space="preserve"> </w:t>
      </w:r>
      <w:r w:rsidRPr="00BE39BB">
        <w:rPr>
          <w:spacing w:val="-3"/>
          <w:lang w:val="es-ES_tradnl" w:eastAsia="zh-CN"/>
        </w:rPr>
        <w:t>"Estado de Efectivo Recibido</w:t>
      </w:r>
      <w:r>
        <w:rPr>
          <w:spacing w:val="-3"/>
          <w:lang w:val="es-ES_tradnl" w:eastAsia="zh-CN"/>
        </w:rPr>
        <w:t xml:space="preserve"> </w:t>
      </w:r>
      <w:r w:rsidRPr="00BE39BB">
        <w:rPr>
          <w:spacing w:val="-3"/>
          <w:lang w:val="es-ES_tradnl" w:eastAsia="zh-CN"/>
        </w:rPr>
        <w:t xml:space="preserve"> y Desembolsos Efectuados</w:t>
      </w:r>
      <w:r>
        <w:rPr>
          <w:spacing w:val="-3"/>
          <w:lang w:val="es-ES_tradnl" w:eastAsia="zh-CN"/>
        </w:rPr>
        <w:t xml:space="preserve"> al 31/12/2015</w:t>
      </w:r>
      <w:r w:rsidRPr="00BE39BB">
        <w:rPr>
          <w:spacing w:val="-3"/>
          <w:lang w:val="es-ES_tradnl" w:eastAsia="zh-CN"/>
        </w:rPr>
        <w:t>”, el</w:t>
      </w:r>
      <w:r w:rsidRPr="00BE39BB">
        <w:rPr>
          <w:rFonts w:eastAsia="Arial"/>
          <w:spacing w:val="-3"/>
          <w:lang w:val="es-ES_tradnl" w:eastAsia="zh-CN"/>
        </w:rPr>
        <w:t xml:space="preserve"> “</w:t>
      </w:r>
      <w:r w:rsidRPr="00BE39BB">
        <w:rPr>
          <w:spacing w:val="-3"/>
          <w:lang w:val="es-ES_tradnl" w:eastAsia="zh-CN"/>
        </w:rPr>
        <w:t>Estado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 w:rsidRPr="00BE39BB">
        <w:rPr>
          <w:spacing w:val="-3"/>
          <w:lang w:val="es-ES_tradnl" w:eastAsia="zh-CN"/>
        </w:rPr>
        <w:t>de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 w:rsidRPr="00BE39BB">
        <w:rPr>
          <w:spacing w:val="-3"/>
          <w:lang w:val="es-ES_tradnl" w:eastAsia="zh-CN"/>
        </w:rPr>
        <w:t>Inversiones</w:t>
      </w:r>
      <w:r>
        <w:rPr>
          <w:spacing w:val="-3"/>
          <w:lang w:val="es-ES_tradnl" w:eastAsia="zh-CN"/>
        </w:rPr>
        <w:t xml:space="preserve"> al 31/12/2005</w:t>
      </w:r>
      <w:r w:rsidRPr="00BE39BB">
        <w:rPr>
          <w:spacing w:val="-3"/>
          <w:lang w:val="es-ES_tradnl" w:eastAsia="zh-CN"/>
        </w:rPr>
        <w:t>”,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 w:rsidRPr="00BE39BB">
        <w:rPr>
          <w:spacing w:val="-3"/>
          <w:lang w:val="es-ES_tradnl" w:eastAsia="zh-CN"/>
        </w:rPr>
        <w:t>el</w:t>
      </w:r>
      <w:r w:rsidRPr="00BE39BB">
        <w:rPr>
          <w:rFonts w:eastAsia="Arial"/>
          <w:spacing w:val="-3"/>
          <w:lang w:val="es-ES_tradnl" w:eastAsia="zh-CN"/>
        </w:rPr>
        <w:t xml:space="preserve"> “</w:t>
      </w:r>
      <w:r>
        <w:rPr>
          <w:rFonts w:eastAsia="Arial"/>
          <w:spacing w:val="-3"/>
          <w:lang w:val="es-ES_tradnl" w:eastAsia="zh-CN"/>
        </w:rPr>
        <w:t xml:space="preserve">Estado de Cambios de Activos y Pasivos </w:t>
      </w:r>
      <w:r w:rsidRPr="00BE39BB">
        <w:rPr>
          <w:spacing w:val="-3"/>
          <w:lang w:val="es-ES_tradnl" w:eastAsia="zh-CN"/>
        </w:rPr>
        <w:t>al</w:t>
      </w:r>
      <w:r w:rsidRPr="00BE39BB">
        <w:rPr>
          <w:rFonts w:eastAsia="Arial"/>
          <w:spacing w:val="-3"/>
          <w:lang w:val="es-ES_tradnl" w:eastAsia="zh-CN"/>
        </w:rPr>
        <w:t xml:space="preserve"> 31</w:t>
      </w:r>
      <w:r w:rsidRPr="00BE39BB">
        <w:rPr>
          <w:spacing w:val="-3"/>
          <w:lang w:val="es-ES_tradnl" w:eastAsia="zh-CN"/>
        </w:rPr>
        <w:t>/12/201</w:t>
      </w:r>
      <w:r>
        <w:rPr>
          <w:spacing w:val="-3"/>
          <w:lang w:val="es-ES_tradnl" w:eastAsia="zh-CN"/>
        </w:rPr>
        <w:t>5”</w:t>
      </w:r>
      <w:r w:rsidRPr="00BE39BB">
        <w:rPr>
          <w:rFonts w:eastAsia="Arial"/>
          <w:spacing w:val="-3"/>
          <w:lang w:val="es-ES_tradnl" w:eastAsia="zh-CN"/>
        </w:rPr>
        <w:t>,</w:t>
      </w:r>
      <w:r>
        <w:rPr>
          <w:rFonts w:eastAsia="Arial"/>
          <w:spacing w:val="-3"/>
          <w:lang w:val="es-ES_tradnl" w:eastAsia="zh-CN"/>
        </w:rPr>
        <w:t xml:space="preserve"> y las Notas que los acompañan,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 w:rsidRPr="00BE39BB">
        <w:rPr>
          <w:spacing w:val="-3"/>
          <w:lang w:val="es-ES_tradnl" w:eastAsia="zh-CN"/>
        </w:rPr>
        <w:t>el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>
        <w:rPr>
          <w:rFonts w:eastAsia="Arial"/>
          <w:spacing w:val="-3"/>
          <w:lang w:val="es-ES_tradnl" w:eastAsia="zh-CN"/>
        </w:rPr>
        <w:t xml:space="preserve">estado </w:t>
      </w:r>
      <w:r w:rsidRPr="00BE39BB">
        <w:rPr>
          <w:rFonts w:eastAsia="Arial"/>
          <w:spacing w:val="-3"/>
          <w:lang w:val="es-ES_tradnl" w:eastAsia="zh-CN"/>
        </w:rPr>
        <w:t>“</w:t>
      </w:r>
      <w:r>
        <w:rPr>
          <w:spacing w:val="-3"/>
          <w:lang w:val="es-ES_tradnl" w:eastAsia="zh-CN"/>
        </w:rPr>
        <w:t>Justificación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 w:rsidRPr="00BE39BB">
        <w:rPr>
          <w:spacing w:val="-3"/>
          <w:lang w:val="es-ES_tradnl" w:eastAsia="zh-CN"/>
        </w:rPr>
        <w:t>de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 w:rsidRPr="00BE39BB">
        <w:rPr>
          <w:spacing w:val="-3"/>
          <w:lang w:val="es-ES_tradnl" w:eastAsia="zh-CN"/>
        </w:rPr>
        <w:t>Desembolsos”</w:t>
      </w:r>
      <w:r w:rsidRPr="00BE39BB">
        <w:rPr>
          <w:rFonts w:eastAsia="Arial"/>
          <w:spacing w:val="-3"/>
          <w:lang w:val="es-ES_tradnl" w:eastAsia="zh-CN"/>
        </w:rPr>
        <w:t xml:space="preserve"> del </w:t>
      </w:r>
      <w:r>
        <w:rPr>
          <w:rFonts w:eastAsia="Arial"/>
          <w:spacing w:val="-3"/>
          <w:lang w:val="es-ES_tradnl" w:eastAsia="zh-CN"/>
        </w:rPr>
        <w:t>períod</w:t>
      </w:r>
      <w:r w:rsidRPr="00BE39BB">
        <w:rPr>
          <w:rFonts w:eastAsia="Arial"/>
          <w:spacing w:val="-3"/>
          <w:lang w:val="es-ES_tradnl" w:eastAsia="zh-CN"/>
        </w:rPr>
        <w:t>o finalizado el 31/12/201</w:t>
      </w:r>
      <w:r>
        <w:rPr>
          <w:rFonts w:eastAsia="Arial"/>
          <w:spacing w:val="-3"/>
          <w:lang w:val="es-ES_tradnl" w:eastAsia="zh-CN"/>
        </w:rPr>
        <w:t>5,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 w:rsidRPr="00BE39BB">
        <w:rPr>
          <w:lang w:val="es-UY" w:eastAsia="zh-CN"/>
        </w:rPr>
        <w:t>formulados</w:t>
      </w:r>
      <w:r w:rsidRPr="00BE39BB">
        <w:rPr>
          <w:rFonts w:eastAsia="Arial"/>
          <w:lang w:val="es-UY" w:eastAsia="zh-CN"/>
        </w:rPr>
        <w:t xml:space="preserve"> </w:t>
      </w:r>
      <w:r w:rsidRPr="00BE39BB">
        <w:rPr>
          <w:lang w:val="es-UY" w:eastAsia="zh-CN"/>
        </w:rPr>
        <w:t>en</w:t>
      </w:r>
      <w:r w:rsidRPr="00BE39BB">
        <w:rPr>
          <w:rFonts w:eastAsia="Arial"/>
          <w:lang w:val="es-UY" w:eastAsia="zh-CN"/>
        </w:rPr>
        <w:t xml:space="preserve"> </w:t>
      </w:r>
      <w:r w:rsidRPr="00BE39BB">
        <w:rPr>
          <w:lang w:val="es-UY" w:eastAsia="zh-CN"/>
        </w:rPr>
        <w:t>dólares</w:t>
      </w:r>
      <w:r w:rsidRPr="00BE39BB">
        <w:rPr>
          <w:rFonts w:eastAsia="Arial"/>
          <w:lang w:val="es-UY" w:eastAsia="zh-CN"/>
        </w:rPr>
        <w:t xml:space="preserve"> </w:t>
      </w:r>
      <w:r w:rsidRPr="00BE39BB">
        <w:rPr>
          <w:lang w:val="es-UY" w:eastAsia="zh-CN"/>
        </w:rPr>
        <w:t>estadounidenses</w:t>
      </w:r>
      <w:r w:rsidRPr="00BE39BB">
        <w:rPr>
          <w:rFonts w:eastAsia="Arial"/>
          <w:lang w:val="es-UY" w:eastAsia="zh-CN"/>
        </w:rPr>
        <w:t xml:space="preserve"> </w:t>
      </w:r>
      <w:r w:rsidRPr="00BE39BB">
        <w:rPr>
          <w:lang w:val="es-ES_tradnl" w:eastAsia="zh-CN"/>
        </w:rPr>
        <w:t>por</w:t>
      </w:r>
      <w:r w:rsidRPr="00BE39BB">
        <w:rPr>
          <w:rFonts w:eastAsia="Arial"/>
          <w:lang w:val="es-ES_tradnl" w:eastAsia="zh-CN"/>
        </w:rPr>
        <w:t xml:space="preserve"> </w:t>
      </w:r>
      <w:r>
        <w:rPr>
          <w:rFonts w:eastAsia="Arial"/>
          <w:lang w:val="es-ES_tradnl" w:eastAsia="zh-CN"/>
        </w:rPr>
        <w:t>la</w:t>
      </w:r>
      <w:r w:rsidRPr="00BE39BB">
        <w:rPr>
          <w:lang w:val="es-ES_tradnl" w:eastAsia="zh-CN"/>
        </w:rPr>
        <w:t xml:space="preserve"> </w:t>
      </w:r>
      <w:r>
        <w:rPr>
          <w:lang w:val="es-ES_tradnl" w:eastAsia="zh-CN"/>
        </w:rPr>
        <w:t>Administración Nacional de Educación Pública</w:t>
      </w:r>
      <w:r w:rsidRPr="00BE39BB">
        <w:rPr>
          <w:rFonts w:eastAsia="Arial"/>
          <w:lang w:val="es-ES_tradnl" w:eastAsia="zh-CN"/>
        </w:rPr>
        <w:t xml:space="preserve">, </w:t>
      </w:r>
      <w:r>
        <w:rPr>
          <w:rFonts w:eastAsia="Arial"/>
          <w:lang w:val="es-ES_tradnl" w:eastAsia="zh-CN"/>
        </w:rPr>
        <w:t>relativos a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la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ejecución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del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Programa</w:t>
      </w:r>
      <w:r w:rsidRPr="00BE39BB">
        <w:rPr>
          <w:rFonts w:eastAsia="Arial"/>
          <w:lang w:val="es-ES_tradnl" w:eastAsia="zh-CN"/>
        </w:rPr>
        <w:t xml:space="preserve"> de </w:t>
      </w:r>
      <w:r>
        <w:rPr>
          <w:rFonts w:eastAsia="Arial"/>
          <w:lang w:val="es-ES_tradnl" w:eastAsia="zh-CN"/>
        </w:rPr>
        <w:t xml:space="preserve">Apoyo </w:t>
      </w:r>
      <w:r>
        <w:rPr>
          <w:rFonts w:eastAsia="Arial"/>
        </w:rPr>
        <w:t>para el Establecimiento de una Gestión por Resultados en la Administración Nacional de Educación Pública</w:t>
      </w:r>
      <w:r>
        <w:rPr>
          <w:rFonts w:eastAsia="Arial"/>
          <w:lang w:val="es-ES_tradnl" w:eastAsia="zh-CN"/>
        </w:rPr>
        <w:t>,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financiado</w:t>
      </w:r>
      <w:r>
        <w:rPr>
          <w:lang w:val="es-ES_tradnl" w:eastAsia="zh-CN"/>
        </w:rPr>
        <w:t xml:space="preserve"> parcialmente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con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recursos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</w:t>
      </w:r>
      <w:r>
        <w:rPr>
          <w:lang w:val="es-ES_tradnl" w:eastAsia="zh-CN"/>
        </w:rPr>
        <w:t>l Convenio de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Co</w:t>
      </w:r>
      <w:r>
        <w:rPr>
          <w:lang w:val="es-ES_tradnl" w:eastAsia="zh-CN"/>
        </w:rPr>
        <w:t>operación Técnica No Reembolsable ATN/OC 14090-UR</w:t>
      </w:r>
      <w:r w:rsidRPr="00BE39BB">
        <w:rPr>
          <w:lang w:val="es-ES_tradnl" w:eastAsia="zh-CN"/>
        </w:rPr>
        <w:t>;</w:t>
      </w:r>
    </w:p>
    <w:p w:rsidR="00A16DA6" w:rsidRPr="00BE39BB" w:rsidRDefault="00A16DA6" w:rsidP="004E5F4F">
      <w:pPr>
        <w:keepNext/>
        <w:widowControl w:val="0"/>
        <w:suppressAutoHyphens w:val="0"/>
        <w:spacing w:line="360" w:lineRule="auto"/>
        <w:ind w:firstLine="851"/>
        <w:jc w:val="both"/>
        <w:rPr>
          <w:lang w:val="es-ES_tradnl" w:eastAsia="zh-CN"/>
        </w:rPr>
      </w:pPr>
      <w:r w:rsidRPr="00BE39BB">
        <w:rPr>
          <w:b/>
          <w:lang w:val="es-ES_tradnl" w:eastAsia="zh-CN"/>
        </w:rPr>
        <w:t>RESULTANDO: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que el examen fue practicado de acuerdo con los Principios Fundamentales de Auditor</w:t>
      </w:r>
      <w:r>
        <w:rPr>
          <w:lang w:val="es-ES_tradnl" w:eastAsia="zh-CN"/>
        </w:rPr>
        <w:t>í</w:t>
      </w:r>
      <w:r w:rsidRPr="00BE39BB">
        <w:rPr>
          <w:lang w:val="es-ES_tradnl" w:eastAsia="zh-CN"/>
        </w:rPr>
        <w:t>a (ISSAI 100 y 200) y las Directrices de Auditor</w:t>
      </w:r>
      <w:r>
        <w:rPr>
          <w:lang w:val="es-ES_tradnl" w:eastAsia="zh-CN"/>
        </w:rPr>
        <w:t>í</w:t>
      </w:r>
      <w:r w:rsidRPr="00BE39BB">
        <w:rPr>
          <w:lang w:val="es-ES_tradnl" w:eastAsia="zh-CN"/>
        </w:rPr>
        <w:t>a Financiera (ISSAI 1000 a 1810) de la Organización Internacional de Entidades Fiscal</w:t>
      </w:r>
      <w:r>
        <w:rPr>
          <w:lang w:val="es-ES_tradnl" w:eastAsia="zh-CN"/>
        </w:rPr>
        <w:t xml:space="preserve">izadoras Superiores (INTOSAI), y </w:t>
      </w:r>
      <w:r w:rsidRPr="00BE39BB">
        <w:rPr>
          <w:lang w:val="es-ES_tradnl" w:eastAsia="zh-CN"/>
        </w:rPr>
        <w:t>con los requerimientos de auditor</w:t>
      </w:r>
      <w:r>
        <w:rPr>
          <w:lang w:val="es-ES_tradnl" w:eastAsia="zh-CN"/>
        </w:rPr>
        <w:t>í</w:t>
      </w:r>
      <w:r w:rsidRPr="00BE39BB">
        <w:rPr>
          <w:lang w:val="es-ES_tradnl" w:eastAsia="zh-CN"/>
        </w:rPr>
        <w:t xml:space="preserve">a </w:t>
      </w:r>
      <w:r>
        <w:rPr>
          <w:lang w:val="es-ES_tradnl" w:eastAsia="zh-CN"/>
        </w:rPr>
        <w:t>i</w:t>
      </w:r>
      <w:r w:rsidRPr="00BE39BB">
        <w:rPr>
          <w:lang w:val="es-ES_tradnl" w:eastAsia="zh-CN"/>
        </w:rPr>
        <w:t>ndependiente emitidos por el Banco Interamericano de Desarrollo (BID)</w:t>
      </w:r>
      <w:r>
        <w:rPr>
          <w:lang w:eastAsia="zh-CN"/>
        </w:rPr>
        <w:t xml:space="preserve"> en</w:t>
      </w:r>
      <w:r w:rsidRPr="00BE39BB">
        <w:rPr>
          <w:lang w:eastAsia="zh-CN"/>
        </w:rPr>
        <w:t xml:space="preserve"> las “Guías de Informes Financieros y Auditoría Externa de las Operaciones Financiadas por el Banco Interamericano de Desarrollo”</w:t>
      </w:r>
      <w:r w:rsidRPr="00BE39BB">
        <w:rPr>
          <w:lang w:val="es-ES_tradnl" w:eastAsia="zh-CN"/>
        </w:rPr>
        <w:t>;</w:t>
      </w:r>
    </w:p>
    <w:p w:rsidR="00A16DA6" w:rsidRDefault="00A16DA6" w:rsidP="004E5F4F">
      <w:pPr>
        <w:keepNext/>
        <w:widowControl w:val="0"/>
        <w:suppressAutoHyphens w:val="0"/>
        <w:spacing w:line="360" w:lineRule="auto"/>
        <w:ind w:firstLine="851"/>
        <w:jc w:val="both"/>
        <w:rPr>
          <w:lang w:val="es-ES_tradnl" w:eastAsia="zh-CN"/>
        </w:rPr>
      </w:pPr>
      <w:r>
        <w:rPr>
          <w:b/>
          <w:lang w:val="es-ES_tradnl" w:eastAsia="zh-CN"/>
        </w:rPr>
        <w:t>C</w:t>
      </w:r>
      <w:r w:rsidRPr="00BE39BB">
        <w:rPr>
          <w:b/>
          <w:lang w:val="es-ES_tradnl" w:eastAsia="zh-CN"/>
        </w:rPr>
        <w:t>ONSIDERANDO: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que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las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conclusiones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y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evidencias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obtenidas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son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las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que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se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expresan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en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el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Informe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Auditoría,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que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incluye</w:t>
      </w:r>
      <w:r w:rsidRPr="00BE39BB">
        <w:rPr>
          <w:rFonts w:eastAsia="Arial"/>
          <w:lang w:val="es-ES_tradnl" w:eastAsia="zh-CN"/>
        </w:rPr>
        <w:t xml:space="preserve"> </w:t>
      </w:r>
      <w:r>
        <w:rPr>
          <w:lang w:val="es-ES_tradnl" w:eastAsia="zh-CN"/>
        </w:rPr>
        <w:t>Dictamen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Informe a la Administración;</w:t>
      </w:r>
    </w:p>
    <w:p w:rsidR="004E5F4F" w:rsidRPr="00BE39BB" w:rsidRDefault="004E5F4F" w:rsidP="004E5F4F">
      <w:pPr>
        <w:keepNext/>
        <w:widowControl w:val="0"/>
        <w:suppressAutoHyphens w:val="0"/>
        <w:spacing w:line="360" w:lineRule="auto"/>
        <w:ind w:firstLine="851"/>
        <w:jc w:val="both"/>
        <w:rPr>
          <w:lang w:val="es-ES_tradnl" w:eastAsia="zh-CN"/>
        </w:rPr>
      </w:pPr>
    </w:p>
    <w:p w:rsidR="00A16DA6" w:rsidRPr="00BE39BB" w:rsidRDefault="00A16DA6" w:rsidP="004E5F4F">
      <w:pPr>
        <w:keepNext/>
        <w:widowControl w:val="0"/>
        <w:suppressAutoHyphens w:val="0"/>
        <w:spacing w:line="360" w:lineRule="auto"/>
        <w:ind w:firstLine="851"/>
        <w:jc w:val="both"/>
        <w:rPr>
          <w:lang w:val="es-ES_tradnl" w:eastAsia="zh-CN"/>
        </w:rPr>
      </w:pPr>
      <w:r w:rsidRPr="00960250">
        <w:rPr>
          <w:b/>
          <w:lang w:val="es-ES_tradnl" w:eastAsia="zh-CN"/>
        </w:rPr>
        <w:lastRenderedPageBreak/>
        <w:t>ATENTO: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a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lo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establecido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en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el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Artículo</w:t>
      </w:r>
      <w:r w:rsidRPr="00960250">
        <w:rPr>
          <w:rFonts w:eastAsia="Arial"/>
          <w:lang w:val="es-ES_tradnl" w:eastAsia="zh-CN"/>
        </w:rPr>
        <w:t xml:space="preserve"> 14 </w:t>
      </w:r>
      <w:r w:rsidRPr="00960250">
        <w:rPr>
          <w:lang w:val="es-ES_tradnl" w:eastAsia="zh-CN"/>
        </w:rPr>
        <w:t>de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las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Normas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Generales</w:t>
      </w:r>
      <w:r w:rsidRPr="00960250">
        <w:rPr>
          <w:rFonts w:eastAsia="Arial"/>
          <w:lang w:val="es-ES_tradnl" w:eastAsia="zh-CN"/>
        </w:rPr>
        <w:t xml:space="preserve"> </w:t>
      </w:r>
      <w:proofErr w:type="gramStart"/>
      <w:r w:rsidRPr="00960250">
        <w:rPr>
          <w:lang w:val="es-ES_tradnl" w:eastAsia="zh-CN"/>
        </w:rPr>
        <w:t>del</w:t>
      </w:r>
      <w:proofErr w:type="gramEnd"/>
      <w:r w:rsidRPr="00960250">
        <w:rPr>
          <w:lang w:val="es-ES_tradnl" w:eastAsia="zh-CN"/>
        </w:rPr>
        <w:t xml:space="preserve"> Convenio </w:t>
      </w:r>
      <w:r>
        <w:rPr>
          <w:lang w:val="es-ES_tradnl" w:eastAsia="zh-CN"/>
        </w:rPr>
        <w:t xml:space="preserve">del Convenio de </w:t>
      </w:r>
      <w:r w:rsidRPr="00960250">
        <w:rPr>
          <w:lang w:val="es-ES_tradnl" w:eastAsia="zh-CN"/>
        </w:rPr>
        <w:t>Cooperación Técnica No Reembolsable ATN/OC 14090-UR,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celebrado</w:t>
      </w:r>
      <w:r w:rsidRPr="00960250">
        <w:rPr>
          <w:rFonts w:eastAsia="Arial"/>
          <w:lang w:val="es-ES_tradnl" w:eastAsia="zh-CN"/>
        </w:rPr>
        <w:t xml:space="preserve"> el 1 de abril de 2014 </w:t>
      </w:r>
      <w:r w:rsidRPr="00960250">
        <w:rPr>
          <w:lang w:val="es-ES_tradnl" w:eastAsia="zh-CN"/>
        </w:rPr>
        <w:t>entre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la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República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Oriental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del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Uruguay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y</w:t>
      </w:r>
      <w:r w:rsidRPr="00960250">
        <w:rPr>
          <w:rFonts w:eastAsia="Arial"/>
          <w:lang w:val="es-ES_tradnl" w:eastAsia="zh-CN"/>
        </w:rPr>
        <w:t xml:space="preserve"> </w:t>
      </w:r>
      <w:r w:rsidRPr="00960250">
        <w:rPr>
          <w:lang w:val="es-ES_tradnl" w:eastAsia="zh-CN"/>
        </w:rPr>
        <w:t>el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Banco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Interamericano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Desarrollo;</w:t>
      </w:r>
    </w:p>
    <w:p w:rsidR="00A16DA6" w:rsidRPr="00BE39BB" w:rsidRDefault="00A16DA6" w:rsidP="004E5F4F">
      <w:pPr>
        <w:keepNext/>
        <w:widowControl w:val="0"/>
        <w:numPr>
          <w:ilvl w:val="0"/>
          <w:numId w:val="1"/>
        </w:numPr>
        <w:suppressAutoHyphens w:val="0"/>
        <w:spacing w:line="360" w:lineRule="auto"/>
        <w:ind w:left="432" w:hanging="432"/>
        <w:jc w:val="center"/>
        <w:outlineLvl w:val="0"/>
        <w:rPr>
          <w:b/>
          <w:szCs w:val="20"/>
          <w:lang w:val="es-ES_tradnl" w:eastAsia="zh-CN"/>
        </w:rPr>
      </w:pPr>
      <w:r w:rsidRPr="00BE39BB">
        <w:rPr>
          <w:b/>
          <w:szCs w:val="20"/>
          <w:lang w:val="es-ES_tradnl" w:eastAsia="zh-CN"/>
        </w:rPr>
        <w:t>EL</w:t>
      </w:r>
      <w:r w:rsidRPr="00BE39BB">
        <w:rPr>
          <w:rFonts w:eastAsia="Arial"/>
          <w:b/>
          <w:szCs w:val="20"/>
          <w:lang w:val="es-ES_tradnl" w:eastAsia="zh-CN"/>
        </w:rPr>
        <w:t xml:space="preserve"> </w:t>
      </w:r>
      <w:r w:rsidRPr="00BE39BB">
        <w:rPr>
          <w:b/>
          <w:szCs w:val="20"/>
          <w:lang w:val="es-ES_tradnl" w:eastAsia="zh-CN"/>
        </w:rPr>
        <w:t>TRIBUNAL</w:t>
      </w:r>
      <w:r w:rsidRPr="00BE39BB">
        <w:rPr>
          <w:rFonts w:eastAsia="Arial"/>
          <w:b/>
          <w:szCs w:val="20"/>
          <w:lang w:val="es-ES_tradnl" w:eastAsia="zh-CN"/>
        </w:rPr>
        <w:t xml:space="preserve"> </w:t>
      </w:r>
      <w:r w:rsidRPr="00BE39BB">
        <w:rPr>
          <w:b/>
          <w:szCs w:val="20"/>
          <w:lang w:val="es-ES_tradnl" w:eastAsia="zh-CN"/>
        </w:rPr>
        <w:t>ACUERDA</w:t>
      </w:r>
    </w:p>
    <w:p w:rsidR="00A16DA6" w:rsidRPr="00BE39BB" w:rsidRDefault="00A16DA6" w:rsidP="004E5F4F">
      <w:pPr>
        <w:keepNext/>
        <w:widowControl w:val="0"/>
        <w:numPr>
          <w:ilvl w:val="0"/>
          <w:numId w:val="2"/>
        </w:numPr>
        <w:suppressAutoHyphens w:val="0"/>
        <w:spacing w:line="360" w:lineRule="auto"/>
        <w:ind w:left="284" w:hanging="284"/>
        <w:jc w:val="both"/>
        <w:rPr>
          <w:szCs w:val="20"/>
          <w:lang w:val="es-ES_tradnl" w:eastAsia="zh-CN"/>
        </w:rPr>
      </w:pPr>
      <w:r w:rsidRPr="00BE39BB">
        <w:rPr>
          <w:szCs w:val="20"/>
          <w:lang w:val="es-ES_tradnl" w:eastAsia="zh-CN"/>
        </w:rPr>
        <w:t>Expedirse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en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los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términos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del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Informe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de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Auditoría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que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se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="00DB415B">
        <w:rPr>
          <w:szCs w:val="20"/>
          <w:lang w:val="es-ES_tradnl" w:eastAsia="zh-CN"/>
        </w:rPr>
        <w:t>adjunta;</w:t>
      </w:r>
    </w:p>
    <w:p w:rsidR="00A16DA6" w:rsidRPr="00BE39BB" w:rsidRDefault="00A16DA6" w:rsidP="004E5F4F">
      <w:pPr>
        <w:keepNext/>
        <w:widowControl w:val="0"/>
        <w:numPr>
          <w:ilvl w:val="0"/>
          <w:numId w:val="2"/>
        </w:numPr>
        <w:suppressAutoHyphens w:val="0"/>
        <w:spacing w:line="360" w:lineRule="auto"/>
        <w:ind w:left="284" w:hanging="284"/>
        <w:jc w:val="both"/>
        <w:rPr>
          <w:szCs w:val="20"/>
          <w:lang w:val="es-ES_tradnl" w:eastAsia="zh-CN"/>
        </w:rPr>
      </w:pPr>
      <w:r w:rsidRPr="00BE39BB">
        <w:rPr>
          <w:szCs w:val="20"/>
          <w:lang w:val="es-ES_tradnl" w:eastAsia="zh-CN"/>
        </w:rPr>
        <w:t>Remitir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el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Informe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de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Auditoría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al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Banco Interamericano de Desarrollo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y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a</w:t>
      </w:r>
      <w:r>
        <w:rPr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l</w:t>
      </w:r>
      <w:r>
        <w:rPr>
          <w:szCs w:val="20"/>
          <w:lang w:val="es-ES_tradnl" w:eastAsia="zh-CN"/>
        </w:rPr>
        <w:t>a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>
        <w:rPr>
          <w:rFonts w:eastAsia="Arial"/>
          <w:szCs w:val="20"/>
          <w:lang w:val="es-ES_tradnl" w:eastAsia="zh-CN"/>
        </w:rPr>
        <w:t>Administración Nacional de Educación Pública</w:t>
      </w:r>
      <w:r>
        <w:rPr>
          <w:szCs w:val="20"/>
          <w:lang w:val="es-ES_tradnl" w:eastAsia="zh-CN"/>
        </w:rPr>
        <w:t>; y</w:t>
      </w:r>
    </w:p>
    <w:p w:rsidR="00A16DA6" w:rsidRDefault="00A16DA6" w:rsidP="004E5F4F">
      <w:pPr>
        <w:keepNext/>
        <w:widowControl w:val="0"/>
        <w:numPr>
          <w:ilvl w:val="0"/>
          <w:numId w:val="2"/>
        </w:numPr>
        <w:suppressAutoHyphens w:val="0"/>
        <w:spacing w:line="360" w:lineRule="auto"/>
        <w:ind w:left="284" w:hanging="284"/>
        <w:jc w:val="both"/>
        <w:rPr>
          <w:szCs w:val="20"/>
          <w:lang w:val="es-ES_tradnl" w:eastAsia="zh-CN"/>
        </w:rPr>
      </w:pPr>
      <w:r w:rsidRPr="00BE39BB">
        <w:rPr>
          <w:szCs w:val="20"/>
          <w:lang w:val="es-ES_tradnl" w:eastAsia="zh-CN"/>
        </w:rPr>
        <w:t>Dar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cuenta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a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la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Asamblea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General</w:t>
      </w:r>
      <w:r>
        <w:rPr>
          <w:szCs w:val="20"/>
          <w:lang w:val="es-ES_tradnl" w:eastAsia="zh-CN"/>
        </w:rPr>
        <w:t>.</w:t>
      </w:r>
    </w:p>
    <w:p w:rsidR="00A16DA6" w:rsidRDefault="00A16DA6" w:rsidP="004E5F4F">
      <w:pPr>
        <w:keepNext/>
        <w:widowControl w:val="0"/>
        <w:suppressAutoHyphens w:val="0"/>
        <w:spacing w:line="360" w:lineRule="auto"/>
        <w:jc w:val="both"/>
        <w:rPr>
          <w:szCs w:val="20"/>
          <w:lang w:val="es-ES_tradnl" w:eastAsia="zh-CN"/>
        </w:rPr>
      </w:pPr>
    </w:p>
    <w:p w:rsidR="00A16DA6" w:rsidRDefault="00A16DA6" w:rsidP="004E5F4F">
      <w:pPr>
        <w:keepNext/>
        <w:widowControl w:val="0"/>
        <w:suppressAutoHyphens w:val="0"/>
        <w:spacing w:line="360" w:lineRule="auto"/>
        <w:jc w:val="both"/>
        <w:rPr>
          <w:szCs w:val="20"/>
          <w:lang w:val="es-ES_tradnl" w:eastAsia="zh-CN"/>
        </w:rPr>
      </w:pPr>
    </w:p>
    <w:p w:rsidR="00775923" w:rsidRPr="004E287C" w:rsidRDefault="00775923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center"/>
        <w:rPr>
          <w:b/>
        </w:rPr>
      </w:pPr>
      <w:r>
        <w:rPr>
          <w:b/>
        </w:rPr>
        <w:t>DICTAMEN</w:t>
      </w:r>
    </w:p>
    <w:p w:rsidR="00775923" w:rsidRPr="004E287C" w:rsidRDefault="00775923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center"/>
        <w:rPr>
          <w:b/>
        </w:rPr>
      </w:pPr>
    </w:p>
    <w:p w:rsidR="00775923" w:rsidRPr="004E287C" w:rsidRDefault="00775923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spacing w:val="-3"/>
          <w:lang w:val="es-ES_tradnl"/>
        </w:rPr>
      </w:pPr>
      <w:r w:rsidRPr="004E287C">
        <w:rPr>
          <w:spacing w:val="-3"/>
          <w:lang w:val="es-ES_tradnl"/>
        </w:rPr>
        <w:t>El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Tribunal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de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Cuentas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ha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examinado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los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estados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financieros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básicos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del</w:t>
      </w:r>
      <w:r w:rsidRPr="004E287C">
        <w:rPr>
          <w:rFonts w:eastAsia="Arial"/>
          <w:spacing w:val="-3"/>
          <w:lang w:val="es-ES_tradnl"/>
        </w:rPr>
        <w:t xml:space="preserve">   “Programa de </w:t>
      </w:r>
      <w:r>
        <w:rPr>
          <w:rFonts w:eastAsia="Arial"/>
          <w:spacing w:val="-3"/>
          <w:lang w:val="es-ES_tradnl"/>
        </w:rPr>
        <w:t>Apoyo para el Establecimiento de una Gestión por Resultados en la Administración Nacional de Educación Pública”,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parcialmente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financiado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con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recursos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d</w:t>
      </w:r>
      <w:r>
        <w:rPr>
          <w:spacing w:val="-3"/>
          <w:lang w:val="es-ES_tradnl"/>
        </w:rPr>
        <w:t>el Convenio de Cooperación Técnica No Reembolsable ATN/OC 14090</w:t>
      </w:r>
      <w:r w:rsidRPr="004E287C">
        <w:rPr>
          <w:spacing w:val="-3"/>
          <w:lang w:val="es-ES_tradnl"/>
        </w:rPr>
        <w:t>-UR</w:t>
      </w:r>
      <w:r>
        <w:rPr>
          <w:spacing w:val="-3"/>
          <w:lang w:val="es-ES_tradnl"/>
        </w:rPr>
        <w:t>,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ejecutado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 xml:space="preserve">por </w:t>
      </w:r>
      <w:r>
        <w:rPr>
          <w:spacing w:val="-3"/>
          <w:lang w:val="es-ES_tradnl"/>
        </w:rPr>
        <w:t>la Administración Nacional de Educación Pública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que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comprenden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el</w:t>
      </w:r>
      <w:r w:rsidRPr="004E287C">
        <w:rPr>
          <w:rFonts w:eastAsia="Arial"/>
          <w:spacing w:val="-3"/>
          <w:lang w:val="es-ES_tradnl"/>
        </w:rPr>
        <w:t xml:space="preserve"> “</w:t>
      </w:r>
      <w:r w:rsidRPr="004E287C">
        <w:rPr>
          <w:iCs/>
          <w:spacing w:val="-3"/>
          <w:lang w:val="es-ES_tradnl"/>
        </w:rPr>
        <w:t>Estado</w:t>
      </w:r>
      <w:r w:rsidRPr="004E287C">
        <w:rPr>
          <w:rFonts w:eastAsia="Arial"/>
          <w:iCs/>
          <w:spacing w:val="-3"/>
          <w:lang w:val="es-ES_tradnl"/>
        </w:rPr>
        <w:t xml:space="preserve"> </w:t>
      </w:r>
      <w:r w:rsidRPr="004E287C">
        <w:rPr>
          <w:iCs/>
          <w:spacing w:val="-3"/>
          <w:lang w:val="es-ES_tradnl"/>
        </w:rPr>
        <w:t>de</w:t>
      </w:r>
      <w:r w:rsidRPr="004E287C">
        <w:rPr>
          <w:rFonts w:eastAsia="Arial"/>
          <w:iCs/>
          <w:spacing w:val="-3"/>
          <w:lang w:val="es-ES_tradnl"/>
        </w:rPr>
        <w:t xml:space="preserve"> Efectivo Recibido y Desembolsos Efectuados</w:t>
      </w:r>
      <w:r>
        <w:rPr>
          <w:rFonts w:eastAsia="Arial"/>
          <w:iCs/>
          <w:spacing w:val="-3"/>
          <w:lang w:val="es-ES_tradnl"/>
        </w:rPr>
        <w:t xml:space="preserve"> al 31/12/2015</w:t>
      </w:r>
      <w:r w:rsidRPr="004E287C">
        <w:rPr>
          <w:rFonts w:eastAsia="Arial"/>
          <w:iCs/>
          <w:spacing w:val="-3"/>
          <w:lang w:val="es-ES_tradnl"/>
        </w:rPr>
        <w:t xml:space="preserve">”, </w:t>
      </w:r>
      <w:r w:rsidRPr="004E287C">
        <w:rPr>
          <w:iCs/>
          <w:spacing w:val="-3"/>
          <w:lang w:val="es-ES_tradnl"/>
        </w:rPr>
        <w:t>el</w:t>
      </w:r>
      <w:r w:rsidRPr="004E287C">
        <w:rPr>
          <w:rFonts w:eastAsia="Arial"/>
          <w:iCs/>
          <w:spacing w:val="-3"/>
          <w:lang w:val="es-ES_tradnl"/>
        </w:rPr>
        <w:t xml:space="preserve"> “</w:t>
      </w:r>
      <w:r w:rsidRPr="004E287C">
        <w:rPr>
          <w:iCs/>
          <w:spacing w:val="-3"/>
          <w:lang w:val="es-ES_tradnl"/>
        </w:rPr>
        <w:t>Estado</w:t>
      </w:r>
      <w:r w:rsidRPr="004E287C">
        <w:rPr>
          <w:rFonts w:eastAsia="Arial"/>
          <w:iCs/>
          <w:spacing w:val="-3"/>
          <w:lang w:val="es-ES_tradnl"/>
        </w:rPr>
        <w:t xml:space="preserve"> </w:t>
      </w:r>
      <w:r w:rsidRPr="004E287C">
        <w:rPr>
          <w:iCs/>
          <w:spacing w:val="-3"/>
          <w:lang w:val="es-ES_tradnl"/>
        </w:rPr>
        <w:t>de</w:t>
      </w:r>
      <w:r w:rsidRPr="004E287C">
        <w:rPr>
          <w:rFonts w:eastAsia="Arial"/>
          <w:iCs/>
          <w:spacing w:val="-3"/>
          <w:lang w:val="es-ES_tradnl"/>
        </w:rPr>
        <w:t xml:space="preserve"> </w:t>
      </w:r>
      <w:r w:rsidRPr="004E287C">
        <w:rPr>
          <w:iCs/>
          <w:spacing w:val="-3"/>
          <w:lang w:val="es-ES_tradnl"/>
        </w:rPr>
        <w:t>Inversi</w:t>
      </w:r>
      <w:r>
        <w:rPr>
          <w:iCs/>
          <w:spacing w:val="-3"/>
          <w:lang w:val="es-ES_tradnl"/>
        </w:rPr>
        <w:t xml:space="preserve">ones al 31/12/15” </w:t>
      </w:r>
      <w:r w:rsidRPr="004E287C">
        <w:rPr>
          <w:rFonts w:eastAsia="Arial"/>
          <w:iCs/>
          <w:spacing w:val="-3"/>
          <w:lang w:val="es-ES_tradnl"/>
        </w:rPr>
        <w:t xml:space="preserve">y </w:t>
      </w:r>
      <w:r w:rsidRPr="004E287C">
        <w:rPr>
          <w:iCs/>
          <w:spacing w:val="-3"/>
          <w:lang w:val="es-ES_tradnl"/>
        </w:rPr>
        <w:t>el “</w:t>
      </w:r>
      <w:r>
        <w:rPr>
          <w:iCs/>
          <w:spacing w:val="-3"/>
          <w:lang w:val="es-ES_tradnl"/>
        </w:rPr>
        <w:t xml:space="preserve">Estado de Cambios de Activos y Pasivos </w:t>
      </w:r>
      <w:r w:rsidRPr="004E287C">
        <w:rPr>
          <w:iCs/>
          <w:spacing w:val="-3"/>
          <w:lang w:val="es-ES_tradnl"/>
        </w:rPr>
        <w:t>al 31/12/1</w:t>
      </w:r>
      <w:r>
        <w:rPr>
          <w:iCs/>
          <w:spacing w:val="-3"/>
          <w:lang w:val="es-ES_tradnl"/>
        </w:rPr>
        <w:t>5”</w:t>
      </w:r>
      <w:r w:rsidRPr="004E287C">
        <w:rPr>
          <w:spacing w:val="-3"/>
          <w:lang w:val="es-ES_tradnl"/>
        </w:rPr>
        <w:t>,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formulados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en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dólares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estadounidenses,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y</w:t>
      </w:r>
      <w:r>
        <w:rPr>
          <w:rFonts w:eastAsia="Arial"/>
          <w:spacing w:val="-3"/>
          <w:lang w:val="es-ES_tradnl"/>
        </w:rPr>
        <w:t xml:space="preserve"> las </w:t>
      </w:r>
      <w:r w:rsidRPr="004E287C">
        <w:rPr>
          <w:spacing w:val="-3"/>
          <w:lang w:val="es-ES_tradnl"/>
        </w:rPr>
        <w:t>Notas</w:t>
      </w:r>
      <w:r>
        <w:rPr>
          <w:spacing w:val="-3"/>
          <w:lang w:val="es-ES_tradnl"/>
        </w:rPr>
        <w:t xml:space="preserve"> que los acompañan</w:t>
      </w:r>
      <w:r w:rsidRPr="004E287C">
        <w:rPr>
          <w:spacing w:val="-3"/>
          <w:lang w:val="es-ES_tradnl"/>
        </w:rPr>
        <w:t>.</w:t>
      </w:r>
    </w:p>
    <w:p w:rsidR="00775923" w:rsidRDefault="00775923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b/>
          <w:bCs/>
          <w:spacing w:val="-3"/>
          <w:szCs w:val="20"/>
          <w:lang w:val="es-ES_tradnl"/>
        </w:rPr>
      </w:pPr>
    </w:p>
    <w:p w:rsidR="00775923" w:rsidRPr="004E287C" w:rsidRDefault="00775923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b/>
          <w:bCs/>
          <w:spacing w:val="-3"/>
          <w:szCs w:val="20"/>
          <w:highlight w:val="yellow"/>
          <w:lang w:val="es-ES_tradnl"/>
        </w:rPr>
      </w:pPr>
      <w:r w:rsidRPr="004E287C">
        <w:rPr>
          <w:b/>
          <w:bCs/>
          <w:spacing w:val="-3"/>
          <w:szCs w:val="20"/>
          <w:lang w:val="es-ES_tradnl"/>
        </w:rPr>
        <w:t>Responsabilidad</w:t>
      </w:r>
      <w:r w:rsidRPr="004E287C">
        <w:rPr>
          <w:rFonts w:eastAsia="Arial"/>
          <w:b/>
          <w:bCs/>
          <w:spacing w:val="-3"/>
          <w:szCs w:val="20"/>
          <w:lang w:val="es-ES_tradnl"/>
        </w:rPr>
        <w:t xml:space="preserve"> </w:t>
      </w:r>
      <w:r w:rsidRPr="004E287C">
        <w:rPr>
          <w:b/>
          <w:bCs/>
          <w:spacing w:val="-3"/>
          <w:szCs w:val="20"/>
          <w:lang w:val="es-ES_tradnl"/>
        </w:rPr>
        <w:t>de la</w:t>
      </w:r>
      <w:r w:rsidRPr="004E287C">
        <w:rPr>
          <w:rFonts w:eastAsia="Arial"/>
          <w:b/>
          <w:bCs/>
          <w:spacing w:val="-3"/>
          <w:szCs w:val="20"/>
          <w:lang w:val="es-ES_tradnl"/>
        </w:rPr>
        <w:t xml:space="preserve"> </w:t>
      </w:r>
      <w:r w:rsidRPr="004E287C">
        <w:rPr>
          <w:b/>
          <w:bCs/>
          <w:spacing w:val="-3"/>
          <w:szCs w:val="20"/>
          <w:lang w:val="es-ES_tradnl"/>
        </w:rPr>
        <w:t>Dirección</w:t>
      </w:r>
    </w:p>
    <w:p w:rsidR="00775923" w:rsidRDefault="00775923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rFonts w:eastAsia="Arial"/>
          <w:spacing w:val="-3"/>
        </w:rPr>
      </w:pPr>
      <w:r w:rsidRPr="004E287C">
        <w:rPr>
          <w:spacing w:val="-3"/>
          <w:lang w:val="es-ES_tradnl"/>
        </w:rPr>
        <w:t>La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Dirección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 xml:space="preserve">del </w:t>
      </w:r>
      <w:r w:rsidRPr="004E287C">
        <w:rPr>
          <w:rFonts w:eastAsia="Arial"/>
          <w:spacing w:val="-3"/>
          <w:lang w:val="es-ES_tradnl"/>
        </w:rPr>
        <w:t xml:space="preserve">“Programa de </w:t>
      </w:r>
      <w:r>
        <w:rPr>
          <w:rFonts w:eastAsia="Arial"/>
          <w:spacing w:val="-3"/>
          <w:lang w:val="es-ES_tradnl"/>
        </w:rPr>
        <w:t>Apoyo pare el Establecimiento de una Gestión por Resultados en la Administración Nacional de Educación Pública</w:t>
      </w:r>
      <w:r w:rsidRPr="004E287C">
        <w:rPr>
          <w:rFonts w:eastAsia="Arial"/>
          <w:spacing w:val="-3"/>
          <w:lang w:val="es-ES_tradnl"/>
        </w:rPr>
        <w:t>” es</w:t>
      </w:r>
      <w:r w:rsidRPr="004E287C">
        <w:rPr>
          <w:rFonts w:eastAsia="Arial"/>
        </w:rPr>
        <w:t xml:space="preserve"> </w:t>
      </w:r>
      <w:r w:rsidRPr="004E287C">
        <w:t>responsable</w:t>
      </w:r>
      <w:r w:rsidRPr="004E287C">
        <w:rPr>
          <w:rFonts w:eastAsia="Arial"/>
        </w:rPr>
        <w:t xml:space="preserve"> </w:t>
      </w:r>
      <w:r w:rsidRPr="004E287C">
        <w:t>por</w:t>
      </w:r>
      <w:r w:rsidRPr="004E287C">
        <w:rPr>
          <w:rFonts w:eastAsia="Arial"/>
        </w:rPr>
        <w:t xml:space="preserve"> </w:t>
      </w:r>
      <w:r w:rsidRPr="004E287C">
        <w:t>la</w:t>
      </w:r>
      <w:r w:rsidRPr="004E287C">
        <w:rPr>
          <w:rFonts w:eastAsia="Arial"/>
        </w:rPr>
        <w:t xml:space="preserve"> </w:t>
      </w:r>
      <w:r w:rsidRPr="004E287C">
        <w:t>preparación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la</w:t>
      </w:r>
      <w:r w:rsidRPr="004E287C">
        <w:rPr>
          <w:rFonts w:eastAsia="Arial"/>
        </w:rPr>
        <w:t xml:space="preserve"> </w:t>
      </w:r>
      <w:r w:rsidRPr="004E287C">
        <w:t>razonable</w:t>
      </w:r>
      <w:r w:rsidRPr="004E287C">
        <w:rPr>
          <w:rFonts w:eastAsia="Arial"/>
        </w:rPr>
        <w:t xml:space="preserve"> </w:t>
      </w:r>
      <w:r w:rsidRPr="004E287C">
        <w:t>presentación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estos</w:t>
      </w:r>
      <w:r w:rsidRPr="004E287C">
        <w:rPr>
          <w:rFonts w:eastAsia="Arial"/>
        </w:rPr>
        <w:t xml:space="preserve"> </w:t>
      </w:r>
      <w:r w:rsidRPr="004E287C">
        <w:t>estados</w:t>
      </w:r>
      <w:r w:rsidRPr="004E287C">
        <w:rPr>
          <w:rFonts w:eastAsia="Arial"/>
        </w:rPr>
        <w:t xml:space="preserve"> </w:t>
      </w:r>
      <w:r>
        <w:t>financieros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acuerdo</w:t>
      </w:r>
      <w:r w:rsidRPr="004E287C">
        <w:rPr>
          <w:rFonts w:eastAsia="Arial"/>
        </w:rPr>
        <w:t xml:space="preserve"> </w:t>
      </w:r>
      <w:r w:rsidRPr="004E287C">
        <w:t>con</w:t>
      </w:r>
      <w:r w:rsidRPr="004E287C">
        <w:rPr>
          <w:rFonts w:eastAsia="Arial"/>
        </w:rPr>
        <w:t xml:space="preserve"> </w:t>
      </w:r>
      <w:r w:rsidRPr="004E287C">
        <w:t>las “Guías de Informes Financieros y Auditoría Externa de las Operaciones Financiadas por el Banco Interamericano de Desarrollo</w:t>
      </w:r>
      <w:r>
        <w:t xml:space="preserve"> (BID)</w:t>
      </w:r>
      <w:r w:rsidRPr="004E287C">
        <w:t>”. Esta</w:t>
      </w:r>
      <w:r w:rsidRPr="004E287C">
        <w:rPr>
          <w:rFonts w:eastAsia="Arial"/>
        </w:rPr>
        <w:t xml:space="preserve"> </w:t>
      </w:r>
      <w:r w:rsidRPr="004E287C">
        <w:t>responsabilidad</w:t>
      </w:r>
      <w:r w:rsidRPr="004E287C">
        <w:rPr>
          <w:rFonts w:eastAsia="Arial"/>
        </w:rPr>
        <w:t xml:space="preserve"> </w:t>
      </w:r>
      <w:r w:rsidRPr="004E287C">
        <w:t>incluye</w:t>
      </w:r>
      <w:r w:rsidRPr="004E287C">
        <w:rPr>
          <w:rFonts w:eastAsia="Arial"/>
        </w:rPr>
        <w:t xml:space="preserve"> </w:t>
      </w:r>
      <w:r w:rsidRPr="004E287C">
        <w:t>diseñar,</w:t>
      </w:r>
      <w:r w:rsidRPr="004E287C">
        <w:rPr>
          <w:rFonts w:eastAsia="Arial"/>
        </w:rPr>
        <w:t xml:space="preserve"> </w:t>
      </w:r>
      <w:r w:rsidRPr="004E287C">
        <w:t>implementar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mantener</w:t>
      </w:r>
      <w:r w:rsidRPr="004E287C">
        <w:rPr>
          <w:rFonts w:eastAsia="Arial"/>
        </w:rPr>
        <w:t xml:space="preserve"> </w:t>
      </w:r>
      <w:r w:rsidRPr="004E287C">
        <w:t xml:space="preserve">un </w:t>
      </w:r>
      <w:r>
        <w:t xml:space="preserve">sistema de </w:t>
      </w:r>
      <w:r w:rsidRPr="004E287C">
        <w:t>control</w:t>
      </w:r>
      <w:r w:rsidRPr="004E287C">
        <w:rPr>
          <w:rFonts w:eastAsia="Arial"/>
        </w:rPr>
        <w:t xml:space="preserve"> </w:t>
      </w:r>
      <w:r w:rsidRPr="004E287C">
        <w:t>interno</w:t>
      </w:r>
      <w:r w:rsidRPr="004E287C">
        <w:rPr>
          <w:rFonts w:eastAsia="Arial"/>
        </w:rPr>
        <w:t xml:space="preserve"> </w:t>
      </w:r>
      <w:r w:rsidRPr="004E287C">
        <w:t>adecuado</w:t>
      </w:r>
      <w:r w:rsidRPr="004E287C">
        <w:rPr>
          <w:rFonts w:eastAsia="Arial"/>
        </w:rPr>
        <w:t xml:space="preserve"> </w:t>
      </w:r>
      <w:r w:rsidRPr="004E287C">
        <w:t>para</w:t>
      </w:r>
      <w:r w:rsidRPr="004E287C">
        <w:rPr>
          <w:rFonts w:eastAsia="Arial"/>
        </w:rPr>
        <w:t xml:space="preserve"> </w:t>
      </w:r>
      <w:r w:rsidRPr="004E287C">
        <w:t>la</w:t>
      </w:r>
      <w:r w:rsidRPr="004E287C">
        <w:rPr>
          <w:rFonts w:eastAsia="Arial"/>
        </w:rPr>
        <w:t xml:space="preserve"> </w:t>
      </w:r>
      <w:r w:rsidRPr="004E287C">
        <w:t>preparación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presentación</w:t>
      </w:r>
      <w:r w:rsidRPr="004E287C">
        <w:rPr>
          <w:rFonts w:eastAsia="Arial"/>
        </w:rPr>
        <w:t xml:space="preserve"> </w:t>
      </w:r>
      <w:r w:rsidRPr="004E287C">
        <w:t>razonable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estados</w:t>
      </w:r>
      <w:r w:rsidRPr="004E287C">
        <w:rPr>
          <w:rFonts w:eastAsia="Arial"/>
        </w:rPr>
        <w:t xml:space="preserve"> </w:t>
      </w:r>
      <w:r w:rsidRPr="004E287C">
        <w:t>financieros</w:t>
      </w:r>
      <w:r w:rsidRPr="004E287C">
        <w:rPr>
          <w:rFonts w:eastAsia="Arial"/>
        </w:rPr>
        <w:t xml:space="preserve"> </w:t>
      </w:r>
      <w:r w:rsidRPr="004E287C">
        <w:t>que</w:t>
      </w:r>
      <w:r w:rsidRPr="004E287C">
        <w:rPr>
          <w:rFonts w:eastAsia="Arial"/>
        </w:rPr>
        <w:t xml:space="preserve"> </w:t>
      </w:r>
      <w:r w:rsidRPr="004E287C">
        <w:t>estén</w:t>
      </w:r>
      <w:r w:rsidRPr="004E287C">
        <w:rPr>
          <w:rFonts w:eastAsia="Arial"/>
        </w:rPr>
        <w:t xml:space="preserve"> </w:t>
      </w:r>
      <w:r w:rsidRPr="004E287C">
        <w:t>libres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errores</w:t>
      </w:r>
      <w:r w:rsidRPr="004E287C">
        <w:rPr>
          <w:rFonts w:eastAsia="Arial"/>
        </w:rPr>
        <w:t xml:space="preserve"> </w:t>
      </w:r>
      <w:r w:rsidRPr="004E287C">
        <w:t>significativos,</w:t>
      </w:r>
      <w:r w:rsidRPr="004E287C">
        <w:rPr>
          <w:rFonts w:eastAsia="Arial"/>
        </w:rPr>
        <w:t xml:space="preserve"> </w:t>
      </w:r>
      <w:r w:rsidRPr="004E287C">
        <w:t>ya</w:t>
      </w:r>
      <w:r w:rsidRPr="004E287C">
        <w:rPr>
          <w:rFonts w:eastAsia="Arial"/>
        </w:rPr>
        <w:t xml:space="preserve"> </w:t>
      </w:r>
      <w:r w:rsidRPr="004E287C">
        <w:t>sea</w:t>
      </w:r>
      <w:r w:rsidRPr="004E287C">
        <w:rPr>
          <w:rFonts w:eastAsia="Arial"/>
        </w:rPr>
        <w:t xml:space="preserve"> </w:t>
      </w:r>
      <w:r w:rsidRPr="004E287C">
        <w:t>debido</w:t>
      </w:r>
      <w:r w:rsidRPr="004E287C">
        <w:rPr>
          <w:rFonts w:eastAsia="Arial"/>
        </w:rPr>
        <w:t xml:space="preserve"> </w:t>
      </w:r>
      <w:r w:rsidRPr="004E287C">
        <w:t>a</w:t>
      </w:r>
      <w:r w:rsidRPr="004E287C">
        <w:rPr>
          <w:rFonts w:eastAsia="Arial"/>
        </w:rPr>
        <w:t xml:space="preserve"> </w:t>
      </w:r>
      <w:r w:rsidRPr="004E287C">
        <w:t>fraude</w:t>
      </w:r>
      <w:r w:rsidRPr="004E287C">
        <w:rPr>
          <w:rFonts w:eastAsia="Arial"/>
        </w:rPr>
        <w:t xml:space="preserve"> </w:t>
      </w:r>
      <w:r w:rsidRPr="004E287C">
        <w:t>o</w:t>
      </w:r>
      <w:r w:rsidRPr="004E287C">
        <w:rPr>
          <w:rFonts w:eastAsia="Arial"/>
        </w:rPr>
        <w:t xml:space="preserve"> </w:t>
      </w:r>
      <w:r w:rsidRPr="004E287C">
        <w:t>error,</w:t>
      </w:r>
      <w:r w:rsidRPr="004E287C">
        <w:rPr>
          <w:rFonts w:eastAsia="Arial"/>
        </w:rPr>
        <w:t xml:space="preserve"> </w:t>
      </w:r>
      <w:r w:rsidRPr="004E287C">
        <w:t>seleccionar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aplicar</w:t>
      </w:r>
      <w:r w:rsidRPr="004E287C">
        <w:rPr>
          <w:rFonts w:eastAsia="Arial"/>
        </w:rPr>
        <w:t xml:space="preserve"> </w:t>
      </w:r>
      <w:r w:rsidRPr="004E287C">
        <w:t>políticas</w:t>
      </w:r>
      <w:r w:rsidRPr="004E287C">
        <w:rPr>
          <w:rFonts w:eastAsia="Arial"/>
        </w:rPr>
        <w:t xml:space="preserve"> </w:t>
      </w:r>
      <w:r w:rsidRPr="004E287C">
        <w:t>contables</w:t>
      </w:r>
      <w:r w:rsidRPr="004E287C">
        <w:rPr>
          <w:rFonts w:eastAsia="Arial"/>
        </w:rPr>
        <w:t xml:space="preserve"> </w:t>
      </w:r>
      <w:r w:rsidRPr="004E287C">
        <w:t>apropiadas,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realizar</w:t>
      </w:r>
      <w:r w:rsidRPr="004E287C">
        <w:rPr>
          <w:rFonts w:eastAsia="Arial"/>
        </w:rPr>
        <w:t xml:space="preserve"> </w:t>
      </w:r>
      <w:r w:rsidRPr="004E287C">
        <w:t>estimaciones</w:t>
      </w:r>
      <w:r w:rsidRPr="004E287C">
        <w:rPr>
          <w:rFonts w:eastAsia="Arial"/>
        </w:rPr>
        <w:t xml:space="preserve"> </w:t>
      </w:r>
      <w:r w:rsidRPr="004E287C">
        <w:t>contables</w:t>
      </w:r>
      <w:r w:rsidRPr="004E287C">
        <w:rPr>
          <w:rFonts w:eastAsia="Arial"/>
        </w:rPr>
        <w:t xml:space="preserve"> </w:t>
      </w:r>
      <w:r w:rsidRPr="004E287C">
        <w:t>razonables</w:t>
      </w:r>
      <w:r w:rsidRPr="004E287C">
        <w:rPr>
          <w:rFonts w:eastAsia="Arial"/>
        </w:rPr>
        <w:t xml:space="preserve"> </w:t>
      </w:r>
      <w:r w:rsidRPr="004E287C">
        <w:t>en</w:t>
      </w:r>
      <w:r w:rsidRPr="004E287C">
        <w:rPr>
          <w:rFonts w:eastAsia="Arial"/>
        </w:rPr>
        <w:t xml:space="preserve"> </w:t>
      </w:r>
      <w:r w:rsidRPr="004E287C">
        <w:t>las</w:t>
      </w:r>
      <w:r w:rsidRPr="004E287C">
        <w:rPr>
          <w:rFonts w:eastAsia="Arial"/>
        </w:rPr>
        <w:t xml:space="preserve"> </w:t>
      </w:r>
      <w:r w:rsidRPr="004E287C">
        <w:t>circunstancias.</w:t>
      </w:r>
    </w:p>
    <w:p w:rsidR="00775923" w:rsidRDefault="00775923" w:rsidP="004E5F4F">
      <w:pPr>
        <w:keepNext/>
        <w:widowControl w:val="0"/>
        <w:numPr>
          <w:ilvl w:val="2"/>
          <w:numId w:val="1"/>
        </w:numPr>
        <w:tabs>
          <w:tab w:val="left" w:pos="-720"/>
        </w:tabs>
        <w:suppressAutoHyphens w:val="0"/>
        <w:spacing w:line="360" w:lineRule="auto"/>
        <w:jc w:val="both"/>
        <w:outlineLvl w:val="2"/>
        <w:rPr>
          <w:b/>
          <w:bCs/>
          <w:spacing w:val="-3"/>
          <w:szCs w:val="20"/>
          <w:lang w:val="es-ES_tradnl"/>
        </w:rPr>
      </w:pPr>
    </w:p>
    <w:p w:rsidR="00775923" w:rsidRPr="004E287C" w:rsidRDefault="00775923" w:rsidP="004E5F4F">
      <w:pPr>
        <w:keepNext/>
        <w:widowControl w:val="0"/>
        <w:numPr>
          <w:ilvl w:val="2"/>
          <w:numId w:val="1"/>
        </w:numPr>
        <w:tabs>
          <w:tab w:val="left" w:pos="-720"/>
        </w:tabs>
        <w:suppressAutoHyphens w:val="0"/>
        <w:spacing w:line="360" w:lineRule="auto"/>
        <w:jc w:val="both"/>
        <w:outlineLvl w:val="2"/>
        <w:rPr>
          <w:b/>
          <w:bCs/>
          <w:spacing w:val="-3"/>
          <w:szCs w:val="20"/>
          <w:lang w:val="es-ES_tradnl"/>
        </w:rPr>
      </w:pPr>
      <w:r w:rsidRPr="004E287C">
        <w:rPr>
          <w:b/>
          <w:bCs/>
          <w:spacing w:val="-3"/>
          <w:szCs w:val="20"/>
          <w:lang w:val="es-ES_tradnl"/>
        </w:rPr>
        <w:t>Responsabilidad</w:t>
      </w:r>
      <w:r w:rsidRPr="004E287C">
        <w:rPr>
          <w:rFonts w:eastAsia="Arial"/>
          <w:b/>
          <w:bCs/>
          <w:spacing w:val="-3"/>
          <w:szCs w:val="20"/>
          <w:lang w:val="es-ES_tradnl"/>
        </w:rPr>
        <w:t xml:space="preserve"> </w:t>
      </w:r>
      <w:r w:rsidRPr="004E287C">
        <w:rPr>
          <w:b/>
          <w:bCs/>
          <w:spacing w:val="-3"/>
          <w:szCs w:val="20"/>
          <w:lang w:val="es-ES_tradnl"/>
        </w:rPr>
        <w:t>del</w:t>
      </w:r>
      <w:r w:rsidRPr="004E287C">
        <w:rPr>
          <w:rFonts w:eastAsia="Arial"/>
          <w:b/>
          <w:bCs/>
          <w:spacing w:val="-3"/>
          <w:szCs w:val="20"/>
          <w:lang w:val="es-ES_tradnl"/>
        </w:rPr>
        <w:t xml:space="preserve"> </w:t>
      </w:r>
      <w:r w:rsidRPr="004E287C">
        <w:rPr>
          <w:b/>
          <w:bCs/>
          <w:spacing w:val="-3"/>
          <w:szCs w:val="20"/>
          <w:lang w:val="es-ES_tradnl"/>
        </w:rPr>
        <w:t>Auditor</w:t>
      </w:r>
    </w:p>
    <w:p w:rsidR="00775923" w:rsidRPr="004E287C" w:rsidRDefault="00775923" w:rsidP="004E5F4F">
      <w:pPr>
        <w:keepNext/>
        <w:widowControl w:val="0"/>
        <w:suppressAutoHyphens w:val="0"/>
        <w:spacing w:line="360" w:lineRule="auto"/>
        <w:jc w:val="both"/>
      </w:pPr>
      <w:r w:rsidRPr="004E287C">
        <w:t>La</w:t>
      </w:r>
      <w:r w:rsidRPr="004E287C">
        <w:rPr>
          <w:rFonts w:eastAsia="Arial"/>
        </w:rPr>
        <w:t xml:space="preserve"> </w:t>
      </w:r>
      <w:r w:rsidRPr="004E287C">
        <w:t>responsabilidad</w:t>
      </w:r>
      <w:r w:rsidRPr="004E287C">
        <w:rPr>
          <w:rFonts w:eastAsia="Arial"/>
        </w:rPr>
        <w:t xml:space="preserve"> </w:t>
      </w:r>
      <w:r w:rsidRPr="004E287C">
        <w:t>del</w:t>
      </w:r>
      <w:r w:rsidRPr="004E287C">
        <w:rPr>
          <w:rFonts w:eastAsia="Arial"/>
        </w:rPr>
        <w:t xml:space="preserve"> </w:t>
      </w:r>
      <w:r w:rsidRPr="004E287C">
        <w:t>Tribunal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Cuentas</w:t>
      </w:r>
      <w:r w:rsidRPr="004E287C">
        <w:rPr>
          <w:rFonts w:eastAsia="Arial"/>
        </w:rPr>
        <w:t xml:space="preserve"> </w:t>
      </w:r>
      <w:r w:rsidRPr="004E287C">
        <w:t>es</w:t>
      </w:r>
      <w:r w:rsidRPr="004E287C">
        <w:rPr>
          <w:rFonts w:eastAsia="Arial"/>
        </w:rPr>
        <w:t xml:space="preserve"> </w:t>
      </w:r>
      <w:r w:rsidRPr="004E287C">
        <w:t>expresar</w:t>
      </w:r>
      <w:r w:rsidRPr="004E287C">
        <w:rPr>
          <w:rFonts w:eastAsia="Arial"/>
        </w:rPr>
        <w:t xml:space="preserve"> </w:t>
      </w:r>
      <w:r w:rsidRPr="004E287C">
        <w:t>una</w:t>
      </w:r>
      <w:r w:rsidRPr="004E287C">
        <w:rPr>
          <w:rFonts w:eastAsia="Arial"/>
        </w:rPr>
        <w:t xml:space="preserve"> </w:t>
      </w:r>
      <w:r w:rsidRPr="004E287C">
        <w:t>opinión</w:t>
      </w:r>
      <w:r w:rsidRPr="004E287C">
        <w:rPr>
          <w:rFonts w:eastAsia="Arial"/>
        </w:rPr>
        <w:t xml:space="preserve"> </w:t>
      </w:r>
      <w:r w:rsidRPr="004E287C">
        <w:t>sobre</w:t>
      </w:r>
      <w:r w:rsidRPr="004E287C">
        <w:rPr>
          <w:rFonts w:eastAsia="Arial"/>
        </w:rPr>
        <w:t xml:space="preserve"> </w:t>
      </w:r>
      <w:r w:rsidRPr="004E287C">
        <w:t>dichos</w:t>
      </w:r>
      <w:r w:rsidRPr="004E287C">
        <w:rPr>
          <w:rFonts w:eastAsia="Arial"/>
        </w:rPr>
        <w:t xml:space="preserve"> </w:t>
      </w:r>
      <w:r w:rsidRPr="004E287C">
        <w:t>estados</w:t>
      </w:r>
      <w:r w:rsidRPr="004E287C">
        <w:rPr>
          <w:rFonts w:eastAsia="Arial"/>
        </w:rPr>
        <w:t xml:space="preserve"> </w:t>
      </w:r>
      <w:r w:rsidRPr="004E287C">
        <w:t>financieros</w:t>
      </w:r>
      <w:r w:rsidRPr="004E287C">
        <w:rPr>
          <w:rFonts w:eastAsia="Arial"/>
        </w:rPr>
        <w:t xml:space="preserve"> </w:t>
      </w:r>
      <w:r w:rsidRPr="004E287C">
        <w:t>basada</w:t>
      </w:r>
      <w:r w:rsidRPr="004E287C">
        <w:rPr>
          <w:rFonts w:eastAsia="Arial"/>
        </w:rPr>
        <w:t xml:space="preserve"> </w:t>
      </w:r>
      <w:r w:rsidRPr="004E287C">
        <w:t>en</w:t>
      </w:r>
      <w:r w:rsidRPr="004E287C">
        <w:rPr>
          <w:rFonts w:eastAsia="Arial"/>
        </w:rPr>
        <w:t xml:space="preserve"> </w:t>
      </w:r>
      <w:r w:rsidRPr="004E287C">
        <w:t>la</w:t>
      </w:r>
      <w:r w:rsidRPr="004E287C">
        <w:rPr>
          <w:rFonts w:eastAsia="Arial"/>
        </w:rPr>
        <w:t xml:space="preserve"> </w:t>
      </w:r>
      <w:r w:rsidRPr="004E287C">
        <w:t>auditoría</w:t>
      </w:r>
      <w:r>
        <w:t xml:space="preserve"> realizada</w:t>
      </w:r>
      <w:r w:rsidRPr="004E287C">
        <w:t>.</w:t>
      </w:r>
      <w:r w:rsidRPr="004E287C">
        <w:rPr>
          <w:rFonts w:eastAsia="Arial"/>
        </w:rPr>
        <w:t xml:space="preserve"> </w:t>
      </w:r>
      <w:r>
        <w:rPr>
          <w:rFonts w:eastAsia="Arial"/>
          <w:spacing w:val="6"/>
        </w:rPr>
        <w:t>Esta auditoría fue practica</w:t>
      </w:r>
      <w:r w:rsidRPr="004E287C">
        <w:rPr>
          <w:rFonts w:eastAsia="Arial"/>
          <w:spacing w:val="6"/>
        </w:rPr>
        <w:t>da de acuerdo con los Principios Fundamentales de Auditoría (ISSAI 100 y 200)</w:t>
      </w:r>
      <w:r>
        <w:rPr>
          <w:rFonts w:eastAsia="Arial"/>
          <w:spacing w:val="6"/>
        </w:rPr>
        <w:t xml:space="preserve"> y</w:t>
      </w:r>
      <w:r w:rsidRPr="004E287C">
        <w:rPr>
          <w:rFonts w:eastAsia="Arial"/>
          <w:spacing w:val="6"/>
        </w:rPr>
        <w:t xml:space="preserve"> las Directrices de Auditoría Financiera (ISSAI 1000 a 1810) de la Organización Internacional de Entidades Fisca</w:t>
      </w:r>
      <w:r>
        <w:rPr>
          <w:rFonts w:eastAsia="Arial"/>
          <w:spacing w:val="6"/>
        </w:rPr>
        <w:t xml:space="preserve">lizadoras Superiores (INTOSAI) y </w:t>
      </w:r>
      <w:r w:rsidRPr="004E287C">
        <w:t>con</w:t>
      </w:r>
      <w:r w:rsidRPr="004E287C">
        <w:rPr>
          <w:rFonts w:eastAsia="Arial"/>
        </w:rPr>
        <w:t xml:space="preserve"> </w:t>
      </w:r>
      <w:r w:rsidRPr="004E287C">
        <w:t>los</w:t>
      </w:r>
      <w:r w:rsidRPr="004E287C">
        <w:rPr>
          <w:rFonts w:eastAsia="Arial"/>
        </w:rPr>
        <w:t xml:space="preserve"> </w:t>
      </w:r>
      <w:r w:rsidRPr="004E287C">
        <w:t>requerimientos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auditoría</w:t>
      </w:r>
      <w:r w:rsidRPr="004E287C">
        <w:rPr>
          <w:rFonts w:eastAsia="Arial"/>
        </w:rPr>
        <w:t xml:space="preserve"> </w:t>
      </w:r>
      <w:r w:rsidRPr="004E287C">
        <w:t>independiente</w:t>
      </w:r>
      <w:r w:rsidRPr="004E287C">
        <w:rPr>
          <w:rFonts w:eastAsia="Arial"/>
        </w:rPr>
        <w:t xml:space="preserve"> </w:t>
      </w:r>
      <w:r w:rsidRPr="004E287C">
        <w:t>emitidos</w:t>
      </w:r>
      <w:r w:rsidRPr="004E287C">
        <w:rPr>
          <w:rFonts w:eastAsia="Arial"/>
        </w:rPr>
        <w:t xml:space="preserve"> </w:t>
      </w:r>
      <w:r w:rsidRPr="004E287C">
        <w:t>por</w:t>
      </w:r>
      <w:r w:rsidRPr="004E287C">
        <w:rPr>
          <w:rFonts w:eastAsia="Arial"/>
        </w:rPr>
        <w:t xml:space="preserve"> </w:t>
      </w:r>
      <w:r w:rsidRPr="004E287C">
        <w:t>el</w:t>
      </w:r>
      <w:r w:rsidRPr="004E287C">
        <w:rPr>
          <w:rFonts w:eastAsia="Arial"/>
        </w:rPr>
        <w:t xml:space="preserve"> </w:t>
      </w:r>
      <w:r w:rsidRPr="004E287C">
        <w:t>Banco</w:t>
      </w:r>
      <w:r w:rsidRPr="004E287C">
        <w:rPr>
          <w:rFonts w:eastAsia="Arial"/>
        </w:rPr>
        <w:t xml:space="preserve"> </w:t>
      </w:r>
      <w:r w:rsidRPr="004E287C">
        <w:t>Interamericano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Desarrollo</w:t>
      </w:r>
      <w:r>
        <w:t xml:space="preserve"> (BID) en las “Guías de Informes Financieros y Auditoría Externa de las Operaciones Financiadas por el Banco Interamericano de Desarrollo”. </w:t>
      </w:r>
      <w:r w:rsidRPr="004E287C">
        <w:t>Estas</w:t>
      </w:r>
      <w:r w:rsidRPr="004E287C">
        <w:rPr>
          <w:rFonts w:eastAsia="Arial"/>
        </w:rPr>
        <w:t xml:space="preserve"> </w:t>
      </w:r>
      <w:r w:rsidRPr="004E287C">
        <w:t>normas</w:t>
      </w:r>
      <w:r w:rsidRPr="004E287C">
        <w:rPr>
          <w:rFonts w:eastAsia="Arial"/>
        </w:rPr>
        <w:t xml:space="preserve"> </w:t>
      </w:r>
      <w:r w:rsidRPr="004E287C">
        <w:t>requieren</w:t>
      </w:r>
      <w:r w:rsidRPr="004E287C">
        <w:rPr>
          <w:rFonts w:eastAsia="Arial"/>
        </w:rPr>
        <w:t xml:space="preserve"> </w:t>
      </w:r>
      <w:r w:rsidRPr="004E287C">
        <w:t>que</w:t>
      </w:r>
      <w:r w:rsidRPr="004E287C">
        <w:rPr>
          <w:rFonts w:eastAsia="Arial"/>
        </w:rPr>
        <w:t xml:space="preserve"> </w:t>
      </w:r>
      <w:r w:rsidRPr="004E287C">
        <w:t>se</w:t>
      </w:r>
      <w:r w:rsidRPr="004E287C">
        <w:rPr>
          <w:rFonts w:eastAsia="Arial"/>
        </w:rPr>
        <w:t xml:space="preserve"> </w:t>
      </w:r>
      <w:r w:rsidRPr="004E287C">
        <w:t>cumpla</w:t>
      </w:r>
      <w:r w:rsidRPr="004E287C">
        <w:rPr>
          <w:rFonts w:eastAsia="Arial"/>
        </w:rPr>
        <w:t xml:space="preserve"> </w:t>
      </w:r>
      <w:r w:rsidRPr="004E287C">
        <w:t>con</w:t>
      </w:r>
      <w:r w:rsidRPr="004E287C">
        <w:rPr>
          <w:rFonts w:eastAsia="Arial"/>
        </w:rPr>
        <w:t xml:space="preserve"> </w:t>
      </w:r>
      <w:r w:rsidRPr="004E287C">
        <w:t>requisitos</w:t>
      </w:r>
      <w:r w:rsidRPr="004E287C">
        <w:rPr>
          <w:rFonts w:eastAsia="Arial"/>
        </w:rPr>
        <w:t xml:space="preserve"> </w:t>
      </w:r>
      <w:r w:rsidRPr="004E287C">
        <w:t>éticos,</w:t>
      </w:r>
      <w:r w:rsidRPr="004E287C">
        <w:rPr>
          <w:rFonts w:eastAsia="Arial"/>
        </w:rPr>
        <w:t xml:space="preserve"> </w:t>
      </w:r>
      <w:r w:rsidRPr="004E287C">
        <w:t>se</w:t>
      </w:r>
      <w:r w:rsidRPr="004E287C">
        <w:rPr>
          <w:rFonts w:eastAsia="Arial"/>
        </w:rPr>
        <w:t xml:space="preserve"> </w:t>
      </w:r>
      <w:r w:rsidRPr="004E287C">
        <w:t>planifique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se</w:t>
      </w:r>
      <w:r w:rsidRPr="004E287C">
        <w:rPr>
          <w:rFonts w:eastAsia="Arial"/>
        </w:rPr>
        <w:t xml:space="preserve"> </w:t>
      </w:r>
      <w:r w:rsidRPr="004E287C">
        <w:t>realice</w:t>
      </w:r>
      <w:r w:rsidRPr="004E287C">
        <w:rPr>
          <w:rFonts w:eastAsia="Arial"/>
        </w:rPr>
        <w:t xml:space="preserve"> </w:t>
      </w:r>
      <w:r w:rsidRPr="004E287C">
        <w:t>la</w:t>
      </w:r>
      <w:r w:rsidRPr="004E287C">
        <w:rPr>
          <w:rFonts w:eastAsia="Arial"/>
        </w:rPr>
        <w:t xml:space="preserve"> </w:t>
      </w:r>
      <w:r w:rsidRPr="004E287C">
        <w:t>auditoría</w:t>
      </w:r>
      <w:r w:rsidRPr="004E287C">
        <w:rPr>
          <w:rFonts w:eastAsia="Arial"/>
        </w:rPr>
        <w:t xml:space="preserve"> </w:t>
      </w:r>
      <w:r w:rsidRPr="004E287C">
        <w:t>para</w:t>
      </w:r>
      <w:r w:rsidRPr="004E287C">
        <w:rPr>
          <w:rFonts w:eastAsia="Arial"/>
        </w:rPr>
        <w:t xml:space="preserve"> </w:t>
      </w:r>
      <w:r w:rsidRPr="004E287C">
        <w:t>obtener</w:t>
      </w:r>
      <w:r w:rsidRPr="004E287C">
        <w:rPr>
          <w:rFonts w:eastAsia="Arial"/>
        </w:rPr>
        <w:t xml:space="preserve"> </w:t>
      </w:r>
      <w:r w:rsidRPr="004E287C">
        <w:t>seguridad</w:t>
      </w:r>
      <w:r w:rsidRPr="004E287C">
        <w:rPr>
          <w:rFonts w:eastAsia="Arial"/>
        </w:rPr>
        <w:t xml:space="preserve"> </w:t>
      </w:r>
      <w:r w:rsidRPr="004E287C">
        <w:t>razonable</w:t>
      </w:r>
      <w:r w:rsidRPr="004E287C">
        <w:rPr>
          <w:rFonts w:eastAsia="Arial"/>
        </w:rPr>
        <w:t xml:space="preserve"> </w:t>
      </w:r>
      <w:r w:rsidRPr="004E287C">
        <w:t>acerca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si</w:t>
      </w:r>
      <w:r w:rsidRPr="004E287C">
        <w:rPr>
          <w:rFonts w:eastAsia="Arial"/>
        </w:rPr>
        <w:t xml:space="preserve"> </w:t>
      </w:r>
      <w:r w:rsidRPr="004E287C">
        <w:t>los</w:t>
      </w:r>
      <w:r w:rsidRPr="004E287C">
        <w:rPr>
          <w:rFonts w:eastAsia="Arial"/>
        </w:rPr>
        <w:t xml:space="preserve"> </w:t>
      </w:r>
      <w:r w:rsidRPr="004E287C">
        <w:t>estados</w:t>
      </w:r>
      <w:r w:rsidRPr="004E287C">
        <w:rPr>
          <w:rFonts w:eastAsia="Arial"/>
        </w:rPr>
        <w:t xml:space="preserve"> </w:t>
      </w:r>
      <w:r w:rsidRPr="004E287C">
        <w:t>financieros</w:t>
      </w:r>
      <w:r w:rsidRPr="004E287C">
        <w:rPr>
          <w:rFonts w:eastAsia="Arial"/>
        </w:rPr>
        <w:t xml:space="preserve"> </w:t>
      </w:r>
      <w:r w:rsidRPr="004E287C">
        <w:t>están</w:t>
      </w:r>
      <w:r w:rsidRPr="004E287C">
        <w:rPr>
          <w:rFonts w:eastAsia="Arial"/>
        </w:rPr>
        <w:t xml:space="preserve"> </w:t>
      </w:r>
      <w:r w:rsidRPr="004E287C">
        <w:t>libres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errores</w:t>
      </w:r>
      <w:r w:rsidRPr="004E287C">
        <w:rPr>
          <w:rFonts w:eastAsia="Arial"/>
        </w:rPr>
        <w:t xml:space="preserve"> </w:t>
      </w:r>
      <w:r w:rsidRPr="004E287C">
        <w:t>significativos.</w:t>
      </w:r>
    </w:p>
    <w:p w:rsidR="00775923" w:rsidRPr="004E287C" w:rsidRDefault="00775923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szCs w:val="20"/>
          <w:lang w:val="es-ES_tradnl"/>
        </w:rPr>
      </w:pPr>
      <w:r w:rsidRPr="004E287C">
        <w:rPr>
          <w:szCs w:val="20"/>
          <w:lang w:val="es-ES_tradnl"/>
        </w:rPr>
        <w:t>Una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auditoría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implica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realizar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procedimientos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para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obtener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evidencia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acerca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de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los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montos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y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revelaciones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contables.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Los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procedimientos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seleccionados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dependen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juicio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profesional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auditor,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incluyendo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evaluación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riesgos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existencia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errores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significativos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estados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financieros,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ya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sea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debido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fraude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error.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efectuar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evaluación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riesgos,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auditor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considera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aspectos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control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interno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entidad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relevantes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para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preparación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y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presentación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razonable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estados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financieros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fin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diseñar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procedimientos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auditoría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que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sean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apropiados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circunstancias,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pero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no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propósito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expresar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una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opinión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acerca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eficacia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control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interno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entidad.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Una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auditoría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también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implica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evaluar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apropiado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políticas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contables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utilizadas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y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razonabilidad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estimaciones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contables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realizadas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por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Dirección,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así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como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evaluar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presentación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general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estados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financieros.</w:t>
      </w:r>
    </w:p>
    <w:p w:rsidR="00775923" w:rsidRDefault="00775923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</w:pPr>
      <w:r w:rsidRPr="004E287C">
        <w:t>Se</w:t>
      </w:r>
      <w:r w:rsidRPr="004E287C">
        <w:rPr>
          <w:rFonts w:eastAsia="Arial"/>
        </w:rPr>
        <w:t xml:space="preserve"> </w:t>
      </w:r>
      <w:r w:rsidRPr="004E287C">
        <w:t>considera</w:t>
      </w:r>
      <w:r w:rsidRPr="004E287C">
        <w:rPr>
          <w:rFonts w:eastAsia="Arial"/>
        </w:rPr>
        <w:t xml:space="preserve"> </w:t>
      </w:r>
      <w:r w:rsidRPr="004E287C">
        <w:t>que</w:t>
      </w:r>
      <w:r w:rsidRPr="004E287C">
        <w:rPr>
          <w:rFonts w:eastAsia="Arial"/>
        </w:rPr>
        <w:t xml:space="preserve"> </w:t>
      </w:r>
      <w:r w:rsidRPr="004E287C">
        <w:t>la</w:t>
      </w:r>
      <w:r w:rsidRPr="004E287C">
        <w:rPr>
          <w:rFonts w:eastAsia="Arial"/>
        </w:rPr>
        <w:t xml:space="preserve"> </w:t>
      </w:r>
      <w:r w:rsidRPr="004E287C">
        <w:t>evidencia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auditoría</w:t>
      </w:r>
      <w:r w:rsidRPr="004E287C">
        <w:rPr>
          <w:rFonts w:eastAsia="Arial"/>
        </w:rPr>
        <w:t xml:space="preserve"> </w:t>
      </w:r>
      <w:r w:rsidRPr="004E287C">
        <w:t>obtenida</w:t>
      </w:r>
      <w:r w:rsidRPr="004E287C">
        <w:rPr>
          <w:rFonts w:eastAsia="Arial"/>
        </w:rPr>
        <w:t xml:space="preserve"> </w:t>
      </w:r>
      <w:r w:rsidRPr="004E287C">
        <w:t>brinda</w:t>
      </w:r>
      <w:r w:rsidRPr="004E287C">
        <w:rPr>
          <w:rFonts w:eastAsia="Arial"/>
        </w:rPr>
        <w:t xml:space="preserve"> </w:t>
      </w:r>
      <w:r w:rsidRPr="004E287C">
        <w:t>una</w:t>
      </w:r>
      <w:r w:rsidRPr="004E287C">
        <w:rPr>
          <w:rFonts w:eastAsia="Arial"/>
        </w:rPr>
        <w:t xml:space="preserve"> </w:t>
      </w:r>
      <w:r w:rsidRPr="004E287C">
        <w:t>base</w:t>
      </w:r>
      <w:r w:rsidRPr="004E287C">
        <w:rPr>
          <w:rFonts w:eastAsia="Arial"/>
        </w:rPr>
        <w:t xml:space="preserve"> </w:t>
      </w:r>
      <w:r w:rsidRPr="004E287C">
        <w:t>suficiente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apropiada</w:t>
      </w:r>
      <w:r w:rsidRPr="004E287C">
        <w:rPr>
          <w:rFonts w:eastAsia="Arial"/>
        </w:rPr>
        <w:t xml:space="preserve"> </w:t>
      </w:r>
      <w:r w:rsidRPr="004E287C">
        <w:t>para</w:t>
      </w:r>
      <w:r w:rsidRPr="004E287C">
        <w:rPr>
          <w:rFonts w:eastAsia="Arial"/>
        </w:rPr>
        <w:t xml:space="preserve"> </w:t>
      </w:r>
      <w:r w:rsidRPr="004E287C">
        <w:t>sustentar</w:t>
      </w:r>
      <w:r w:rsidRPr="004E287C">
        <w:rPr>
          <w:rFonts w:eastAsia="Arial"/>
        </w:rPr>
        <w:t xml:space="preserve"> </w:t>
      </w:r>
      <w:r w:rsidRPr="004E287C">
        <w:t>la</w:t>
      </w:r>
      <w:r w:rsidRPr="004E287C">
        <w:rPr>
          <w:rFonts w:eastAsia="Arial"/>
        </w:rPr>
        <w:t xml:space="preserve"> </w:t>
      </w:r>
      <w:r w:rsidRPr="004E287C">
        <w:t>opinión.</w:t>
      </w:r>
    </w:p>
    <w:p w:rsidR="00775923" w:rsidRDefault="00775923" w:rsidP="004E5F4F">
      <w:pPr>
        <w:keepNext/>
        <w:widowControl w:val="0"/>
        <w:tabs>
          <w:tab w:val="left" w:pos="14022"/>
        </w:tabs>
        <w:suppressAutoHyphens w:val="0"/>
        <w:spacing w:line="360" w:lineRule="auto"/>
        <w:jc w:val="both"/>
        <w:rPr>
          <w:b/>
          <w:bCs/>
          <w:spacing w:val="-3"/>
          <w:szCs w:val="20"/>
        </w:rPr>
      </w:pPr>
    </w:p>
    <w:p w:rsidR="00775923" w:rsidRPr="004E287C" w:rsidRDefault="00775923" w:rsidP="004E5F4F">
      <w:pPr>
        <w:keepNext/>
        <w:widowControl w:val="0"/>
        <w:tabs>
          <w:tab w:val="left" w:pos="14022"/>
        </w:tabs>
        <w:suppressAutoHyphens w:val="0"/>
        <w:spacing w:line="360" w:lineRule="auto"/>
        <w:jc w:val="both"/>
        <w:rPr>
          <w:b/>
          <w:bCs/>
          <w:spacing w:val="-3"/>
          <w:szCs w:val="20"/>
        </w:rPr>
      </w:pPr>
      <w:r w:rsidRPr="004E287C">
        <w:rPr>
          <w:b/>
          <w:bCs/>
          <w:spacing w:val="-3"/>
          <w:szCs w:val="20"/>
        </w:rPr>
        <w:t>Opinión</w:t>
      </w:r>
    </w:p>
    <w:p w:rsidR="00775923" w:rsidRPr="004E287C" w:rsidRDefault="00775923" w:rsidP="004E5F4F">
      <w:pPr>
        <w:keepNext/>
        <w:widowControl w:val="0"/>
        <w:tabs>
          <w:tab w:val="left" w:pos="14022"/>
        </w:tabs>
        <w:suppressAutoHyphens w:val="0"/>
        <w:spacing w:line="360" w:lineRule="auto"/>
        <w:jc w:val="both"/>
        <w:rPr>
          <w:rFonts w:ascii="Times New Roman" w:hAnsi="Times New Roman" w:cs="Times New Roman"/>
          <w:spacing w:val="-3"/>
          <w:szCs w:val="20"/>
          <w:lang w:val="es-ES_tradnl"/>
        </w:rPr>
      </w:pPr>
      <w:r w:rsidRPr="004E287C">
        <w:rPr>
          <w:spacing w:val="-3"/>
          <w:szCs w:val="20"/>
          <w:lang w:val="es-ES_tradnl"/>
        </w:rPr>
        <w:t>En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opinión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del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Tribunal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de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C</w:t>
      </w:r>
      <w:r>
        <w:rPr>
          <w:spacing w:val="-3"/>
          <w:szCs w:val="20"/>
          <w:lang w:val="es-ES_tradnl"/>
        </w:rPr>
        <w:t xml:space="preserve">uentas </w:t>
      </w:r>
      <w:r w:rsidRPr="004E287C">
        <w:rPr>
          <w:spacing w:val="-3"/>
          <w:szCs w:val="20"/>
          <w:lang w:val="es-ES_tradnl"/>
        </w:rPr>
        <w:t>los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estados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financieros</w:t>
      </w:r>
      <w:r w:rsidRPr="004E287C">
        <w:rPr>
          <w:rFonts w:eastAsia="Arial"/>
          <w:spacing w:val="-3"/>
          <w:szCs w:val="20"/>
          <w:lang w:val="es-ES_tradnl"/>
        </w:rPr>
        <w:t xml:space="preserve"> referidos precedentemente</w:t>
      </w:r>
      <w:r>
        <w:rPr>
          <w:rFonts w:eastAsia="Arial"/>
          <w:spacing w:val="-3"/>
          <w:szCs w:val="20"/>
          <w:lang w:val="es-ES_tradnl"/>
        </w:rPr>
        <w:t>,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presentan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>
        <w:rPr>
          <w:spacing w:val="-3"/>
          <w:szCs w:val="20"/>
          <w:lang w:val="es-ES_tradnl"/>
        </w:rPr>
        <w:t>razonablemente</w:t>
      </w:r>
      <w:r w:rsidRPr="004E287C">
        <w:rPr>
          <w:spacing w:val="-3"/>
          <w:szCs w:val="20"/>
          <w:lang w:val="es-ES_tradnl"/>
        </w:rPr>
        <w:t xml:space="preserve"> en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todos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sus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aspectos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>
        <w:rPr>
          <w:spacing w:val="-3"/>
          <w:szCs w:val="20"/>
          <w:lang w:val="es-ES_tradnl"/>
        </w:rPr>
        <w:t>importantes</w:t>
      </w:r>
      <w:r w:rsidRPr="004E287C">
        <w:rPr>
          <w:spacing w:val="-3"/>
          <w:szCs w:val="20"/>
          <w:lang w:val="es-ES_tradnl"/>
        </w:rPr>
        <w:t xml:space="preserve"> 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los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flujos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de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efectivo y las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 xml:space="preserve">inversiones del </w:t>
      </w:r>
      <w:r w:rsidRPr="004E287C">
        <w:rPr>
          <w:rFonts w:eastAsia="Arial"/>
          <w:spacing w:val="-3"/>
          <w:szCs w:val="20"/>
          <w:lang w:val="es-ES_tradnl"/>
        </w:rPr>
        <w:t xml:space="preserve">“Programa de </w:t>
      </w:r>
      <w:r>
        <w:rPr>
          <w:rFonts w:eastAsia="Arial"/>
          <w:spacing w:val="-3"/>
          <w:lang w:val="es-ES_tradnl"/>
        </w:rPr>
        <w:t>Apoyo para el Establecimiento de una Gestión por Resultados en la Administración Nacional de Educación Pública</w:t>
      </w:r>
      <w:r w:rsidRPr="004E287C">
        <w:rPr>
          <w:rFonts w:eastAsia="Arial"/>
          <w:spacing w:val="-3"/>
          <w:szCs w:val="20"/>
          <w:lang w:val="es-ES_tradnl"/>
        </w:rPr>
        <w:t>”   del período comprendido</w:t>
      </w:r>
      <w:r>
        <w:rPr>
          <w:rFonts w:eastAsia="Arial"/>
          <w:spacing w:val="-3"/>
          <w:szCs w:val="20"/>
          <w:lang w:val="es-ES_tradnl"/>
        </w:rPr>
        <w:t xml:space="preserve"> entre el 01/04/14 y el 31/12/15</w:t>
      </w:r>
      <w:r w:rsidRPr="004E287C">
        <w:rPr>
          <w:rFonts w:eastAsia="Arial"/>
          <w:spacing w:val="-3"/>
          <w:szCs w:val="20"/>
          <w:lang w:val="es-ES_tradnl"/>
        </w:rPr>
        <w:t>, la situación de l</w:t>
      </w:r>
      <w:r>
        <w:rPr>
          <w:rFonts w:eastAsia="Arial"/>
          <w:spacing w:val="-3"/>
          <w:szCs w:val="20"/>
          <w:lang w:val="es-ES_tradnl"/>
        </w:rPr>
        <w:t>os activos y pasivos al 31/12/15</w:t>
      </w:r>
      <w:r w:rsidRPr="004E287C">
        <w:rPr>
          <w:spacing w:val="-3"/>
          <w:szCs w:val="20"/>
          <w:lang w:val="es-ES_tradnl"/>
        </w:rPr>
        <w:t>,</w:t>
      </w:r>
      <w:r w:rsidRPr="004E287C">
        <w:rPr>
          <w:rFonts w:eastAsia="Arial"/>
          <w:iCs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de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acuerdo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con</w:t>
      </w:r>
      <w:r w:rsidRPr="004E287C">
        <w:rPr>
          <w:rFonts w:eastAsia="Arial"/>
          <w:spacing w:val="-3"/>
          <w:szCs w:val="20"/>
          <w:lang w:val="es-ES_tradnl"/>
        </w:rPr>
        <w:t xml:space="preserve"> las “Guías de Informes Financieros y Auditoría Externa de las Operaciones Financiadas por el Ban</w:t>
      </w:r>
      <w:r>
        <w:rPr>
          <w:rFonts w:eastAsia="Arial"/>
          <w:spacing w:val="-3"/>
          <w:szCs w:val="20"/>
          <w:lang w:val="es-ES_tradnl"/>
        </w:rPr>
        <w:t>co Interamericano de Desarrollo (BID)</w:t>
      </w:r>
      <w:r w:rsidRPr="004E287C">
        <w:rPr>
          <w:rFonts w:eastAsia="Arial"/>
          <w:spacing w:val="-3"/>
          <w:szCs w:val="20"/>
          <w:lang w:val="es-ES_tradnl"/>
        </w:rPr>
        <w:t>”.</w:t>
      </w:r>
    </w:p>
    <w:p w:rsidR="00775923" w:rsidRDefault="00775923" w:rsidP="004E5F4F">
      <w:pPr>
        <w:keepNext/>
        <w:widowControl w:val="0"/>
        <w:tabs>
          <w:tab w:val="left" w:pos="14022"/>
        </w:tabs>
        <w:suppressAutoHyphens w:val="0"/>
        <w:spacing w:line="360" w:lineRule="auto"/>
        <w:ind w:left="4248"/>
        <w:jc w:val="right"/>
        <w:rPr>
          <w:spacing w:val="-3"/>
          <w:szCs w:val="20"/>
          <w:lang w:val="es-ES_tradnl"/>
        </w:rPr>
      </w:pPr>
      <w:r w:rsidRPr="00714973">
        <w:rPr>
          <w:spacing w:val="-3"/>
          <w:szCs w:val="20"/>
          <w:lang w:val="es-ES_tradnl"/>
        </w:rPr>
        <w:t xml:space="preserve">Montevideo, </w:t>
      </w:r>
      <w:r>
        <w:rPr>
          <w:spacing w:val="-3"/>
          <w:szCs w:val="20"/>
          <w:lang w:val="es-ES_tradnl"/>
        </w:rPr>
        <w:t>6</w:t>
      </w:r>
      <w:r w:rsidRPr="00714973">
        <w:rPr>
          <w:spacing w:val="-3"/>
          <w:szCs w:val="20"/>
          <w:lang w:val="es-ES_tradnl"/>
        </w:rPr>
        <w:t xml:space="preserve"> de junio de 2016</w:t>
      </w:r>
    </w:p>
    <w:p w:rsidR="00775923" w:rsidRDefault="00775923" w:rsidP="004E5F4F">
      <w:pPr>
        <w:keepNext/>
        <w:widowControl w:val="0"/>
        <w:tabs>
          <w:tab w:val="left" w:pos="14022"/>
        </w:tabs>
        <w:suppressAutoHyphens w:val="0"/>
        <w:spacing w:line="360" w:lineRule="auto"/>
        <w:ind w:left="4248"/>
        <w:jc w:val="right"/>
        <w:rPr>
          <w:spacing w:val="-3"/>
          <w:szCs w:val="20"/>
          <w:lang w:val="es-ES_tradnl"/>
        </w:rPr>
      </w:pPr>
    </w:p>
    <w:p w:rsidR="00775923" w:rsidRDefault="00775923" w:rsidP="004E5F4F">
      <w:pPr>
        <w:keepNext/>
        <w:widowControl w:val="0"/>
        <w:tabs>
          <w:tab w:val="left" w:pos="14022"/>
        </w:tabs>
        <w:suppressAutoHyphens w:val="0"/>
        <w:spacing w:line="360" w:lineRule="auto"/>
        <w:ind w:left="4248"/>
        <w:jc w:val="right"/>
        <w:rPr>
          <w:spacing w:val="-3"/>
          <w:szCs w:val="20"/>
          <w:lang w:val="es-ES_tradnl"/>
        </w:rPr>
      </w:pPr>
    </w:p>
    <w:p w:rsidR="00775923" w:rsidRDefault="00775923" w:rsidP="004E5F4F">
      <w:pPr>
        <w:keepNext/>
        <w:widowControl w:val="0"/>
        <w:tabs>
          <w:tab w:val="left" w:pos="14022"/>
        </w:tabs>
        <w:suppressAutoHyphens w:val="0"/>
        <w:spacing w:line="360" w:lineRule="auto"/>
        <w:ind w:left="4248"/>
        <w:jc w:val="right"/>
        <w:rPr>
          <w:spacing w:val="-3"/>
          <w:szCs w:val="20"/>
          <w:lang w:val="es-ES_tradnl"/>
        </w:rPr>
      </w:pPr>
    </w:p>
    <w:p w:rsidR="00775923" w:rsidRDefault="00775923" w:rsidP="004E5F4F">
      <w:pPr>
        <w:keepNext/>
        <w:widowControl w:val="0"/>
        <w:suppressAutoHyphens w:val="0"/>
        <w:spacing w:line="360" w:lineRule="auto"/>
        <w:jc w:val="center"/>
        <w:rPr>
          <w:b/>
        </w:rPr>
      </w:pPr>
      <w:r>
        <w:rPr>
          <w:b/>
        </w:rPr>
        <w:t>DICTAMEN</w:t>
      </w:r>
    </w:p>
    <w:p w:rsidR="00775923" w:rsidRDefault="00775923" w:rsidP="004E5F4F">
      <w:pPr>
        <w:keepNext/>
        <w:widowControl w:val="0"/>
        <w:suppressAutoHyphens w:val="0"/>
        <w:spacing w:line="360" w:lineRule="auto"/>
        <w:jc w:val="center"/>
        <w:rPr>
          <w:b/>
        </w:rPr>
      </w:pPr>
    </w:p>
    <w:p w:rsidR="00775923" w:rsidRDefault="00775923" w:rsidP="004E5F4F">
      <w:pPr>
        <w:keepNext/>
        <w:widowControl w:val="0"/>
        <w:suppressAutoHyphens w:val="0"/>
        <w:spacing w:line="360" w:lineRule="auto"/>
        <w:jc w:val="both"/>
        <w:rPr>
          <w:rFonts w:eastAsia="Arial"/>
        </w:rPr>
      </w:pPr>
      <w:r w:rsidRPr="00E630AE">
        <w:rPr>
          <w:color w:val="000000"/>
        </w:rPr>
        <w:t>El</w:t>
      </w:r>
      <w:r w:rsidRPr="00E630AE">
        <w:rPr>
          <w:rFonts w:eastAsia="Arial"/>
          <w:color w:val="000000"/>
        </w:rPr>
        <w:t xml:space="preserve"> </w:t>
      </w:r>
      <w:r w:rsidRPr="00E630AE">
        <w:rPr>
          <w:color w:val="000000"/>
        </w:rPr>
        <w:t>Tribunal</w:t>
      </w:r>
      <w:r w:rsidRPr="00E630AE">
        <w:rPr>
          <w:rFonts w:eastAsia="Arial"/>
          <w:color w:val="000000"/>
        </w:rPr>
        <w:t xml:space="preserve"> </w:t>
      </w:r>
      <w:r w:rsidRPr="00E630AE">
        <w:rPr>
          <w:color w:val="000000"/>
        </w:rPr>
        <w:t>de</w:t>
      </w:r>
      <w:r w:rsidRPr="00E630AE">
        <w:rPr>
          <w:rFonts w:eastAsia="Arial"/>
          <w:color w:val="000000"/>
        </w:rPr>
        <w:t xml:space="preserve"> </w:t>
      </w:r>
      <w:r w:rsidRPr="00E630AE">
        <w:rPr>
          <w:color w:val="000000"/>
        </w:rPr>
        <w:t>Cuentas</w:t>
      </w:r>
      <w:r w:rsidRPr="00E630AE">
        <w:rPr>
          <w:rFonts w:eastAsia="Arial"/>
          <w:color w:val="000000"/>
        </w:rPr>
        <w:t xml:space="preserve"> </w:t>
      </w:r>
      <w:r w:rsidRPr="00E630AE">
        <w:rPr>
          <w:color w:val="000000"/>
        </w:rPr>
        <w:t>ha</w:t>
      </w:r>
      <w:r>
        <w:rPr>
          <w:color w:val="000000"/>
        </w:rPr>
        <w:t xml:space="preserve"> examinado</w:t>
      </w:r>
      <w:r w:rsidRPr="00E630AE">
        <w:rPr>
          <w:rFonts w:eastAsia="Arial"/>
          <w:color w:val="000000"/>
        </w:rPr>
        <w:t xml:space="preserve"> </w:t>
      </w:r>
      <w:r w:rsidRPr="00E630AE">
        <w:rPr>
          <w:color w:val="000000"/>
        </w:rPr>
        <w:t xml:space="preserve">la </w:t>
      </w:r>
      <w:r>
        <w:rPr>
          <w:color w:val="000000"/>
        </w:rPr>
        <w:t>información  correspondiente al período 01/04/2014 - 31/12/2015 presentada</w:t>
      </w:r>
      <w:r w:rsidRPr="00E630AE">
        <w:rPr>
          <w:rFonts w:eastAsia="Arial"/>
          <w:color w:val="000000"/>
        </w:rPr>
        <w:t xml:space="preserve"> </w:t>
      </w:r>
      <w:r w:rsidRPr="00E630AE">
        <w:rPr>
          <w:color w:val="000000"/>
        </w:rPr>
        <w:t>en</w:t>
      </w:r>
      <w:r w:rsidRPr="00E630AE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el estado </w:t>
      </w:r>
      <w:r w:rsidRPr="00ED5134">
        <w:rPr>
          <w:rFonts w:eastAsia="Arial"/>
          <w:color w:val="000000"/>
        </w:rPr>
        <w:t>“</w:t>
      </w:r>
      <w:r>
        <w:rPr>
          <w:rFonts w:eastAsia="Arial"/>
          <w:color w:val="000000"/>
        </w:rPr>
        <w:t>Justificación de Desembolsos al 31/12/15</w:t>
      </w:r>
      <w:r w:rsidRPr="00ED5134">
        <w:rPr>
          <w:rFonts w:eastAsia="Arial"/>
        </w:rPr>
        <w:t xml:space="preserve"> </w:t>
      </w:r>
      <w:r w:rsidRPr="00ED5134">
        <w:t xml:space="preserve">del </w:t>
      </w:r>
      <w:r w:rsidRPr="00ED5134">
        <w:rPr>
          <w:rFonts w:eastAsia="Arial"/>
        </w:rPr>
        <w:t xml:space="preserve">“Programa de </w:t>
      </w:r>
      <w:r>
        <w:rPr>
          <w:rFonts w:eastAsia="Arial"/>
        </w:rPr>
        <w:t>Apoyo para el Establecimiento de una Gestión por Resultados en la Administración Nacional de Educación Pública”</w:t>
      </w:r>
      <w:r w:rsidRPr="00ED5134">
        <w:rPr>
          <w:rFonts w:eastAsia="Arial"/>
          <w:spacing w:val="-3"/>
          <w:lang w:val="es-ES_tradnl"/>
        </w:rPr>
        <w:t>,</w:t>
      </w:r>
      <w:r>
        <w:rPr>
          <w:rFonts w:eastAsia="Arial"/>
          <w:spacing w:val="-3"/>
          <w:lang w:val="es-ES_tradnl"/>
        </w:rPr>
        <w:t xml:space="preserve"> parcialmente </w:t>
      </w:r>
      <w:r>
        <w:rPr>
          <w:spacing w:val="-3"/>
          <w:lang w:val="es-ES_tradnl"/>
        </w:rPr>
        <w:t>financiado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con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recursos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del Convenio de Cooperación Técnica No Reembolsable ATN/OC 14090-UR,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ejecutado</w:t>
      </w:r>
      <w:r>
        <w:rPr>
          <w:rFonts w:eastAsia="Arial"/>
          <w:spacing w:val="-3"/>
          <w:lang w:val="es-ES_tradnl"/>
        </w:rPr>
        <w:t xml:space="preserve"> por la Administración Nacional de Educación Pública</w:t>
      </w:r>
      <w:r>
        <w:t>.</w:t>
      </w:r>
      <w:r>
        <w:rPr>
          <w:rFonts w:eastAsia="Arial"/>
        </w:rPr>
        <w:t xml:space="preserve">  </w:t>
      </w:r>
      <w:r w:rsidRPr="00BE1319">
        <w:rPr>
          <w:rFonts w:eastAsia="Arial"/>
        </w:rPr>
        <w:t>Dicha información comprende la</w:t>
      </w:r>
      <w:r>
        <w:rPr>
          <w:rFonts w:eastAsia="Arial"/>
        </w:rPr>
        <w:t xml:space="preserve"> Justificació</w:t>
      </w:r>
      <w:r w:rsidRPr="00BE1319">
        <w:rPr>
          <w:rFonts w:eastAsia="Arial"/>
        </w:rPr>
        <w:t>n</w:t>
      </w:r>
      <w:r>
        <w:rPr>
          <w:rFonts w:eastAsia="Arial"/>
        </w:rPr>
        <w:t xml:space="preserve"> Nº 1</w:t>
      </w:r>
      <w:r w:rsidRPr="00BE1319">
        <w:rPr>
          <w:rFonts w:eastAsia="Arial"/>
        </w:rPr>
        <w:t>.</w:t>
      </w:r>
    </w:p>
    <w:p w:rsidR="00775923" w:rsidRDefault="00775923" w:rsidP="004E5F4F">
      <w:pPr>
        <w:pStyle w:val="EHead"/>
        <w:widowControl w:val="0"/>
        <w:suppressAutoHyphens w:val="0"/>
        <w:spacing w:after="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Responsabilidad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de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la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Dirección</w:t>
      </w:r>
    </w:p>
    <w:p w:rsidR="00775923" w:rsidRDefault="00775923" w:rsidP="004E5F4F">
      <w:pPr>
        <w:keepNext/>
        <w:widowControl w:val="0"/>
        <w:suppressAutoHyphens w:val="0"/>
        <w:spacing w:line="360" w:lineRule="auto"/>
        <w:jc w:val="both"/>
        <w:rPr>
          <w:b/>
          <w:color w:val="99CCFF"/>
        </w:rPr>
      </w:pPr>
      <w:r>
        <w:t>La</w:t>
      </w:r>
      <w:r>
        <w:rPr>
          <w:rFonts w:eastAsia="Arial"/>
        </w:rPr>
        <w:t xml:space="preserve"> </w:t>
      </w:r>
      <w:r>
        <w:t>Dirección</w:t>
      </w:r>
      <w:r>
        <w:rPr>
          <w:rFonts w:eastAsia="Arial"/>
        </w:rPr>
        <w:t xml:space="preserve"> General </w:t>
      </w:r>
      <w:r>
        <w:t>del</w:t>
      </w:r>
      <w:r>
        <w:rPr>
          <w:rFonts w:eastAsia="Arial"/>
        </w:rPr>
        <w:t xml:space="preserve"> “Programa de Apoyo para el Establecimiento de una Gestión por Resultados en la Administración Nacional de Educación Pública” </w:t>
      </w:r>
      <w:r>
        <w:t>es</w:t>
      </w:r>
      <w:r>
        <w:rPr>
          <w:rFonts w:eastAsia="Arial"/>
        </w:rPr>
        <w:t xml:space="preserve"> </w:t>
      </w:r>
      <w:r>
        <w:t>responsable</w:t>
      </w:r>
      <w:r>
        <w:rPr>
          <w:rFonts w:eastAsia="Arial"/>
        </w:rPr>
        <w:t xml:space="preserve"> </w:t>
      </w:r>
      <w:r>
        <w:t>por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preparación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razonable</w:t>
      </w:r>
      <w:r>
        <w:rPr>
          <w:rFonts w:eastAsia="Arial"/>
        </w:rPr>
        <w:t xml:space="preserve"> </w:t>
      </w:r>
      <w:r>
        <w:t>presentación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este</w:t>
      </w:r>
      <w:r>
        <w:rPr>
          <w:rFonts w:eastAsia="Arial"/>
        </w:rPr>
        <w:t xml:space="preserve"> </w:t>
      </w:r>
      <w:r>
        <w:t>estado financiero</w:t>
      </w:r>
      <w:r>
        <w:rPr>
          <w:rFonts w:eastAsia="Arial"/>
        </w:rPr>
        <w:t xml:space="preserve"> </w:t>
      </w:r>
      <w:r w:rsidRPr="007F1262">
        <w:t>de</w:t>
      </w:r>
      <w:r w:rsidRPr="007F1262">
        <w:rPr>
          <w:rFonts w:eastAsia="Arial"/>
        </w:rPr>
        <w:t xml:space="preserve"> </w:t>
      </w:r>
      <w:r w:rsidRPr="007F1262">
        <w:t>acuerdo</w:t>
      </w:r>
      <w:r w:rsidRPr="007F1262">
        <w:rPr>
          <w:rFonts w:eastAsia="Arial"/>
        </w:rPr>
        <w:t xml:space="preserve"> </w:t>
      </w:r>
      <w:r w:rsidRPr="007F1262">
        <w:t>con</w:t>
      </w:r>
      <w:r w:rsidRPr="007F1262">
        <w:rPr>
          <w:rFonts w:eastAsia="Arial"/>
        </w:rPr>
        <w:t xml:space="preserve"> </w:t>
      </w:r>
      <w:r w:rsidRPr="007F1262">
        <w:t>l</w:t>
      </w:r>
      <w:r>
        <w:t>o</w:t>
      </w:r>
      <w:r w:rsidRPr="007F1262">
        <w:t>s</w:t>
      </w:r>
      <w:r w:rsidRPr="007F1262">
        <w:rPr>
          <w:rFonts w:eastAsia="Arial"/>
        </w:rPr>
        <w:t xml:space="preserve"> </w:t>
      </w:r>
      <w:r>
        <w:rPr>
          <w:rFonts w:eastAsia="Arial"/>
        </w:rPr>
        <w:t xml:space="preserve">requerimientos del Banco Interamericano de Desarrollo (BID). </w:t>
      </w:r>
      <w:r>
        <w:t>Esta</w:t>
      </w:r>
      <w:r>
        <w:rPr>
          <w:rFonts w:eastAsia="Arial"/>
        </w:rPr>
        <w:t xml:space="preserve"> </w:t>
      </w:r>
      <w:r>
        <w:t>responsabilidad</w:t>
      </w:r>
      <w:r>
        <w:rPr>
          <w:rFonts w:eastAsia="Arial"/>
        </w:rPr>
        <w:t xml:space="preserve"> </w:t>
      </w:r>
      <w:r>
        <w:t>incluye</w:t>
      </w:r>
      <w:r>
        <w:rPr>
          <w:rFonts w:eastAsia="Arial"/>
        </w:rPr>
        <w:t xml:space="preserve"> </w:t>
      </w:r>
      <w:r>
        <w:t>diseñar,</w:t>
      </w:r>
      <w:r>
        <w:rPr>
          <w:rFonts w:eastAsia="Arial"/>
        </w:rPr>
        <w:t xml:space="preserve"> </w:t>
      </w:r>
      <w:r>
        <w:t>implementar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mantener</w:t>
      </w:r>
      <w:r>
        <w:rPr>
          <w:rFonts w:eastAsia="Arial"/>
        </w:rPr>
        <w:t xml:space="preserve"> </w:t>
      </w:r>
      <w:r>
        <w:t>un sistema de</w:t>
      </w:r>
      <w:r>
        <w:rPr>
          <w:rFonts w:eastAsia="Arial"/>
        </w:rPr>
        <w:t xml:space="preserve"> </w:t>
      </w:r>
      <w:r>
        <w:t>control</w:t>
      </w:r>
      <w:r>
        <w:rPr>
          <w:rFonts w:eastAsia="Arial"/>
        </w:rPr>
        <w:t xml:space="preserve"> </w:t>
      </w:r>
      <w:r>
        <w:t>interno</w:t>
      </w:r>
      <w:r>
        <w:rPr>
          <w:rFonts w:eastAsia="Arial"/>
        </w:rPr>
        <w:t xml:space="preserve"> </w:t>
      </w:r>
      <w:r>
        <w:t>adecuado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preparación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presentación</w:t>
      </w:r>
      <w:r>
        <w:rPr>
          <w:rFonts w:eastAsia="Arial"/>
        </w:rPr>
        <w:t xml:space="preserve"> </w:t>
      </w:r>
      <w:r>
        <w:t>razonable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estados</w:t>
      </w:r>
      <w:r>
        <w:rPr>
          <w:rFonts w:eastAsia="Arial"/>
        </w:rPr>
        <w:t xml:space="preserve"> </w:t>
      </w:r>
      <w:r>
        <w:t>financieros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estén</w:t>
      </w:r>
      <w:r>
        <w:rPr>
          <w:rFonts w:eastAsia="Arial"/>
        </w:rPr>
        <w:t xml:space="preserve"> </w:t>
      </w:r>
      <w:r>
        <w:t>libres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errores</w:t>
      </w:r>
      <w:r>
        <w:rPr>
          <w:rFonts w:eastAsia="Arial"/>
        </w:rPr>
        <w:t xml:space="preserve"> </w:t>
      </w:r>
      <w:r>
        <w:t>significativos,</w:t>
      </w:r>
      <w:r>
        <w:rPr>
          <w:rFonts w:eastAsia="Arial"/>
        </w:rPr>
        <w:t xml:space="preserve"> </w:t>
      </w:r>
      <w:r>
        <w:t>ya</w:t>
      </w:r>
      <w:r>
        <w:rPr>
          <w:rFonts w:eastAsia="Arial"/>
        </w:rPr>
        <w:t xml:space="preserve"> </w:t>
      </w:r>
      <w:r>
        <w:t>sea</w:t>
      </w:r>
      <w:r>
        <w:rPr>
          <w:rFonts w:eastAsia="Arial"/>
        </w:rPr>
        <w:t xml:space="preserve"> </w:t>
      </w:r>
      <w:r>
        <w:t>debido</w:t>
      </w:r>
      <w:r>
        <w:rPr>
          <w:rFonts w:eastAsia="Arial"/>
        </w:rPr>
        <w:t xml:space="preserve"> </w:t>
      </w:r>
      <w:r>
        <w:t>a</w:t>
      </w:r>
      <w:r>
        <w:rPr>
          <w:rFonts w:eastAsia="Arial"/>
        </w:rPr>
        <w:t xml:space="preserve"> </w:t>
      </w:r>
      <w:r>
        <w:t>fraude</w:t>
      </w:r>
      <w:r>
        <w:rPr>
          <w:rFonts w:eastAsia="Arial"/>
        </w:rPr>
        <w:t xml:space="preserve"> </w:t>
      </w:r>
      <w:r>
        <w:t>o</w:t>
      </w:r>
      <w:r>
        <w:rPr>
          <w:rFonts w:eastAsia="Arial"/>
        </w:rPr>
        <w:t xml:space="preserve"> </w:t>
      </w:r>
      <w:r>
        <w:t>error,</w:t>
      </w:r>
      <w:r>
        <w:rPr>
          <w:rFonts w:eastAsia="Arial"/>
        </w:rPr>
        <w:t xml:space="preserve"> </w:t>
      </w:r>
      <w:r>
        <w:t>seleccionar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aplicar</w:t>
      </w:r>
      <w:r>
        <w:rPr>
          <w:rFonts w:eastAsia="Arial"/>
        </w:rPr>
        <w:t xml:space="preserve"> </w:t>
      </w:r>
      <w:r>
        <w:t>políticas</w:t>
      </w:r>
      <w:r>
        <w:rPr>
          <w:rFonts w:eastAsia="Arial"/>
        </w:rPr>
        <w:t xml:space="preserve"> </w:t>
      </w:r>
      <w:r>
        <w:t>contables</w:t>
      </w:r>
      <w:r>
        <w:rPr>
          <w:rFonts w:eastAsia="Arial"/>
        </w:rPr>
        <w:t xml:space="preserve"> </w:t>
      </w:r>
      <w:r>
        <w:t>apropiadas,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realizar</w:t>
      </w:r>
      <w:r>
        <w:rPr>
          <w:rFonts w:eastAsia="Arial"/>
        </w:rPr>
        <w:t xml:space="preserve"> </w:t>
      </w:r>
      <w:r>
        <w:t>estimaciones</w:t>
      </w:r>
      <w:r>
        <w:rPr>
          <w:rFonts w:eastAsia="Arial"/>
        </w:rPr>
        <w:t xml:space="preserve"> </w:t>
      </w:r>
      <w:r>
        <w:t>contables</w:t>
      </w:r>
      <w:r>
        <w:rPr>
          <w:rFonts w:eastAsia="Arial"/>
        </w:rPr>
        <w:t xml:space="preserve"> </w:t>
      </w:r>
      <w:r>
        <w:t>razonables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las</w:t>
      </w:r>
      <w:r>
        <w:rPr>
          <w:rFonts w:eastAsia="Arial"/>
        </w:rPr>
        <w:t xml:space="preserve"> </w:t>
      </w:r>
      <w:r>
        <w:t>circunstancias</w:t>
      </w:r>
      <w:r w:rsidR="004C10EE">
        <w:rPr>
          <w:b/>
          <w:color w:val="99CCFF"/>
        </w:rPr>
        <w:t>.</w:t>
      </w:r>
    </w:p>
    <w:p w:rsidR="004C10EE" w:rsidRDefault="004C10EE" w:rsidP="004E5F4F">
      <w:pPr>
        <w:keepNext/>
        <w:widowControl w:val="0"/>
        <w:suppressAutoHyphens w:val="0"/>
        <w:spacing w:line="360" w:lineRule="auto"/>
        <w:jc w:val="both"/>
        <w:rPr>
          <w:b/>
          <w:color w:val="99CCFF"/>
        </w:rPr>
      </w:pPr>
    </w:p>
    <w:p w:rsidR="00775923" w:rsidRDefault="00775923" w:rsidP="004E5F4F">
      <w:pPr>
        <w:keepNext/>
        <w:widowControl w:val="0"/>
        <w:suppressAutoHyphens w:val="0"/>
        <w:spacing w:line="360" w:lineRule="auto"/>
        <w:jc w:val="both"/>
        <w:rPr>
          <w:b/>
        </w:rPr>
      </w:pPr>
      <w:r>
        <w:rPr>
          <w:b/>
        </w:rPr>
        <w:t>Responsabilidad</w:t>
      </w:r>
      <w:r>
        <w:rPr>
          <w:rFonts w:eastAsia="Arial"/>
          <w:b/>
        </w:rPr>
        <w:t xml:space="preserve"> </w:t>
      </w:r>
      <w:r>
        <w:rPr>
          <w:b/>
        </w:rPr>
        <w:t>del</w:t>
      </w:r>
      <w:r>
        <w:rPr>
          <w:rFonts w:eastAsia="Arial"/>
          <w:b/>
        </w:rPr>
        <w:t xml:space="preserve"> </w:t>
      </w:r>
      <w:r>
        <w:rPr>
          <w:b/>
        </w:rPr>
        <w:t>Auditor</w:t>
      </w:r>
    </w:p>
    <w:p w:rsidR="00775923" w:rsidRDefault="00775923" w:rsidP="004E5F4F">
      <w:pPr>
        <w:keepNext/>
        <w:widowControl w:val="0"/>
        <w:suppressAutoHyphens w:val="0"/>
        <w:spacing w:line="360" w:lineRule="auto"/>
        <w:jc w:val="both"/>
      </w:pPr>
      <w:r>
        <w:t>La</w:t>
      </w:r>
      <w:r>
        <w:rPr>
          <w:rFonts w:eastAsia="Arial"/>
        </w:rPr>
        <w:t xml:space="preserve"> </w:t>
      </w:r>
      <w:r>
        <w:t>responsabilidad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</w:t>
      </w:r>
      <w:r>
        <w:t>Tribunal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Cuentas</w:t>
      </w:r>
      <w:r>
        <w:rPr>
          <w:rFonts w:eastAsia="Arial"/>
        </w:rPr>
        <w:t xml:space="preserve"> </w:t>
      </w:r>
      <w:r>
        <w:t>es</w:t>
      </w:r>
      <w:r>
        <w:rPr>
          <w:rFonts w:eastAsia="Arial"/>
        </w:rPr>
        <w:t xml:space="preserve"> </w:t>
      </w:r>
      <w:r>
        <w:t>expresar</w:t>
      </w:r>
      <w:r>
        <w:rPr>
          <w:rFonts w:eastAsia="Arial"/>
        </w:rPr>
        <w:t xml:space="preserve"> </w:t>
      </w:r>
      <w:r>
        <w:t>una</w:t>
      </w:r>
      <w:r>
        <w:rPr>
          <w:rFonts w:eastAsia="Arial"/>
        </w:rPr>
        <w:t xml:space="preserve"> </w:t>
      </w:r>
      <w:r>
        <w:t>opinión</w:t>
      </w:r>
      <w:r>
        <w:rPr>
          <w:rFonts w:eastAsia="Arial"/>
        </w:rPr>
        <w:t xml:space="preserve"> </w:t>
      </w:r>
      <w:r>
        <w:t>sobre</w:t>
      </w:r>
      <w:r>
        <w:rPr>
          <w:rFonts w:eastAsia="Arial"/>
        </w:rPr>
        <w:t xml:space="preserve"> el estado </w:t>
      </w:r>
      <w:r w:rsidRPr="00ED5134">
        <w:rPr>
          <w:rFonts w:eastAsia="Arial"/>
        </w:rPr>
        <w:t>“</w:t>
      </w:r>
      <w:r>
        <w:rPr>
          <w:rFonts w:eastAsia="Arial"/>
        </w:rPr>
        <w:t>Justificación</w:t>
      </w:r>
      <w:r w:rsidRPr="00ED5134">
        <w:rPr>
          <w:rFonts w:eastAsia="Arial"/>
        </w:rPr>
        <w:t xml:space="preserve"> de Desembolsos</w:t>
      </w:r>
      <w:r>
        <w:rPr>
          <w:rFonts w:eastAsia="Arial"/>
        </w:rPr>
        <w:t xml:space="preserve"> al 31/12/2015</w:t>
      </w:r>
      <w:r w:rsidRPr="00ED5134">
        <w:rPr>
          <w:rFonts w:eastAsia="Arial"/>
        </w:rPr>
        <w:t>”</w:t>
      </w:r>
      <w:r>
        <w:rPr>
          <w:rFonts w:eastAsia="Arial"/>
        </w:rPr>
        <w:t xml:space="preserve"> </w:t>
      </w:r>
      <w:r>
        <w:t>basada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auditoría.</w:t>
      </w:r>
      <w:r>
        <w:rPr>
          <w:rFonts w:eastAsia="Arial"/>
        </w:rPr>
        <w:t xml:space="preserve"> </w:t>
      </w:r>
      <w:r>
        <w:rPr>
          <w:rFonts w:eastAsia="Arial"/>
          <w:spacing w:val="6"/>
        </w:rPr>
        <w:t xml:space="preserve">Esta auditoría fue realizada de acuerdo con los Principios Fundamentales de Auditoría </w:t>
      </w:r>
      <w:r w:rsidRPr="00A03182">
        <w:rPr>
          <w:rFonts w:eastAsia="Arial"/>
          <w:spacing w:val="6"/>
        </w:rPr>
        <w:t>(ISSAI 100 y 200)</w:t>
      </w:r>
      <w:r>
        <w:rPr>
          <w:rFonts w:eastAsia="Arial"/>
          <w:spacing w:val="6"/>
        </w:rPr>
        <w:t>,</w:t>
      </w:r>
      <w:r w:rsidRPr="00A03182">
        <w:rPr>
          <w:rFonts w:eastAsia="Arial"/>
          <w:spacing w:val="6"/>
        </w:rPr>
        <w:t xml:space="preserve"> las Directrices de Auditoría Financiera (ISSAI 1000 a 1810) de la Organización Internacional de Entidades Fiscalizadoras Superiores </w:t>
      </w:r>
      <w:r w:rsidRPr="007C76A6">
        <w:rPr>
          <w:rFonts w:eastAsia="Arial"/>
          <w:spacing w:val="6"/>
        </w:rPr>
        <w:t>(INTOSAI)</w:t>
      </w:r>
      <w:r w:rsidRPr="00D120C0">
        <w:t xml:space="preserve"> </w:t>
      </w:r>
      <w:r>
        <w:t>y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requerimientos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independiente</w:t>
      </w:r>
      <w:r>
        <w:rPr>
          <w:rFonts w:eastAsia="Arial"/>
        </w:rPr>
        <w:t xml:space="preserve"> </w:t>
      </w:r>
      <w:r>
        <w:t>emitidos</w:t>
      </w:r>
      <w:r>
        <w:rPr>
          <w:rFonts w:eastAsia="Arial"/>
        </w:rPr>
        <w:t xml:space="preserve"> </w:t>
      </w:r>
      <w:r>
        <w:t>por</w:t>
      </w:r>
      <w:r>
        <w:rPr>
          <w:rFonts w:eastAsia="Arial"/>
        </w:rPr>
        <w:t xml:space="preserve"> </w:t>
      </w:r>
      <w:r>
        <w:t>el</w:t>
      </w:r>
      <w:r>
        <w:rPr>
          <w:rFonts w:eastAsia="Arial"/>
        </w:rPr>
        <w:t xml:space="preserve"> </w:t>
      </w:r>
      <w:r>
        <w:t>Banco</w:t>
      </w:r>
      <w:r>
        <w:rPr>
          <w:rFonts w:eastAsia="Arial"/>
        </w:rPr>
        <w:t xml:space="preserve"> </w:t>
      </w:r>
      <w:r>
        <w:t>Interamericano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Desarrollo (BID). Estas</w:t>
      </w:r>
      <w:r>
        <w:rPr>
          <w:rFonts w:eastAsia="Arial"/>
        </w:rPr>
        <w:t xml:space="preserve"> </w:t>
      </w:r>
      <w:r>
        <w:t>normas</w:t>
      </w:r>
      <w:r>
        <w:rPr>
          <w:rFonts w:eastAsia="Arial"/>
        </w:rPr>
        <w:t xml:space="preserve"> </w:t>
      </w:r>
      <w:r>
        <w:t>requieren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se</w:t>
      </w:r>
      <w:r>
        <w:rPr>
          <w:rFonts w:eastAsia="Arial"/>
        </w:rPr>
        <w:t xml:space="preserve"> </w:t>
      </w:r>
      <w:r>
        <w:t>cumpla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requisitos</w:t>
      </w:r>
      <w:r>
        <w:rPr>
          <w:rFonts w:eastAsia="Arial"/>
        </w:rPr>
        <w:t xml:space="preserve"> </w:t>
      </w:r>
      <w:r>
        <w:t>éticos,</w:t>
      </w:r>
      <w:r>
        <w:rPr>
          <w:rFonts w:eastAsia="Arial"/>
        </w:rPr>
        <w:t xml:space="preserve"> </w:t>
      </w:r>
      <w:r>
        <w:t>se</w:t>
      </w:r>
      <w:r>
        <w:rPr>
          <w:rFonts w:eastAsia="Arial"/>
        </w:rPr>
        <w:t xml:space="preserve"> </w:t>
      </w:r>
      <w:r>
        <w:t>planifique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se</w:t>
      </w:r>
      <w:r>
        <w:rPr>
          <w:rFonts w:eastAsia="Arial"/>
        </w:rPr>
        <w:t xml:space="preserve"> </w:t>
      </w:r>
      <w:r>
        <w:t>realice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obtener</w:t>
      </w:r>
      <w:r>
        <w:rPr>
          <w:rFonts w:eastAsia="Arial"/>
        </w:rPr>
        <w:t xml:space="preserve"> </w:t>
      </w:r>
      <w:r>
        <w:t>seguridad</w:t>
      </w:r>
      <w:r>
        <w:rPr>
          <w:rFonts w:eastAsia="Arial"/>
        </w:rPr>
        <w:t xml:space="preserve"> </w:t>
      </w:r>
      <w:r>
        <w:t>razonable</w:t>
      </w:r>
      <w:r>
        <w:rPr>
          <w:rFonts w:eastAsia="Arial"/>
        </w:rPr>
        <w:t xml:space="preserve"> </w:t>
      </w:r>
      <w:r>
        <w:t>acerca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si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estados</w:t>
      </w:r>
      <w:r>
        <w:rPr>
          <w:rFonts w:eastAsia="Arial"/>
        </w:rPr>
        <w:t xml:space="preserve"> </w:t>
      </w:r>
      <w:r>
        <w:t>financieros</w:t>
      </w:r>
      <w:r>
        <w:rPr>
          <w:rFonts w:eastAsia="Arial"/>
        </w:rPr>
        <w:t xml:space="preserve"> </w:t>
      </w:r>
      <w:r>
        <w:t>están</w:t>
      </w:r>
      <w:r>
        <w:rPr>
          <w:rFonts w:eastAsia="Arial"/>
        </w:rPr>
        <w:t xml:space="preserve"> </w:t>
      </w:r>
      <w:r>
        <w:t>libres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errores</w:t>
      </w:r>
      <w:r>
        <w:rPr>
          <w:rFonts w:eastAsia="Arial"/>
        </w:rPr>
        <w:t xml:space="preserve"> </w:t>
      </w:r>
      <w:r>
        <w:t>significativos.</w:t>
      </w:r>
    </w:p>
    <w:p w:rsidR="00775923" w:rsidRDefault="00775923" w:rsidP="004E5F4F">
      <w:pPr>
        <w:keepNext/>
        <w:widowControl w:val="0"/>
        <w:suppressAutoHyphens w:val="0"/>
        <w:spacing w:line="360" w:lineRule="auto"/>
        <w:jc w:val="both"/>
      </w:pPr>
      <w:r>
        <w:t>Una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implica</w:t>
      </w:r>
      <w:r>
        <w:rPr>
          <w:rFonts w:eastAsia="Arial"/>
        </w:rPr>
        <w:t xml:space="preserve"> </w:t>
      </w:r>
      <w:r>
        <w:t>realizar</w:t>
      </w:r>
      <w:r>
        <w:rPr>
          <w:rFonts w:eastAsia="Arial"/>
        </w:rPr>
        <w:t xml:space="preserve"> </w:t>
      </w:r>
      <w:r>
        <w:t>procedimientos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obtener</w:t>
      </w:r>
      <w:r>
        <w:rPr>
          <w:rFonts w:eastAsia="Arial"/>
        </w:rPr>
        <w:t xml:space="preserve"> </w:t>
      </w:r>
      <w:r>
        <w:t>evidencia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las solicitudes de desembolsos están</w:t>
      </w:r>
      <w:r>
        <w:rPr>
          <w:rFonts w:eastAsia="Arial"/>
        </w:rPr>
        <w:t xml:space="preserve"> </w:t>
      </w:r>
      <w:r>
        <w:t>debidamente</w:t>
      </w:r>
      <w:r>
        <w:rPr>
          <w:rFonts w:eastAsia="Arial"/>
        </w:rPr>
        <w:t xml:space="preserve"> </w:t>
      </w:r>
      <w:r>
        <w:t>sustentadas.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procedimientos</w:t>
      </w:r>
      <w:r>
        <w:rPr>
          <w:rFonts w:eastAsia="Arial"/>
        </w:rPr>
        <w:t xml:space="preserve"> </w:t>
      </w:r>
      <w:r>
        <w:t>seleccionados</w:t>
      </w:r>
      <w:r>
        <w:rPr>
          <w:rFonts w:eastAsia="Arial"/>
        </w:rPr>
        <w:t xml:space="preserve"> </w:t>
      </w:r>
      <w:r>
        <w:t>dependen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</w:t>
      </w:r>
      <w:r>
        <w:t>juicio</w:t>
      </w:r>
      <w:r>
        <w:rPr>
          <w:rFonts w:eastAsia="Arial"/>
        </w:rPr>
        <w:t xml:space="preserve"> </w:t>
      </w:r>
      <w:r>
        <w:t>profesional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</w:t>
      </w:r>
      <w:r>
        <w:t>auditor,</w:t>
      </w:r>
      <w:r>
        <w:rPr>
          <w:rFonts w:eastAsia="Arial"/>
        </w:rPr>
        <w:t xml:space="preserve"> </w:t>
      </w:r>
      <w:r>
        <w:t>incluyendo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evaluación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riesgos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selección</w:t>
      </w:r>
      <w:r>
        <w:rPr>
          <w:rFonts w:eastAsia="Arial"/>
        </w:rPr>
        <w:t xml:space="preserve"> </w:t>
      </w:r>
      <w:r>
        <w:t>mediante</w:t>
      </w:r>
      <w:r>
        <w:rPr>
          <w:rFonts w:eastAsia="Arial"/>
        </w:rPr>
        <w:t xml:space="preserve"> </w:t>
      </w:r>
      <w:r>
        <w:t>muestreo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comprobantes,</w:t>
      </w:r>
      <w:r>
        <w:rPr>
          <w:rFonts w:eastAsia="Arial"/>
        </w:rPr>
        <w:t xml:space="preserve"> </w:t>
      </w:r>
      <w:r>
        <w:t>verificar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mismos</w:t>
      </w:r>
      <w:r>
        <w:rPr>
          <w:rFonts w:eastAsia="Arial"/>
        </w:rPr>
        <w:t xml:space="preserve"> </w:t>
      </w:r>
      <w:r>
        <w:t>son</w:t>
      </w:r>
      <w:r>
        <w:rPr>
          <w:rFonts w:eastAsia="Arial"/>
        </w:rPr>
        <w:t xml:space="preserve"> </w:t>
      </w:r>
      <w:r>
        <w:t>fidedignos,</w:t>
      </w:r>
      <w:r>
        <w:rPr>
          <w:rFonts w:eastAsia="Arial"/>
        </w:rPr>
        <w:t xml:space="preserve"> </w:t>
      </w:r>
      <w:r>
        <w:t>fueron</w:t>
      </w:r>
      <w:r>
        <w:rPr>
          <w:rFonts w:eastAsia="Arial"/>
        </w:rPr>
        <w:t xml:space="preserve"> </w:t>
      </w:r>
      <w:r>
        <w:t>mantenidos</w:t>
      </w:r>
      <w:r>
        <w:rPr>
          <w:rFonts w:eastAsia="Arial"/>
        </w:rPr>
        <w:t xml:space="preserve"> </w:t>
      </w:r>
      <w:r>
        <w:t>ordenadamente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archivos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registrados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forma</w:t>
      </w:r>
      <w:r>
        <w:rPr>
          <w:rFonts w:eastAsia="Arial"/>
        </w:rPr>
        <w:t xml:space="preserve"> </w:t>
      </w:r>
      <w:r>
        <w:t>oportuna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adecuada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resultan</w:t>
      </w:r>
      <w:r>
        <w:rPr>
          <w:rFonts w:eastAsia="Arial"/>
        </w:rPr>
        <w:t xml:space="preserve"> </w:t>
      </w:r>
      <w:r>
        <w:t>elegibles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ser</w:t>
      </w:r>
      <w:r>
        <w:rPr>
          <w:rFonts w:eastAsia="Arial"/>
        </w:rPr>
        <w:t xml:space="preserve"> </w:t>
      </w:r>
      <w:r>
        <w:t>financiados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recursos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</w:t>
      </w:r>
      <w:r>
        <w:t>préstamo.</w:t>
      </w:r>
      <w:r>
        <w:rPr>
          <w:rFonts w:eastAsia="Arial"/>
        </w:rPr>
        <w:t xml:space="preserve"> </w:t>
      </w:r>
      <w:r>
        <w:t>Al</w:t>
      </w:r>
      <w:r>
        <w:rPr>
          <w:rFonts w:eastAsia="Arial"/>
        </w:rPr>
        <w:t xml:space="preserve"> </w:t>
      </w:r>
      <w:r>
        <w:t>efectuar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evaluación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riesgos,</w:t>
      </w:r>
      <w:r>
        <w:rPr>
          <w:rFonts w:eastAsia="Arial"/>
        </w:rPr>
        <w:t xml:space="preserve"> </w:t>
      </w:r>
      <w:r>
        <w:t>el</w:t>
      </w:r>
      <w:r>
        <w:rPr>
          <w:rFonts w:eastAsia="Arial"/>
        </w:rPr>
        <w:t xml:space="preserve"> </w:t>
      </w:r>
      <w:r>
        <w:t>auditor</w:t>
      </w:r>
      <w:r>
        <w:rPr>
          <w:rFonts w:eastAsia="Arial"/>
        </w:rPr>
        <w:t xml:space="preserve"> </w:t>
      </w:r>
      <w:r>
        <w:t>considera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aspectos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control</w:t>
      </w:r>
      <w:r>
        <w:rPr>
          <w:rFonts w:eastAsia="Arial"/>
        </w:rPr>
        <w:t xml:space="preserve"> </w:t>
      </w:r>
      <w:r>
        <w:t>interno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entidad</w:t>
      </w:r>
      <w:r>
        <w:rPr>
          <w:rFonts w:eastAsia="Arial"/>
        </w:rPr>
        <w:t xml:space="preserve"> </w:t>
      </w:r>
      <w:r>
        <w:t>relevantes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preparación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presentación razonable de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estados</w:t>
      </w:r>
      <w:r>
        <w:rPr>
          <w:rFonts w:eastAsia="Arial"/>
        </w:rPr>
        <w:t xml:space="preserve"> </w:t>
      </w:r>
      <w:r>
        <w:t>financieros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el</w:t>
      </w:r>
      <w:r>
        <w:rPr>
          <w:rFonts w:eastAsia="Arial"/>
        </w:rPr>
        <w:t xml:space="preserve"> </w:t>
      </w:r>
      <w:r>
        <w:t>fin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diseñar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procedimientos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sean</w:t>
      </w:r>
      <w:r>
        <w:rPr>
          <w:rFonts w:eastAsia="Arial"/>
        </w:rPr>
        <w:t xml:space="preserve"> </w:t>
      </w:r>
      <w:r>
        <w:t>apropiados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las</w:t>
      </w:r>
      <w:r>
        <w:rPr>
          <w:rFonts w:eastAsia="Arial"/>
        </w:rPr>
        <w:t xml:space="preserve"> </w:t>
      </w:r>
      <w:r>
        <w:t>circunstancias,</w:t>
      </w:r>
      <w:r>
        <w:rPr>
          <w:rFonts w:eastAsia="Arial"/>
        </w:rPr>
        <w:t xml:space="preserve"> </w:t>
      </w:r>
      <w:r>
        <w:t>pero</w:t>
      </w:r>
      <w:r>
        <w:rPr>
          <w:rFonts w:eastAsia="Arial"/>
        </w:rPr>
        <w:t xml:space="preserve"> </w:t>
      </w:r>
      <w:r>
        <w:t>no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el</w:t>
      </w:r>
      <w:r>
        <w:rPr>
          <w:rFonts w:eastAsia="Arial"/>
        </w:rPr>
        <w:t xml:space="preserve"> </w:t>
      </w:r>
      <w:r>
        <w:t>propósito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expresar</w:t>
      </w:r>
      <w:r>
        <w:rPr>
          <w:rFonts w:eastAsia="Arial"/>
        </w:rPr>
        <w:t xml:space="preserve"> </w:t>
      </w:r>
      <w:r>
        <w:t>una</w:t>
      </w:r>
      <w:r>
        <w:rPr>
          <w:rFonts w:eastAsia="Arial"/>
        </w:rPr>
        <w:t xml:space="preserve"> </w:t>
      </w:r>
      <w:r>
        <w:t>opinión</w:t>
      </w:r>
      <w:r>
        <w:rPr>
          <w:rFonts w:eastAsia="Arial"/>
        </w:rPr>
        <w:t xml:space="preserve"> </w:t>
      </w:r>
      <w:r>
        <w:t>acerca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eficacia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</w:t>
      </w:r>
      <w:r>
        <w:t>control</w:t>
      </w:r>
      <w:r>
        <w:rPr>
          <w:rFonts w:eastAsia="Arial"/>
        </w:rPr>
        <w:t xml:space="preserve"> </w:t>
      </w:r>
      <w:r>
        <w:t>interno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entidad.</w:t>
      </w:r>
      <w:r>
        <w:rPr>
          <w:rFonts w:eastAsia="Arial"/>
        </w:rPr>
        <w:t xml:space="preserve"> </w:t>
      </w:r>
      <w:r>
        <w:t>Se</w:t>
      </w:r>
      <w:r>
        <w:rPr>
          <w:rFonts w:eastAsia="Arial"/>
        </w:rPr>
        <w:t xml:space="preserve"> </w:t>
      </w:r>
      <w:r>
        <w:t>considera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evidencia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obtenida</w:t>
      </w:r>
      <w:r>
        <w:rPr>
          <w:rFonts w:eastAsia="Arial"/>
        </w:rPr>
        <w:t xml:space="preserve"> </w:t>
      </w:r>
      <w:r>
        <w:t>brinda</w:t>
      </w:r>
      <w:r>
        <w:rPr>
          <w:rFonts w:eastAsia="Arial"/>
        </w:rPr>
        <w:t xml:space="preserve"> </w:t>
      </w:r>
      <w:r>
        <w:t>una</w:t>
      </w:r>
      <w:r>
        <w:rPr>
          <w:rFonts w:eastAsia="Arial"/>
        </w:rPr>
        <w:t xml:space="preserve"> </w:t>
      </w:r>
      <w:r>
        <w:t>base</w:t>
      </w:r>
      <w:r>
        <w:rPr>
          <w:rFonts w:eastAsia="Arial"/>
        </w:rPr>
        <w:t xml:space="preserve"> </w:t>
      </w:r>
      <w:r>
        <w:t>suficiente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apropiada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sustentar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opinión.</w:t>
      </w:r>
    </w:p>
    <w:p w:rsidR="004C10EE" w:rsidRDefault="004C10EE" w:rsidP="004E5F4F">
      <w:pPr>
        <w:keepNext/>
        <w:widowControl w:val="0"/>
        <w:suppressAutoHyphens w:val="0"/>
        <w:spacing w:line="360" w:lineRule="auto"/>
        <w:jc w:val="both"/>
      </w:pPr>
    </w:p>
    <w:p w:rsidR="00775923" w:rsidRDefault="00775923" w:rsidP="004E5F4F">
      <w:pPr>
        <w:keepNext/>
        <w:widowControl w:val="0"/>
        <w:suppressAutoHyphens w:val="0"/>
        <w:spacing w:line="360" w:lineRule="auto"/>
        <w:jc w:val="both"/>
      </w:pPr>
      <w:r>
        <w:rPr>
          <w:b/>
          <w:bCs/>
        </w:rPr>
        <w:t>Opinión</w:t>
      </w:r>
    </w:p>
    <w:p w:rsidR="00775923" w:rsidRDefault="00775923" w:rsidP="004E5F4F">
      <w:pPr>
        <w:pStyle w:val="Sangra3detindependiente1"/>
        <w:keepNext/>
        <w:suppressAutoHyphens w:val="0"/>
        <w:spacing w:line="360" w:lineRule="auto"/>
        <w:ind w:firstLine="0"/>
        <w:jc w:val="both"/>
        <w:rPr>
          <w:rFonts w:ascii="Arial" w:hAnsi="Arial" w:cs="Arial"/>
          <w:color w:val="000000"/>
        </w:rPr>
      </w:pPr>
      <w:r w:rsidRPr="000C7513">
        <w:rPr>
          <w:rFonts w:ascii="Arial" w:hAnsi="Arial" w:cs="Arial"/>
          <w:color w:val="000000"/>
        </w:rPr>
        <w:t>En</w:t>
      </w:r>
      <w:r w:rsidRPr="000C7513">
        <w:rPr>
          <w:rFonts w:ascii="Arial" w:eastAsia="Arial" w:hAnsi="Arial" w:cs="Arial"/>
          <w:color w:val="000000"/>
        </w:rPr>
        <w:t xml:space="preserve"> </w:t>
      </w:r>
      <w:r w:rsidRPr="000C7513">
        <w:rPr>
          <w:rFonts w:ascii="Arial" w:hAnsi="Arial" w:cs="Arial"/>
          <w:color w:val="000000"/>
        </w:rPr>
        <w:t>opinión</w:t>
      </w:r>
      <w:r w:rsidRPr="000C7513">
        <w:rPr>
          <w:rFonts w:ascii="Arial" w:eastAsia="Arial" w:hAnsi="Arial" w:cs="Arial"/>
          <w:color w:val="000000"/>
        </w:rPr>
        <w:t xml:space="preserve"> </w:t>
      </w:r>
      <w:r w:rsidRPr="000C7513">
        <w:rPr>
          <w:rFonts w:ascii="Arial" w:hAnsi="Arial" w:cs="Arial"/>
          <w:color w:val="000000"/>
        </w:rPr>
        <w:t>del</w:t>
      </w:r>
      <w:r w:rsidRPr="000C7513">
        <w:rPr>
          <w:rFonts w:ascii="Arial" w:eastAsia="Arial" w:hAnsi="Arial" w:cs="Arial"/>
          <w:color w:val="000000"/>
        </w:rPr>
        <w:t xml:space="preserve"> </w:t>
      </w:r>
      <w:r w:rsidRPr="000C7513">
        <w:rPr>
          <w:rFonts w:ascii="Arial" w:hAnsi="Arial" w:cs="Arial"/>
          <w:color w:val="000000"/>
        </w:rPr>
        <w:t>Tribunal</w:t>
      </w:r>
      <w:r w:rsidRPr="000C7513">
        <w:rPr>
          <w:rFonts w:ascii="Arial" w:eastAsia="Arial" w:hAnsi="Arial" w:cs="Arial"/>
          <w:color w:val="000000"/>
        </w:rPr>
        <w:t xml:space="preserve"> </w:t>
      </w:r>
      <w:r w:rsidRPr="000C7513">
        <w:rPr>
          <w:rFonts w:ascii="Arial" w:hAnsi="Arial" w:cs="Arial"/>
          <w:color w:val="000000"/>
        </w:rPr>
        <w:t>de</w:t>
      </w:r>
      <w:r w:rsidRPr="000C751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Cuentas la información correspondiente al período 01/04/2014 al 31/12/2015 presentada en</w:t>
      </w:r>
      <w:r w:rsidRPr="000C7513">
        <w:rPr>
          <w:rFonts w:ascii="Arial" w:hAnsi="Arial" w:cs="Arial"/>
          <w:color w:val="000000"/>
        </w:rPr>
        <w:t xml:space="preserve"> </w:t>
      </w:r>
      <w:r w:rsidRPr="000C7513">
        <w:rPr>
          <w:rFonts w:ascii="Arial" w:eastAsia="Arial" w:hAnsi="Arial" w:cs="Arial"/>
          <w:color w:val="000000"/>
        </w:rPr>
        <w:t xml:space="preserve"> el </w:t>
      </w:r>
      <w:r>
        <w:rPr>
          <w:rFonts w:ascii="Arial" w:eastAsia="Arial" w:hAnsi="Arial" w:cs="Arial"/>
          <w:color w:val="000000"/>
        </w:rPr>
        <w:t xml:space="preserve">estado </w:t>
      </w:r>
      <w:r w:rsidRPr="000C7513">
        <w:rPr>
          <w:rFonts w:ascii="Arial" w:eastAsia="Arial" w:hAnsi="Arial" w:cs="Arial"/>
          <w:color w:val="000000"/>
        </w:rPr>
        <w:t>“</w:t>
      </w:r>
      <w:r>
        <w:rPr>
          <w:rFonts w:ascii="Arial" w:eastAsia="Arial" w:hAnsi="Arial" w:cs="Arial"/>
          <w:color w:val="000000"/>
        </w:rPr>
        <w:t>Justificación</w:t>
      </w:r>
      <w:r w:rsidRPr="000C7513">
        <w:rPr>
          <w:rFonts w:ascii="Arial" w:eastAsia="Arial" w:hAnsi="Arial" w:cs="Arial"/>
          <w:color w:val="000000"/>
        </w:rPr>
        <w:t xml:space="preserve"> de Desembolsos</w:t>
      </w:r>
      <w:r>
        <w:rPr>
          <w:rFonts w:ascii="Arial" w:eastAsia="Arial" w:hAnsi="Arial" w:cs="Arial"/>
          <w:color w:val="000000"/>
        </w:rPr>
        <w:t xml:space="preserve"> al 31/12/15</w:t>
      </w:r>
      <w:r w:rsidRPr="000C7513">
        <w:rPr>
          <w:rFonts w:ascii="Arial" w:eastAsia="Arial" w:hAnsi="Arial" w:cs="Arial"/>
          <w:color w:val="000000"/>
        </w:rPr>
        <w:t>”</w:t>
      </w:r>
      <w:r w:rsidRPr="000C7513">
        <w:rPr>
          <w:rFonts w:ascii="Arial" w:hAnsi="Arial" w:cs="Arial"/>
          <w:color w:val="000000"/>
        </w:rPr>
        <w:t>,</w:t>
      </w:r>
      <w:r w:rsidRPr="000C7513">
        <w:rPr>
          <w:rFonts w:ascii="Arial" w:eastAsia="Arial" w:hAnsi="Arial" w:cs="Arial"/>
          <w:color w:val="000000"/>
        </w:rPr>
        <w:t xml:space="preserve">  </w:t>
      </w:r>
      <w:r w:rsidRPr="000C7513">
        <w:rPr>
          <w:rFonts w:ascii="Arial" w:hAnsi="Arial" w:cs="Arial"/>
          <w:color w:val="000000"/>
        </w:rPr>
        <w:t>junto</w:t>
      </w:r>
      <w:r w:rsidRPr="000C7513">
        <w:rPr>
          <w:rFonts w:ascii="Arial" w:eastAsia="Arial" w:hAnsi="Arial" w:cs="Arial"/>
          <w:color w:val="000000"/>
        </w:rPr>
        <w:t xml:space="preserve"> </w:t>
      </w:r>
      <w:r w:rsidRPr="000C7513">
        <w:rPr>
          <w:rFonts w:ascii="Arial" w:hAnsi="Arial" w:cs="Arial"/>
          <w:color w:val="000000"/>
        </w:rPr>
        <w:t>con</w:t>
      </w:r>
      <w:r w:rsidRPr="000C7513">
        <w:rPr>
          <w:rFonts w:ascii="Arial" w:eastAsia="Arial" w:hAnsi="Arial" w:cs="Arial"/>
          <w:color w:val="000000"/>
        </w:rPr>
        <w:t xml:space="preserve"> </w:t>
      </w:r>
      <w:r w:rsidRPr="000C7513">
        <w:rPr>
          <w:rFonts w:ascii="Arial" w:hAnsi="Arial" w:cs="Arial"/>
          <w:color w:val="000000"/>
        </w:rPr>
        <w:t>los</w:t>
      </w:r>
      <w:r w:rsidRPr="000C7513">
        <w:rPr>
          <w:rFonts w:ascii="Arial" w:eastAsia="Arial" w:hAnsi="Arial" w:cs="Arial"/>
          <w:color w:val="000000"/>
        </w:rPr>
        <w:t xml:space="preserve"> </w:t>
      </w:r>
      <w:r w:rsidRPr="000C7513">
        <w:rPr>
          <w:rFonts w:ascii="Arial" w:hAnsi="Arial" w:cs="Arial"/>
          <w:color w:val="000000"/>
        </w:rPr>
        <w:t>controles</w:t>
      </w:r>
      <w:r>
        <w:rPr>
          <w:rFonts w:ascii="Arial" w:hAnsi="Arial" w:cs="Arial"/>
          <w:color w:val="000000"/>
        </w:rPr>
        <w:t xml:space="preserve"> y procedimientos</w:t>
      </w:r>
      <w:r w:rsidRPr="000C7513">
        <w:rPr>
          <w:rFonts w:ascii="Arial" w:hAnsi="Arial" w:cs="Arial"/>
          <w:color w:val="000000"/>
        </w:rPr>
        <w:t xml:space="preserve"> internos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utilizados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preparación,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son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razonables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para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sustentar</w:t>
      </w:r>
      <w:r>
        <w:rPr>
          <w:rFonts w:ascii="Arial" w:eastAsia="Arial" w:hAnsi="Arial" w:cs="Arial"/>
          <w:color w:val="000000"/>
        </w:rPr>
        <w:t xml:space="preserve"> las justificaciones de  </w:t>
      </w:r>
      <w:r>
        <w:rPr>
          <w:rFonts w:ascii="Arial" w:hAnsi="Arial" w:cs="Arial"/>
        </w:rPr>
        <w:t>g</w:t>
      </w:r>
      <w:r w:rsidRPr="00DD705D">
        <w:rPr>
          <w:rFonts w:ascii="Arial" w:hAnsi="Arial" w:cs="Arial"/>
        </w:rPr>
        <w:t>a</w:t>
      </w:r>
      <w:r>
        <w:rPr>
          <w:rFonts w:ascii="Arial" w:hAnsi="Arial" w:cs="Arial"/>
        </w:rPr>
        <w:t>st</w:t>
      </w:r>
      <w:r w:rsidRPr="00DD705D">
        <w:rPr>
          <w:rFonts w:ascii="Arial" w:hAnsi="Arial" w:cs="Arial"/>
        </w:rPr>
        <w:t>os</w:t>
      </w:r>
      <w:r>
        <w:rPr>
          <w:rFonts w:ascii="Arial" w:eastAsia="Arial" w:hAnsi="Arial" w:cs="Arial"/>
          <w:color w:val="000000"/>
        </w:rPr>
        <w:t xml:space="preserve"> </w:t>
      </w:r>
      <w:r w:rsidRPr="00DD705D">
        <w:rPr>
          <w:rFonts w:ascii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conformidad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requisitos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establecidos por el Banco Interamericano de Desarrollo</w:t>
      </w:r>
      <w:r>
        <w:rPr>
          <w:rFonts w:ascii="Arial" w:eastAsia="Arial" w:hAnsi="Arial" w:cs="Arial"/>
          <w:color w:val="000000"/>
        </w:rPr>
        <w:t xml:space="preserve"> (BID) </w:t>
      </w:r>
      <w:r>
        <w:rPr>
          <w:rFonts w:ascii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dichos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gastos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son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elegibles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para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financiamiento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Contrato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Préstamo.</w:t>
      </w:r>
    </w:p>
    <w:p w:rsidR="00775923" w:rsidRDefault="00775923" w:rsidP="004E5F4F">
      <w:pPr>
        <w:keepNext/>
        <w:widowControl w:val="0"/>
        <w:suppressAutoHyphens w:val="0"/>
        <w:spacing w:line="360" w:lineRule="auto"/>
        <w:ind w:left="4248"/>
        <w:jc w:val="right"/>
      </w:pPr>
      <w:r w:rsidRPr="00561FC7">
        <w:t>Montevideo,</w:t>
      </w:r>
      <w:r w:rsidRPr="00561FC7">
        <w:rPr>
          <w:rFonts w:eastAsia="Arial"/>
        </w:rPr>
        <w:t xml:space="preserve"> </w:t>
      </w:r>
      <w:r>
        <w:rPr>
          <w:rFonts w:eastAsia="Arial"/>
        </w:rPr>
        <w:t>6</w:t>
      </w:r>
      <w:r w:rsidRPr="00561FC7">
        <w:rPr>
          <w:rFonts w:eastAsia="Arial"/>
        </w:rPr>
        <w:t xml:space="preserve"> de junio </w:t>
      </w:r>
      <w:r w:rsidRPr="00561FC7">
        <w:t>de</w:t>
      </w:r>
      <w:r w:rsidRPr="00561FC7">
        <w:rPr>
          <w:rFonts w:eastAsia="Arial"/>
        </w:rPr>
        <w:t xml:space="preserve"> </w:t>
      </w:r>
      <w:r w:rsidRPr="00561FC7">
        <w:t>2016</w:t>
      </w:r>
    </w:p>
    <w:p w:rsidR="004C10EE" w:rsidRDefault="004C10EE" w:rsidP="004E5F4F">
      <w:pPr>
        <w:keepNext/>
        <w:widowControl w:val="0"/>
        <w:suppressAutoHyphens w:val="0"/>
        <w:spacing w:line="360" w:lineRule="auto"/>
        <w:ind w:left="4248"/>
        <w:jc w:val="right"/>
      </w:pPr>
    </w:p>
    <w:p w:rsidR="004C10EE" w:rsidRDefault="004C10EE" w:rsidP="004E5F4F">
      <w:pPr>
        <w:keepNext/>
        <w:widowControl w:val="0"/>
        <w:suppressAutoHyphens w:val="0"/>
        <w:spacing w:line="360" w:lineRule="auto"/>
        <w:ind w:left="4248"/>
        <w:jc w:val="right"/>
      </w:pPr>
    </w:p>
    <w:p w:rsidR="00775923" w:rsidRDefault="00775923" w:rsidP="004E5F4F">
      <w:pPr>
        <w:keepNext/>
        <w:widowControl w:val="0"/>
        <w:suppressAutoHyphens w:val="0"/>
      </w:pPr>
    </w:p>
    <w:p w:rsidR="00775923" w:rsidRDefault="00775923" w:rsidP="004E5F4F">
      <w:pPr>
        <w:pStyle w:val="Ttulo3"/>
        <w:numPr>
          <w:ilvl w:val="2"/>
          <w:numId w:val="1"/>
        </w:numPr>
        <w:tabs>
          <w:tab w:val="center" w:pos="3852"/>
        </w:tabs>
        <w:suppressAutoHyphens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INFORME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ADMINISTRACIÓN</w:t>
      </w:r>
    </w:p>
    <w:p w:rsidR="00775923" w:rsidRDefault="00775923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spacing w:val="-3"/>
          <w:lang w:val="es-ES_tradnl"/>
        </w:rPr>
      </w:pPr>
    </w:p>
    <w:p w:rsidR="00775923" w:rsidRDefault="00775923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>El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Tribunal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Cuentas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ha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examinado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los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estados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financieros</w:t>
      </w:r>
      <w:r>
        <w:rPr>
          <w:rFonts w:eastAsia="Arial"/>
          <w:spacing w:val="-3"/>
          <w:lang w:val="es-ES_tradnl"/>
        </w:rPr>
        <w:t xml:space="preserve"> por </w:t>
      </w:r>
      <w:r>
        <w:rPr>
          <w:spacing w:val="-3"/>
          <w:lang w:val="es-ES_tradnl"/>
        </w:rPr>
        <w:t>el</w:t>
      </w:r>
      <w:r>
        <w:rPr>
          <w:rFonts w:eastAsia="Arial"/>
          <w:spacing w:val="-3"/>
          <w:lang w:val="es-ES_tradnl"/>
        </w:rPr>
        <w:t xml:space="preserve"> ejercicio finalizado el 31 de diciembre de </w:t>
      </w:r>
      <w:r>
        <w:rPr>
          <w:spacing w:val="-3"/>
          <w:lang w:val="es-ES_tradnl"/>
        </w:rPr>
        <w:t>2015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correspondientes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al</w:t>
      </w:r>
      <w:r>
        <w:rPr>
          <w:rFonts w:eastAsia="Arial"/>
          <w:spacing w:val="-3"/>
          <w:lang w:val="es-ES_tradnl"/>
        </w:rPr>
        <w:t xml:space="preserve"> “Programa de </w:t>
      </w:r>
      <w:r>
        <w:rPr>
          <w:rFonts w:eastAsia="Arial"/>
        </w:rPr>
        <w:t>Apoyo para el Establecimiento de una Gestión por Resultados en la Administración Nacional de Educación Pública”</w:t>
      </w:r>
      <w:r>
        <w:rPr>
          <w:rFonts w:eastAsia="Arial"/>
          <w:spacing w:val="-3"/>
          <w:lang w:val="es-ES_tradnl"/>
        </w:rPr>
        <w:t xml:space="preserve">, </w:t>
      </w:r>
      <w:r>
        <w:rPr>
          <w:spacing w:val="-3"/>
          <w:lang w:val="es-ES_tradnl"/>
        </w:rPr>
        <w:t>parcialmente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financiado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con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recursos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del Convenio de</w:t>
      </w:r>
      <w:r>
        <w:rPr>
          <w:rFonts w:eastAsia="Arial"/>
          <w:spacing w:val="-3"/>
          <w:lang w:val="es-ES_tradnl"/>
        </w:rPr>
        <w:t xml:space="preserve"> Cooperación Técnica No Reembolsable ATN/OC 14090-UR </w:t>
      </w:r>
      <w:r>
        <w:rPr>
          <w:spacing w:val="-3"/>
          <w:lang w:val="es-ES_tradnl"/>
        </w:rPr>
        <w:t>y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ha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emitido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su</w:t>
      </w:r>
      <w:r>
        <w:rPr>
          <w:rFonts w:eastAsia="Arial"/>
          <w:spacing w:val="-3"/>
          <w:lang w:val="es-ES_tradnl"/>
        </w:rPr>
        <w:t xml:space="preserve"> d</w:t>
      </w:r>
      <w:r>
        <w:rPr>
          <w:spacing w:val="-3"/>
          <w:lang w:val="es-ES_tradnl"/>
        </w:rPr>
        <w:t>ictamen.</w:t>
      </w:r>
    </w:p>
    <w:p w:rsidR="004C10EE" w:rsidRDefault="004C10EE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spacing w:val="-3"/>
          <w:lang w:val="es-ES_tradnl"/>
        </w:rPr>
      </w:pPr>
    </w:p>
    <w:p w:rsidR="00775923" w:rsidRDefault="00775923" w:rsidP="004E5F4F">
      <w:pPr>
        <w:pStyle w:val="Textoindependiente"/>
        <w:keepNext/>
        <w:suppressAutoHyphens w:val="0"/>
        <w:spacing w:line="360" w:lineRule="auto"/>
        <w:rPr>
          <w:szCs w:val="24"/>
        </w:rPr>
      </w:pPr>
      <w:r>
        <w:rPr>
          <w:szCs w:val="24"/>
        </w:rPr>
        <w:t>En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este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Capítulo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del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Informe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se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incluyen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los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comentarios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referentes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la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presentación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de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los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estados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financieros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así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como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también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aspectos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específicos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relativos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la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evaluación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del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sistema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de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control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interno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implementado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para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la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administración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y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ejecución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del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mismo.</w:t>
      </w:r>
    </w:p>
    <w:p w:rsidR="00775923" w:rsidRDefault="00775923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rFonts w:eastAsia="Arial"/>
          <w:spacing w:val="-3"/>
          <w:lang w:val="es-ES_tradnl"/>
        </w:rPr>
      </w:pPr>
      <w:r>
        <w:rPr>
          <w:spacing w:val="-3"/>
          <w:lang w:val="es-ES_tradnl"/>
        </w:rPr>
        <w:t>Asimismo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se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señala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que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presente es el primer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Informe de Auditoría que realiza el Tribunal de Cuentas con relación al Programa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referencia.</w:t>
      </w:r>
    </w:p>
    <w:p w:rsidR="004C10EE" w:rsidRDefault="004C10EE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rFonts w:eastAsia="Arial"/>
          <w:spacing w:val="-3"/>
          <w:lang w:val="es-ES_tradnl"/>
        </w:rPr>
      </w:pPr>
    </w:p>
    <w:p w:rsidR="00775923" w:rsidRDefault="00775923" w:rsidP="004E5F4F">
      <w:pPr>
        <w:keepNext/>
        <w:widowControl w:val="0"/>
        <w:tabs>
          <w:tab w:val="left" w:pos="-720"/>
        </w:tabs>
        <w:suppressAutoHyphens w:val="0"/>
        <w:jc w:val="both"/>
        <w:rPr>
          <w:b/>
          <w:spacing w:val="-3"/>
        </w:rPr>
      </w:pPr>
      <w:r>
        <w:rPr>
          <w:b/>
          <w:spacing w:val="-3"/>
        </w:rPr>
        <w:t>4.1</w:t>
      </w:r>
      <w:r>
        <w:rPr>
          <w:rFonts w:eastAsia="Arial"/>
          <w:b/>
          <w:spacing w:val="-3"/>
        </w:rPr>
        <w:t xml:space="preserve">     Comentarios de la </w:t>
      </w:r>
      <w:r>
        <w:rPr>
          <w:b/>
          <w:spacing w:val="-3"/>
        </w:rPr>
        <w:t>Ejecución</w:t>
      </w:r>
      <w:r>
        <w:rPr>
          <w:rFonts w:eastAsia="Arial"/>
          <w:b/>
          <w:spacing w:val="-3"/>
        </w:rPr>
        <w:t xml:space="preserve"> </w:t>
      </w:r>
      <w:r>
        <w:rPr>
          <w:b/>
          <w:spacing w:val="-3"/>
        </w:rPr>
        <w:t>del</w:t>
      </w:r>
      <w:r>
        <w:rPr>
          <w:rFonts w:eastAsia="Arial"/>
          <w:b/>
          <w:spacing w:val="-3"/>
        </w:rPr>
        <w:t xml:space="preserve"> </w:t>
      </w:r>
      <w:r>
        <w:rPr>
          <w:b/>
          <w:spacing w:val="-3"/>
        </w:rPr>
        <w:t>Programa</w:t>
      </w:r>
    </w:p>
    <w:p w:rsidR="00775923" w:rsidRDefault="00775923" w:rsidP="004E5F4F">
      <w:pPr>
        <w:keepNext/>
        <w:widowControl w:val="0"/>
        <w:tabs>
          <w:tab w:val="left" w:pos="-720"/>
        </w:tabs>
        <w:suppressAutoHyphens w:val="0"/>
        <w:jc w:val="both"/>
        <w:rPr>
          <w:b/>
          <w:spacing w:val="-3"/>
          <w:shd w:val="clear" w:color="auto" w:fill="FFFF00"/>
        </w:rPr>
      </w:pPr>
    </w:p>
    <w:p w:rsidR="00775923" w:rsidRDefault="00775923" w:rsidP="004E5F4F">
      <w:pPr>
        <w:pStyle w:val="Textoindependiente"/>
        <w:keepNext/>
        <w:suppressAutoHyphens w:val="0"/>
        <w:spacing w:line="360" w:lineRule="auto"/>
        <w:rPr>
          <w:bCs/>
        </w:rPr>
      </w:pPr>
      <w:r>
        <w:rPr>
          <w:bCs/>
        </w:rPr>
        <w:t>De</w:t>
      </w:r>
      <w:r>
        <w:rPr>
          <w:rFonts w:eastAsia="Arial"/>
          <w:bCs/>
        </w:rPr>
        <w:t xml:space="preserve"> </w:t>
      </w:r>
      <w:r>
        <w:rPr>
          <w:bCs/>
        </w:rPr>
        <w:t>acuerdo</w:t>
      </w:r>
      <w:r>
        <w:rPr>
          <w:rFonts w:eastAsia="Arial"/>
          <w:bCs/>
        </w:rPr>
        <w:t xml:space="preserve"> </w:t>
      </w:r>
      <w:r>
        <w:rPr>
          <w:bCs/>
        </w:rPr>
        <w:t>a</w:t>
      </w:r>
      <w:r>
        <w:rPr>
          <w:rFonts w:eastAsia="Arial"/>
          <w:bCs/>
        </w:rPr>
        <w:t xml:space="preserve"> </w:t>
      </w:r>
      <w:r>
        <w:rPr>
          <w:bCs/>
        </w:rPr>
        <w:t>lo</w:t>
      </w:r>
      <w:r>
        <w:rPr>
          <w:rFonts w:eastAsia="Arial"/>
          <w:bCs/>
        </w:rPr>
        <w:t xml:space="preserve"> </w:t>
      </w:r>
      <w:r>
        <w:rPr>
          <w:bCs/>
        </w:rPr>
        <w:t>establecido</w:t>
      </w:r>
      <w:r>
        <w:rPr>
          <w:rFonts w:eastAsia="Arial"/>
          <w:bCs/>
        </w:rPr>
        <w:t xml:space="preserve"> </w:t>
      </w:r>
      <w:r>
        <w:rPr>
          <w:bCs/>
        </w:rPr>
        <w:t>en</w:t>
      </w:r>
      <w:r>
        <w:rPr>
          <w:rFonts w:eastAsia="Arial"/>
          <w:bCs/>
        </w:rPr>
        <w:t xml:space="preserve"> </w:t>
      </w:r>
      <w:r>
        <w:rPr>
          <w:bCs/>
        </w:rPr>
        <w:t>el</w:t>
      </w:r>
      <w:r>
        <w:rPr>
          <w:rFonts w:eastAsia="Arial"/>
          <w:bCs/>
        </w:rPr>
        <w:t xml:space="preserve"> </w:t>
      </w:r>
      <w:r>
        <w:rPr>
          <w:bCs/>
        </w:rPr>
        <w:t>Convenio de Cooperación Técnica No Reembolsable,</w:t>
      </w:r>
      <w:r>
        <w:rPr>
          <w:rFonts w:eastAsia="Arial"/>
          <w:bCs/>
        </w:rPr>
        <w:t xml:space="preserve"> </w:t>
      </w:r>
      <w:r>
        <w:rPr>
          <w:bCs/>
        </w:rPr>
        <w:t>el</w:t>
      </w:r>
      <w:r>
        <w:rPr>
          <w:rFonts w:eastAsia="Arial"/>
          <w:bCs/>
        </w:rPr>
        <w:t xml:space="preserve"> </w:t>
      </w:r>
      <w:r>
        <w:rPr>
          <w:bCs/>
        </w:rPr>
        <w:t>costo</w:t>
      </w:r>
      <w:r>
        <w:rPr>
          <w:rFonts w:eastAsia="Arial"/>
          <w:bCs/>
        </w:rPr>
        <w:t xml:space="preserve"> </w:t>
      </w:r>
      <w:r>
        <w:rPr>
          <w:bCs/>
        </w:rPr>
        <w:t>total</w:t>
      </w:r>
      <w:r>
        <w:rPr>
          <w:rFonts w:eastAsia="Arial"/>
          <w:bCs/>
        </w:rPr>
        <w:t xml:space="preserve"> </w:t>
      </w:r>
      <w:r>
        <w:rPr>
          <w:bCs/>
        </w:rPr>
        <w:t>del</w:t>
      </w:r>
      <w:r>
        <w:rPr>
          <w:rFonts w:eastAsia="Arial"/>
          <w:bCs/>
        </w:rPr>
        <w:t xml:space="preserve"> </w:t>
      </w:r>
      <w:r>
        <w:rPr>
          <w:bCs/>
        </w:rPr>
        <w:t>Programa</w:t>
      </w:r>
      <w:r>
        <w:rPr>
          <w:rFonts w:eastAsia="Arial"/>
          <w:bCs/>
        </w:rPr>
        <w:t xml:space="preserve"> </w:t>
      </w:r>
      <w:r>
        <w:rPr>
          <w:bCs/>
        </w:rPr>
        <w:t>se</w:t>
      </w:r>
      <w:r>
        <w:rPr>
          <w:rFonts w:eastAsia="Arial"/>
          <w:bCs/>
        </w:rPr>
        <w:t xml:space="preserve"> </w:t>
      </w:r>
      <w:r>
        <w:rPr>
          <w:bCs/>
        </w:rPr>
        <w:t>estimó</w:t>
      </w:r>
      <w:r>
        <w:rPr>
          <w:rFonts w:eastAsia="Arial"/>
          <w:bCs/>
        </w:rPr>
        <w:t xml:space="preserve"> </w:t>
      </w:r>
      <w:r>
        <w:rPr>
          <w:bCs/>
        </w:rPr>
        <w:t>en</w:t>
      </w:r>
      <w:r>
        <w:rPr>
          <w:rFonts w:eastAsia="Arial"/>
          <w:bCs/>
        </w:rPr>
        <w:t xml:space="preserve"> </w:t>
      </w:r>
      <w:r>
        <w:rPr>
          <w:bCs/>
        </w:rPr>
        <w:t>U$S</w:t>
      </w:r>
      <w:r>
        <w:rPr>
          <w:rFonts w:eastAsia="Arial"/>
          <w:bCs/>
        </w:rPr>
        <w:t xml:space="preserve"> 550.000</w:t>
      </w:r>
      <w:r>
        <w:rPr>
          <w:bCs/>
        </w:rPr>
        <w:t>,</w:t>
      </w:r>
      <w:r>
        <w:rPr>
          <w:rFonts w:eastAsia="Arial"/>
          <w:bCs/>
        </w:rPr>
        <w:t xml:space="preserve"> </w:t>
      </w:r>
      <w:r>
        <w:rPr>
          <w:bCs/>
        </w:rPr>
        <w:t>aportando</w:t>
      </w:r>
      <w:r>
        <w:rPr>
          <w:rFonts w:eastAsia="Arial"/>
          <w:bCs/>
        </w:rPr>
        <w:t xml:space="preserve"> </w:t>
      </w:r>
      <w:r>
        <w:rPr>
          <w:bCs/>
        </w:rPr>
        <w:t>el</w:t>
      </w:r>
      <w:r>
        <w:rPr>
          <w:rFonts w:eastAsia="Arial"/>
          <w:bCs/>
        </w:rPr>
        <w:t xml:space="preserve"> </w:t>
      </w:r>
      <w:r>
        <w:rPr>
          <w:bCs/>
        </w:rPr>
        <w:t>BID</w:t>
      </w:r>
      <w:r>
        <w:rPr>
          <w:rFonts w:eastAsia="Arial"/>
          <w:bCs/>
        </w:rPr>
        <w:t xml:space="preserve"> </w:t>
      </w:r>
      <w:r>
        <w:rPr>
          <w:bCs/>
        </w:rPr>
        <w:t>U$S</w:t>
      </w:r>
      <w:r>
        <w:rPr>
          <w:rFonts w:eastAsia="Arial"/>
          <w:bCs/>
        </w:rPr>
        <w:t xml:space="preserve"> 5</w:t>
      </w:r>
      <w:r>
        <w:rPr>
          <w:bCs/>
        </w:rPr>
        <w:t>00.000</w:t>
      </w:r>
      <w:r>
        <w:rPr>
          <w:rFonts w:eastAsia="Arial"/>
          <w:bCs/>
        </w:rPr>
        <w:t xml:space="preserve"> </w:t>
      </w:r>
      <w:r>
        <w:rPr>
          <w:bCs/>
        </w:rPr>
        <w:t>(91%)</w:t>
      </w:r>
      <w:r>
        <w:rPr>
          <w:rFonts w:eastAsia="Arial"/>
          <w:bCs/>
        </w:rPr>
        <w:t xml:space="preserve">, </w:t>
      </w:r>
      <w:r>
        <w:rPr>
          <w:bCs/>
        </w:rPr>
        <w:t>la</w:t>
      </w:r>
      <w:r>
        <w:rPr>
          <w:rFonts w:eastAsia="Arial"/>
          <w:bCs/>
        </w:rPr>
        <w:t xml:space="preserve"> </w:t>
      </w:r>
      <w:r>
        <w:rPr>
          <w:bCs/>
        </w:rPr>
        <w:t>contraparte</w:t>
      </w:r>
      <w:r>
        <w:rPr>
          <w:rFonts w:eastAsia="Arial"/>
          <w:bCs/>
        </w:rPr>
        <w:t xml:space="preserve"> </w:t>
      </w:r>
      <w:r>
        <w:rPr>
          <w:bCs/>
        </w:rPr>
        <w:t>local</w:t>
      </w:r>
      <w:r>
        <w:rPr>
          <w:rFonts w:eastAsia="Arial"/>
          <w:bCs/>
        </w:rPr>
        <w:t xml:space="preserve"> </w:t>
      </w:r>
      <w:r>
        <w:rPr>
          <w:bCs/>
        </w:rPr>
        <w:t>U$S</w:t>
      </w:r>
      <w:r>
        <w:rPr>
          <w:rFonts w:eastAsia="Arial"/>
          <w:bCs/>
        </w:rPr>
        <w:t xml:space="preserve"> </w:t>
      </w:r>
      <w:r>
        <w:rPr>
          <w:bCs/>
        </w:rPr>
        <w:t>50.000</w:t>
      </w:r>
      <w:r>
        <w:rPr>
          <w:rFonts w:eastAsia="Arial"/>
          <w:bCs/>
        </w:rPr>
        <w:t xml:space="preserve"> </w:t>
      </w:r>
      <w:r>
        <w:rPr>
          <w:bCs/>
        </w:rPr>
        <w:t>(9%).</w:t>
      </w:r>
      <w:r>
        <w:rPr>
          <w:bCs/>
        </w:rPr>
        <w:tab/>
        <w:t>La</w:t>
      </w:r>
      <w:r w:rsidR="004E5F4F">
        <w:rPr>
          <w:bCs/>
        </w:rPr>
        <w:t xml:space="preserve"> </w:t>
      </w:r>
      <w:r>
        <w:rPr>
          <w:bCs/>
        </w:rPr>
        <w:t>Carta Convenio suscrita con el BID para el otorgamiento de una Cooperación Técnica No Reembolsable se efectuó el 21 de abril de 2005, sin embargo, la ejecución d</w:t>
      </w:r>
      <w:r w:rsidR="004C10EE">
        <w:rPr>
          <w:bCs/>
        </w:rPr>
        <w:t>el Programa comenzó en el 2014.</w:t>
      </w:r>
    </w:p>
    <w:p w:rsidR="004C10EE" w:rsidRDefault="004C10EE" w:rsidP="004E5F4F">
      <w:pPr>
        <w:pStyle w:val="Textoindependiente"/>
        <w:keepNext/>
        <w:suppressAutoHyphens w:val="0"/>
        <w:spacing w:line="360" w:lineRule="auto"/>
        <w:rPr>
          <w:bCs/>
        </w:rPr>
      </w:pPr>
    </w:p>
    <w:p w:rsidR="00775923" w:rsidRPr="003B785E" w:rsidRDefault="00775923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szCs w:val="20"/>
          <w:lang w:val="es-ES_tradnl" w:eastAsia="es-ES"/>
        </w:rPr>
      </w:pPr>
      <w:r>
        <w:rPr>
          <w:b/>
          <w:bCs/>
          <w:szCs w:val="20"/>
          <w:lang w:val="es-ES_tradnl" w:eastAsia="es-ES"/>
        </w:rPr>
        <w:t>4</w:t>
      </w:r>
      <w:r w:rsidRPr="003B785E">
        <w:rPr>
          <w:b/>
          <w:bCs/>
          <w:szCs w:val="20"/>
          <w:lang w:val="es-ES_tradnl" w:eastAsia="es-ES"/>
        </w:rPr>
        <w:t>.</w:t>
      </w:r>
      <w:r>
        <w:rPr>
          <w:b/>
          <w:bCs/>
          <w:szCs w:val="20"/>
          <w:lang w:val="es-ES_tradnl" w:eastAsia="es-ES"/>
        </w:rPr>
        <w:t>2</w:t>
      </w:r>
      <w:r w:rsidRPr="003B785E">
        <w:rPr>
          <w:b/>
          <w:bCs/>
          <w:szCs w:val="20"/>
          <w:lang w:val="es-ES_tradnl" w:eastAsia="es-ES"/>
        </w:rPr>
        <w:tab/>
        <w:t>Evaluación del Sistema de Control Interno</w:t>
      </w:r>
    </w:p>
    <w:p w:rsidR="00775923" w:rsidRDefault="00775923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szCs w:val="20"/>
          <w:lang w:val="es-ES_tradnl" w:eastAsia="es-ES"/>
        </w:rPr>
      </w:pPr>
      <w:r>
        <w:rPr>
          <w:szCs w:val="20"/>
          <w:lang w:val="es-ES_tradnl" w:eastAsia="es-ES"/>
        </w:rPr>
        <w:t xml:space="preserve">Se ha </w:t>
      </w:r>
      <w:r w:rsidRPr="003B785E">
        <w:rPr>
          <w:szCs w:val="20"/>
          <w:lang w:val="es-ES_tradnl" w:eastAsia="es-ES"/>
        </w:rPr>
        <w:t>eval</w:t>
      </w:r>
      <w:r>
        <w:rPr>
          <w:szCs w:val="20"/>
          <w:lang w:val="es-ES_tradnl" w:eastAsia="es-ES"/>
        </w:rPr>
        <w:t>uado</w:t>
      </w:r>
      <w:r w:rsidRPr="003B785E">
        <w:rPr>
          <w:szCs w:val="20"/>
          <w:lang w:val="es-ES_tradnl" w:eastAsia="es-ES"/>
        </w:rPr>
        <w:t xml:space="preserve"> el sistema de control interno diseñad</w:t>
      </w:r>
      <w:r>
        <w:rPr>
          <w:szCs w:val="20"/>
          <w:lang w:val="es-ES_tradnl" w:eastAsia="es-ES"/>
        </w:rPr>
        <w:t>o e implementado por la unidad e</w:t>
      </w:r>
      <w:r w:rsidRPr="003B785E">
        <w:rPr>
          <w:szCs w:val="20"/>
          <w:lang w:val="es-ES_tradnl" w:eastAsia="es-ES"/>
        </w:rPr>
        <w:t>jecutora a efectos de verificar cuál es el ambiente, las actividades y procedimientos de control, los canales de información y comunicación y el monitoreo del mismo llevad</w:t>
      </w:r>
      <w:r>
        <w:rPr>
          <w:szCs w:val="20"/>
          <w:lang w:val="es-ES_tradnl" w:eastAsia="es-ES"/>
        </w:rPr>
        <w:t>o a cabo por dicha unidad</w:t>
      </w:r>
      <w:r w:rsidRPr="003B785E">
        <w:rPr>
          <w:szCs w:val="20"/>
          <w:lang w:val="es-ES_tradnl" w:eastAsia="es-ES"/>
        </w:rPr>
        <w:t>. El propósito de dicha evaluación fue determinar la confiabilidad de la información contable y el cumplimiento de las disposiciones contractuales, a efectos de determinar</w:t>
      </w:r>
      <w:r>
        <w:rPr>
          <w:szCs w:val="20"/>
          <w:lang w:val="es-ES_tradnl" w:eastAsia="es-ES"/>
        </w:rPr>
        <w:t xml:space="preserve"> los  procedimientos de auditorí</w:t>
      </w:r>
      <w:r w:rsidRPr="003B785E">
        <w:rPr>
          <w:szCs w:val="20"/>
          <w:lang w:val="es-ES_tradnl" w:eastAsia="es-ES"/>
        </w:rPr>
        <w:t xml:space="preserve">a a aplicar. </w:t>
      </w:r>
      <w:r>
        <w:rPr>
          <w:szCs w:val="20"/>
          <w:lang w:val="es-ES_tradnl" w:eastAsia="es-ES"/>
        </w:rPr>
        <w:t>El sistema de control interno se considera adecuado.</w:t>
      </w:r>
    </w:p>
    <w:p w:rsidR="004C10EE" w:rsidRDefault="004C10EE" w:rsidP="004E5F4F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lang w:val="es-ES_tradnl"/>
        </w:rPr>
      </w:pPr>
    </w:p>
    <w:p w:rsidR="00775923" w:rsidRDefault="00775923" w:rsidP="004E5F4F">
      <w:pPr>
        <w:keepNext/>
        <w:widowControl w:val="0"/>
        <w:tabs>
          <w:tab w:val="left" w:pos="8484"/>
        </w:tabs>
        <w:suppressAutoHyphens w:val="0"/>
        <w:ind w:left="708" w:hanging="708"/>
        <w:jc w:val="both"/>
        <w:rPr>
          <w:b/>
          <w:spacing w:val="-3"/>
        </w:rPr>
      </w:pPr>
      <w:r>
        <w:rPr>
          <w:b/>
          <w:spacing w:val="-3"/>
        </w:rPr>
        <w:t xml:space="preserve">4.3  </w:t>
      </w:r>
      <w:r>
        <w:rPr>
          <w:b/>
          <w:spacing w:val="-3"/>
        </w:rPr>
        <w:tab/>
        <w:t>Constataciones</w:t>
      </w:r>
    </w:p>
    <w:p w:rsidR="007D0E88" w:rsidRDefault="007D0E88" w:rsidP="004E5F4F">
      <w:pPr>
        <w:keepNext/>
        <w:widowControl w:val="0"/>
        <w:tabs>
          <w:tab w:val="left" w:pos="8484"/>
        </w:tabs>
        <w:suppressAutoHyphens w:val="0"/>
        <w:ind w:left="708" w:hanging="708"/>
        <w:jc w:val="both"/>
        <w:rPr>
          <w:b/>
          <w:spacing w:val="-3"/>
        </w:rPr>
      </w:pPr>
    </w:p>
    <w:p w:rsidR="00775923" w:rsidRDefault="00775923" w:rsidP="004E5F4F">
      <w:pPr>
        <w:pStyle w:val="Textoindependiente"/>
        <w:keepNext/>
        <w:suppressAutoHyphens w:val="0"/>
        <w:spacing w:line="360" w:lineRule="auto"/>
        <w:rPr>
          <w:bCs/>
        </w:rPr>
      </w:pPr>
      <w:r>
        <w:rPr>
          <w:bCs/>
        </w:rPr>
        <w:t xml:space="preserve">La Unidad Ejecutora no remitió al Tribunal de Cuentas los estados financieros correspondientes al ejercicio 2015 dentro del plazo estipulado en la Carta Compromiso. Los mismos fueron </w:t>
      </w:r>
      <w:r w:rsidRPr="00D9249B">
        <w:rPr>
          <w:bCs/>
        </w:rPr>
        <w:t>ingresados</w:t>
      </w:r>
      <w:r>
        <w:rPr>
          <w:bCs/>
        </w:rPr>
        <w:t xml:space="preserve"> en este T</w:t>
      </w:r>
      <w:r w:rsidR="004C10EE">
        <w:rPr>
          <w:bCs/>
        </w:rPr>
        <w:t>ribunal el 27 de abril de 2016.</w:t>
      </w:r>
    </w:p>
    <w:p w:rsidR="00775923" w:rsidRDefault="00775923" w:rsidP="004E5F4F">
      <w:pPr>
        <w:pStyle w:val="Textoindependiente"/>
        <w:keepNext/>
        <w:suppressAutoHyphens w:val="0"/>
        <w:spacing w:line="360" w:lineRule="auto"/>
        <w:rPr>
          <w:bCs/>
        </w:rPr>
      </w:pPr>
      <w:r>
        <w:rPr>
          <w:bCs/>
        </w:rPr>
        <w:t xml:space="preserve">Examinado el POA se constató que el organismo ejecutó sólo un 35% de las inversiones proyectadas para el periodo </w:t>
      </w:r>
      <w:r w:rsidR="004C10EE">
        <w:rPr>
          <w:bCs/>
        </w:rPr>
        <w:t>01/04/2014 – 31/12/2015.</w:t>
      </w:r>
    </w:p>
    <w:p w:rsidR="00775923" w:rsidRDefault="00775923" w:rsidP="004E5F4F">
      <w:pPr>
        <w:pStyle w:val="Textoindependiente"/>
        <w:keepNext/>
        <w:suppressAutoHyphens w:val="0"/>
        <w:spacing w:line="360" w:lineRule="auto"/>
        <w:rPr>
          <w:bCs/>
        </w:rPr>
      </w:pPr>
      <w:r w:rsidRPr="000876CB">
        <w:rPr>
          <w:bCs/>
        </w:rPr>
        <w:t xml:space="preserve">En el Estado de Inversiones el saldo por ejecutar del aporte local </w:t>
      </w:r>
      <w:r>
        <w:rPr>
          <w:bCs/>
        </w:rPr>
        <w:t>se expone</w:t>
      </w:r>
      <w:r w:rsidRPr="000876CB">
        <w:rPr>
          <w:bCs/>
        </w:rPr>
        <w:t xml:space="preserve"> con saldo negativo</w:t>
      </w:r>
      <w:r>
        <w:rPr>
          <w:bCs/>
        </w:rPr>
        <w:t>. E</w:t>
      </w:r>
      <w:r w:rsidRPr="000876CB">
        <w:rPr>
          <w:bCs/>
        </w:rPr>
        <w:t>sto se debe a que la Unidad Ejecutora</w:t>
      </w:r>
      <w:r>
        <w:rPr>
          <w:bCs/>
        </w:rPr>
        <w:t xml:space="preserve"> financió actividades que no están previstas en el Convenio (Componente 1 “Gestión por Programas” y Componente </w:t>
      </w:r>
      <w:r w:rsidR="004C10EE">
        <w:rPr>
          <w:bCs/>
        </w:rPr>
        <w:t>3 “Reingeniería de Procesos”).</w:t>
      </w:r>
    </w:p>
    <w:p w:rsidR="007D0E88" w:rsidRPr="009D393D" w:rsidRDefault="007D0E88" w:rsidP="004E5F4F">
      <w:pPr>
        <w:pStyle w:val="Textoindependiente"/>
        <w:keepNext/>
        <w:suppressAutoHyphens w:val="0"/>
        <w:spacing w:line="360" w:lineRule="auto"/>
        <w:rPr>
          <w:bCs/>
        </w:rPr>
      </w:pPr>
    </w:p>
    <w:p w:rsidR="00775923" w:rsidRDefault="00775923" w:rsidP="004E5F4F">
      <w:pPr>
        <w:keepNext/>
        <w:widowControl w:val="0"/>
        <w:tabs>
          <w:tab w:val="left" w:pos="8484"/>
        </w:tabs>
        <w:suppressAutoHyphens w:val="0"/>
        <w:ind w:left="708" w:hanging="708"/>
        <w:jc w:val="both"/>
        <w:rPr>
          <w:rFonts w:eastAsia="Arial"/>
          <w:b/>
          <w:spacing w:val="-3"/>
        </w:rPr>
      </w:pPr>
      <w:r>
        <w:rPr>
          <w:b/>
          <w:spacing w:val="-3"/>
        </w:rPr>
        <w:t>4.4</w:t>
      </w:r>
      <w:r>
        <w:rPr>
          <w:rFonts w:eastAsia="Arial"/>
          <w:b/>
          <w:spacing w:val="-3"/>
        </w:rPr>
        <w:t xml:space="preserve">      </w:t>
      </w:r>
      <w:r>
        <w:rPr>
          <w:b/>
          <w:spacing w:val="-3"/>
        </w:rPr>
        <w:t>Recomendaciones</w:t>
      </w:r>
    </w:p>
    <w:p w:rsidR="00775923" w:rsidRDefault="00775923" w:rsidP="004E5F4F">
      <w:pPr>
        <w:keepNext/>
        <w:widowControl w:val="0"/>
        <w:tabs>
          <w:tab w:val="left" w:pos="8484"/>
        </w:tabs>
        <w:suppressAutoHyphens w:val="0"/>
        <w:ind w:left="708" w:hanging="708"/>
        <w:jc w:val="both"/>
        <w:rPr>
          <w:b/>
          <w:spacing w:val="-3"/>
        </w:rPr>
      </w:pPr>
    </w:p>
    <w:p w:rsidR="00775923" w:rsidRDefault="00775923" w:rsidP="004E5F4F">
      <w:pPr>
        <w:pStyle w:val="Textoindependiente"/>
        <w:keepNext/>
        <w:numPr>
          <w:ilvl w:val="0"/>
          <w:numId w:val="3"/>
        </w:numPr>
        <w:suppressAutoHyphens w:val="0"/>
        <w:spacing w:line="360" w:lineRule="auto"/>
        <w:rPr>
          <w:rFonts w:eastAsia="Arial"/>
          <w:bCs/>
        </w:rPr>
      </w:pPr>
      <w:r>
        <w:rPr>
          <w:rFonts w:eastAsia="Arial"/>
          <w:bCs/>
        </w:rPr>
        <w:t>Adoptar las medidas necesarias a efectos de remitir los estados financieros al Tribunal de Cuentas dentro del plazo establecido en la Carta Compromiso.</w:t>
      </w:r>
    </w:p>
    <w:p w:rsidR="00775923" w:rsidRPr="002D2EFE" w:rsidRDefault="00775923" w:rsidP="004E5F4F">
      <w:pPr>
        <w:pStyle w:val="Textoindependiente"/>
        <w:keepNext/>
        <w:numPr>
          <w:ilvl w:val="0"/>
          <w:numId w:val="3"/>
        </w:numPr>
        <w:suppressAutoHyphens w:val="0"/>
        <w:spacing w:line="360" w:lineRule="auto"/>
        <w:rPr>
          <w:rFonts w:eastAsia="Arial"/>
          <w:bCs/>
        </w:rPr>
      </w:pPr>
      <w:r w:rsidRPr="002D2EFE">
        <w:rPr>
          <w:rFonts w:eastAsia="Arial"/>
          <w:bCs/>
        </w:rPr>
        <w:t>Realizar el foliado de los expedientes de adjudicaciones de acuerdo a lo establecido en el Art. 49 del Decreto 500/91.</w:t>
      </w:r>
    </w:p>
    <w:p w:rsidR="00775923" w:rsidRPr="00C14EF6" w:rsidRDefault="00775923" w:rsidP="004E5F4F">
      <w:pPr>
        <w:pStyle w:val="Textoindependiente"/>
        <w:keepNext/>
        <w:numPr>
          <w:ilvl w:val="0"/>
          <w:numId w:val="3"/>
        </w:numPr>
        <w:suppressAutoHyphens w:val="0"/>
        <w:spacing w:line="360" w:lineRule="auto"/>
        <w:rPr>
          <w:rFonts w:eastAsia="Arial"/>
          <w:bCs/>
        </w:rPr>
      </w:pPr>
      <w:r w:rsidRPr="00C14EF6">
        <w:rPr>
          <w:rFonts w:eastAsia="Arial"/>
          <w:bCs/>
        </w:rPr>
        <w:t>Actualizar el Plan de Adquisiciones de acuerdo a lo establecido en el Art.11</w:t>
      </w:r>
      <w:r>
        <w:rPr>
          <w:rFonts w:eastAsia="Arial"/>
          <w:bCs/>
        </w:rPr>
        <w:t xml:space="preserve"> Lit. </w:t>
      </w:r>
      <w:r w:rsidRPr="00C14EF6">
        <w:rPr>
          <w:rFonts w:eastAsia="Arial"/>
          <w:bCs/>
        </w:rPr>
        <w:t>c del Convenio de Cooperación Técnica.</w:t>
      </w:r>
    </w:p>
    <w:p w:rsidR="00775923" w:rsidRDefault="00775923" w:rsidP="004E5F4F">
      <w:pPr>
        <w:pStyle w:val="Textoindependiente"/>
        <w:keepNext/>
        <w:numPr>
          <w:ilvl w:val="0"/>
          <w:numId w:val="3"/>
        </w:numPr>
        <w:suppressAutoHyphens w:val="0"/>
        <w:spacing w:line="360" w:lineRule="auto"/>
        <w:rPr>
          <w:rFonts w:eastAsia="Arial"/>
          <w:bCs/>
        </w:rPr>
      </w:pPr>
      <w:r>
        <w:rPr>
          <w:rFonts w:eastAsia="Arial"/>
          <w:bCs/>
        </w:rPr>
        <w:t>Establecer los mecanismos necesarios para ingresar al SEPA las actualizaciones correspondientes al Plan de Adquisiciones.</w:t>
      </w:r>
    </w:p>
    <w:p w:rsidR="00775923" w:rsidRDefault="00775923" w:rsidP="004E5F4F">
      <w:pPr>
        <w:pStyle w:val="Textoindependiente"/>
        <w:keepNext/>
        <w:suppressAutoHyphens w:val="0"/>
        <w:spacing w:line="360" w:lineRule="auto"/>
      </w:pPr>
      <w:r>
        <w:rPr>
          <w:rFonts w:eastAsia="Arial"/>
        </w:rPr>
        <w:t xml:space="preserve">                                                                                 </w:t>
      </w:r>
      <w:r w:rsidRPr="00BC222E">
        <w:t>Montevideo, 6</w:t>
      </w:r>
      <w:r w:rsidRPr="00BC222E">
        <w:rPr>
          <w:rFonts w:eastAsia="Arial"/>
        </w:rPr>
        <w:t xml:space="preserve"> de junio </w:t>
      </w:r>
      <w:r w:rsidRPr="00BC222E">
        <w:t>de</w:t>
      </w:r>
      <w:r w:rsidRPr="00BC222E">
        <w:rPr>
          <w:rFonts w:eastAsia="Arial"/>
        </w:rPr>
        <w:t xml:space="preserve"> </w:t>
      </w:r>
      <w:r w:rsidRPr="00BC222E">
        <w:t>2016</w:t>
      </w:r>
    </w:p>
    <w:p w:rsidR="00775923" w:rsidRDefault="00775923" w:rsidP="004E5F4F">
      <w:pPr>
        <w:keepNext/>
        <w:widowControl w:val="0"/>
        <w:tabs>
          <w:tab w:val="right" w:pos="8271"/>
        </w:tabs>
        <w:suppressAutoHyphens w:val="0"/>
        <w:spacing w:line="360" w:lineRule="auto"/>
        <w:jc w:val="right"/>
        <w:rPr>
          <w:rFonts w:eastAsia="Arial"/>
          <w:bCs/>
        </w:rPr>
      </w:pPr>
    </w:p>
    <w:p w:rsidR="00775923" w:rsidRDefault="00775923" w:rsidP="004E5F4F">
      <w:pPr>
        <w:keepNext/>
        <w:widowControl w:val="0"/>
        <w:tabs>
          <w:tab w:val="right" w:pos="8271"/>
        </w:tabs>
        <w:suppressAutoHyphens w:val="0"/>
        <w:spacing w:line="360" w:lineRule="auto"/>
        <w:jc w:val="right"/>
        <w:rPr>
          <w:rFonts w:eastAsia="Arial"/>
          <w:bCs/>
        </w:rPr>
      </w:pPr>
    </w:p>
    <w:p w:rsidR="00A31467" w:rsidRPr="00775923" w:rsidRDefault="00775923" w:rsidP="004E5F4F">
      <w:pPr>
        <w:keepNext/>
        <w:widowControl w:val="0"/>
        <w:tabs>
          <w:tab w:val="right" w:pos="8271"/>
        </w:tabs>
        <w:suppressAutoHyphens w:val="0"/>
        <w:spacing w:line="360" w:lineRule="auto"/>
        <w:rPr>
          <w:rFonts w:eastAsia="Arial"/>
          <w:bCs/>
        </w:rPr>
      </w:pPr>
      <w:proofErr w:type="spellStart"/>
      <w:proofErr w:type="gramStart"/>
      <w:r>
        <w:rPr>
          <w:rFonts w:eastAsia="Arial"/>
          <w:bCs/>
        </w:rPr>
        <w:t>cr</w:t>
      </w:r>
      <w:proofErr w:type="spellEnd"/>
      <w:proofErr w:type="gramEnd"/>
    </w:p>
    <w:sectPr w:rsidR="00A31467" w:rsidRPr="00775923" w:rsidSect="00A16DA6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C9C636C0"/>
    <w:lvl w:ilvl="0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  <w:lang w:val="es-ES_tradnl"/>
      </w:rPr>
    </w:lvl>
  </w:abstractNum>
  <w:abstractNum w:abstractNumId="2">
    <w:nsid w:val="72700EDA"/>
    <w:multiLevelType w:val="hybridMultilevel"/>
    <w:tmpl w:val="0B809E22"/>
    <w:lvl w:ilvl="0" w:tplc="E496F78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A6"/>
    <w:rsid w:val="004C10EE"/>
    <w:rsid w:val="004E5F4F"/>
    <w:rsid w:val="00775923"/>
    <w:rsid w:val="007D0E88"/>
    <w:rsid w:val="00A16DA6"/>
    <w:rsid w:val="00A31467"/>
    <w:rsid w:val="00DB415B"/>
    <w:rsid w:val="00F8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A6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es-ES"/>
    </w:rPr>
  </w:style>
  <w:style w:type="paragraph" w:styleId="Ttulo3">
    <w:name w:val="heading 3"/>
    <w:basedOn w:val="Normal"/>
    <w:next w:val="Normal"/>
    <w:link w:val="Ttulo3Car"/>
    <w:qFormat/>
    <w:rsid w:val="00775923"/>
    <w:pPr>
      <w:keepNext/>
      <w:widowControl w:val="0"/>
      <w:tabs>
        <w:tab w:val="left" w:pos="-720"/>
        <w:tab w:val="num" w:pos="0"/>
      </w:tabs>
      <w:jc w:val="both"/>
      <w:outlineLvl w:val="2"/>
    </w:pPr>
    <w:rPr>
      <w:rFonts w:ascii="Times New Roman" w:hAnsi="Times New Roman" w:cs="Times New Roman"/>
      <w:b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3detindependiente1">
    <w:name w:val="Sangría 3 de t. independiente1"/>
    <w:basedOn w:val="Normal"/>
    <w:rsid w:val="00775923"/>
    <w:pPr>
      <w:widowControl w:val="0"/>
      <w:tabs>
        <w:tab w:val="left" w:pos="-720"/>
      </w:tabs>
      <w:ind w:firstLine="993"/>
    </w:pPr>
    <w:rPr>
      <w:rFonts w:ascii="Times New Roman" w:hAnsi="Times New Roman" w:cs="Times New Roman"/>
      <w:spacing w:val="-3"/>
      <w:szCs w:val="20"/>
      <w:lang w:val="es-ES_tradnl"/>
    </w:rPr>
  </w:style>
  <w:style w:type="paragraph" w:customStyle="1" w:styleId="EHead">
    <w:name w:val="E Head"/>
    <w:basedOn w:val="Normal"/>
    <w:next w:val="Normal"/>
    <w:rsid w:val="00775923"/>
    <w:pPr>
      <w:keepNext/>
      <w:spacing w:after="60"/>
      <w:jc w:val="both"/>
    </w:pPr>
    <w:rPr>
      <w:rFonts w:ascii="Helvetica" w:hAnsi="Helvetica" w:cs="Helvetica"/>
      <w:b/>
      <w:sz w:val="22"/>
      <w:szCs w:val="20"/>
    </w:rPr>
  </w:style>
  <w:style w:type="character" w:customStyle="1" w:styleId="Ttulo3Car">
    <w:name w:val="Título 3 Car"/>
    <w:basedOn w:val="Fuentedeprrafopredeter"/>
    <w:link w:val="Ttulo3"/>
    <w:rsid w:val="00775923"/>
    <w:rPr>
      <w:rFonts w:ascii="Times New Roman" w:eastAsia="Times New Roman" w:hAnsi="Times New Roman" w:cs="Times New Roman"/>
      <w:b/>
      <w:spacing w:val="-3"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775923"/>
    <w:pPr>
      <w:widowControl w:val="0"/>
      <w:tabs>
        <w:tab w:val="left" w:pos="-720"/>
      </w:tabs>
      <w:jc w:val="both"/>
    </w:pPr>
    <w:rPr>
      <w:spacing w:val="-3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75923"/>
    <w:rPr>
      <w:rFonts w:ascii="Arial" w:eastAsia="Times New Roman" w:hAnsi="Arial" w:cs="Arial"/>
      <w:spacing w:val="-3"/>
      <w:sz w:val="24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A6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es-ES"/>
    </w:rPr>
  </w:style>
  <w:style w:type="paragraph" w:styleId="Ttulo3">
    <w:name w:val="heading 3"/>
    <w:basedOn w:val="Normal"/>
    <w:next w:val="Normal"/>
    <w:link w:val="Ttulo3Car"/>
    <w:qFormat/>
    <w:rsid w:val="00775923"/>
    <w:pPr>
      <w:keepNext/>
      <w:widowControl w:val="0"/>
      <w:tabs>
        <w:tab w:val="left" w:pos="-720"/>
        <w:tab w:val="num" w:pos="0"/>
      </w:tabs>
      <w:jc w:val="both"/>
      <w:outlineLvl w:val="2"/>
    </w:pPr>
    <w:rPr>
      <w:rFonts w:ascii="Times New Roman" w:hAnsi="Times New Roman" w:cs="Times New Roman"/>
      <w:b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3detindependiente1">
    <w:name w:val="Sangría 3 de t. independiente1"/>
    <w:basedOn w:val="Normal"/>
    <w:rsid w:val="00775923"/>
    <w:pPr>
      <w:widowControl w:val="0"/>
      <w:tabs>
        <w:tab w:val="left" w:pos="-720"/>
      </w:tabs>
      <w:ind w:firstLine="993"/>
    </w:pPr>
    <w:rPr>
      <w:rFonts w:ascii="Times New Roman" w:hAnsi="Times New Roman" w:cs="Times New Roman"/>
      <w:spacing w:val="-3"/>
      <w:szCs w:val="20"/>
      <w:lang w:val="es-ES_tradnl"/>
    </w:rPr>
  </w:style>
  <w:style w:type="paragraph" w:customStyle="1" w:styleId="EHead">
    <w:name w:val="E Head"/>
    <w:basedOn w:val="Normal"/>
    <w:next w:val="Normal"/>
    <w:rsid w:val="00775923"/>
    <w:pPr>
      <w:keepNext/>
      <w:spacing w:after="60"/>
      <w:jc w:val="both"/>
    </w:pPr>
    <w:rPr>
      <w:rFonts w:ascii="Helvetica" w:hAnsi="Helvetica" w:cs="Helvetica"/>
      <w:b/>
      <w:sz w:val="22"/>
      <w:szCs w:val="20"/>
    </w:rPr>
  </w:style>
  <w:style w:type="character" w:customStyle="1" w:styleId="Ttulo3Car">
    <w:name w:val="Título 3 Car"/>
    <w:basedOn w:val="Fuentedeprrafopredeter"/>
    <w:link w:val="Ttulo3"/>
    <w:rsid w:val="00775923"/>
    <w:rPr>
      <w:rFonts w:ascii="Times New Roman" w:eastAsia="Times New Roman" w:hAnsi="Times New Roman" w:cs="Times New Roman"/>
      <w:b/>
      <w:spacing w:val="-3"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775923"/>
    <w:pPr>
      <w:widowControl w:val="0"/>
      <w:tabs>
        <w:tab w:val="left" w:pos="-720"/>
      </w:tabs>
      <w:jc w:val="both"/>
    </w:pPr>
    <w:rPr>
      <w:spacing w:val="-3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75923"/>
    <w:rPr>
      <w:rFonts w:ascii="Arial" w:eastAsia="Times New Roman" w:hAnsi="Arial" w:cs="Arial"/>
      <w:spacing w:val="-3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1960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Cristina Rivero</dc:creator>
  <cp:lastModifiedBy> </cp:lastModifiedBy>
  <cp:revision>4</cp:revision>
  <cp:lastPrinted>2016-06-16T17:08:00Z</cp:lastPrinted>
  <dcterms:created xsi:type="dcterms:W3CDTF">2016-06-16T17:05:00Z</dcterms:created>
  <dcterms:modified xsi:type="dcterms:W3CDTF">2016-09-22T16:56:00Z</dcterms:modified>
</cp:coreProperties>
</file>