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87" w:rsidRPr="00786EEB" w:rsidRDefault="00B00587" w:rsidP="008645A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>RES.</w:t>
      </w:r>
      <w:r w:rsidR="000F41C0">
        <w:rPr>
          <w:rFonts w:ascii="Arial" w:hAnsi="Arial" w:cs="Arial"/>
          <w:b/>
          <w:sz w:val="28"/>
          <w:szCs w:val="28"/>
          <w:lang w:val="es-ES_tradnl"/>
        </w:rPr>
        <w:t>2262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B00587" w:rsidRDefault="00B00587" w:rsidP="00B00587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00587" w:rsidRPr="00762B34" w:rsidRDefault="00B00587" w:rsidP="00B0058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B00587" w:rsidRPr="00762B34" w:rsidRDefault="00B00587" w:rsidP="00B0058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B00587" w:rsidRPr="00762B34" w:rsidRDefault="00B00587" w:rsidP="00B0058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B00587" w:rsidRPr="00762B34" w:rsidRDefault="00B00587" w:rsidP="00B0058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B00587" w:rsidRPr="00762B34" w:rsidRDefault="00B00587" w:rsidP="00B0058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29 DE JUNIO DE 2016</w:t>
      </w:r>
    </w:p>
    <w:p w:rsidR="00B00587" w:rsidRPr="00762B34" w:rsidRDefault="00B00587" w:rsidP="00B0058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B00587" w:rsidRPr="00C3248E" w:rsidRDefault="00B00587" w:rsidP="00C3248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3248E">
        <w:rPr>
          <w:rFonts w:ascii="Arial" w:hAnsi="Arial" w:cs="Arial"/>
          <w:b/>
          <w:sz w:val="24"/>
          <w:szCs w:val="24"/>
          <w:lang w:val="es-ES"/>
        </w:rPr>
        <w:t xml:space="preserve">(E. E. Nº </w:t>
      </w:r>
      <w:r w:rsidR="000F41C0" w:rsidRPr="00C3248E">
        <w:rPr>
          <w:rFonts w:ascii="Arial" w:hAnsi="Arial" w:cs="Arial"/>
          <w:b/>
          <w:sz w:val="24"/>
          <w:szCs w:val="24"/>
          <w:lang w:val="es-ES"/>
        </w:rPr>
        <w:t>2015-17-1-0008019</w:t>
      </w:r>
      <w:r w:rsidRPr="00C3248E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C3248E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C3248E">
        <w:rPr>
          <w:rFonts w:ascii="Arial" w:hAnsi="Arial" w:cs="Arial"/>
          <w:b/>
          <w:sz w:val="24"/>
          <w:szCs w:val="24"/>
          <w:lang w:val="es-ES"/>
        </w:rPr>
        <w:t>. N°</w:t>
      </w:r>
      <w:r w:rsidR="000F41C0" w:rsidRPr="000F41C0">
        <w:rPr>
          <w:rFonts w:ascii="Arial" w:hAnsi="Arial" w:cs="Arial"/>
          <w:b/>
          <w:sz w:val="24"/>
          <w:szCs w:val="24"/>
        </w:rPr>
        <w:t xml:space="preserve"> 2512/</w:t>
      </w:r>
      <w:r w:rsidR="000F41C0" w:rsidRPr="000F41C0">
        <w:rPr>
          <w:rFonts w:ascii="Arial" w:hAnsi="Arial" w:cs="Arial"/>
          <w:b/>
          <w:sz w:val="24"/>
          <w:szCs w:val="24"/>
        </w:rPr>
        <w:t>16</w:t>
      </w:r>
      <w:r w:rsidR="00C3248E" w:rsidRPr="00C3248E">
        <w:rPr>
          <w:rFonts w:ascii="Arial" w:hAnsi="Arial" w:cs="Arial"/>
          <w:b/>
          <w:sz w:val="24"/>
          <w:szCs w:val="24"/>
          <w:lang w:val="es-ES"/>
        </w:rPr>
        <w:t>)</w:t>
      </w:r>
    </w:p>
    <w:p w:rsidR="00B00587" w:rsidRPr="00C3248E" w:rsidRDefault="00B00587">
      <w:pPr>
        <w:rPr>
          <w:lang w:val="es-ES"/>
        </w:rPr>
      </w:pPr>
    </w:p>
    <w:p w:rsidR="003F65A9" w:rsidRPr="003F65A9" w:rsidRDefault="003F65A9" w:rsidP="00C3248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remitidas por la Administración Nacional de Combustibles Alcohol y Portland, relacionadas con</w:t>
      </w:r>
      <w:r w:rsidR="00512D6C">
        <w:rPr>
          <w:rFonts w:ascii="Arial" w:hAnsi="Arial" w:cs="Arial"/>
          <w:sz w:val="24"/>
          <w:szCs w:val="24"/>
        </w:rPr>
        <w:t xml:space="preserve"> los recursos administrativos de revocación y jerárquico interpuestos contra la Resolución N° 338/2015 de fecha 29.10.15, que dispuso la adjudicación de la </w:t>
      </w:r>
      <w:r w:rsidR="00B91D24">
        <w:rPr>
          <w:rFonts w:ascii="Arial" w:hAnsi="Arial" w:cs="Arial"/>
          <w:sz w:val="24"/>
          <w:szCs w:val="24"/>
        </w:rPr>
        <w:t xml:space="preserve">Compra Directa </w:t>
      </w:r>
      <w:r w:rsidR="00C3248E">
        <w:rPr>
          <w:rFonts w:ascii="Arial" w:hAnsi="Arial" w:cs="Arial"/>
          <w:sz w:val="24"/>
          <w:szCs w:val="24"/>
        </w:rPr>
        <w:t xml:space="preserve">                  N°</w:t>
      </w:r>
      <w:r w:rsidR="00B91D24" w:rsidRPr="00B91D24">
        <w:rPr>
          <w:rFonts w:ascii="Arial" w:hAnsi="Arial" w:cs="Arial"/>
          <w:sz w:val="24"/>
          <w:szCs w:val="24"/>
        </w:rPr>
        <w:t>2700057100</w:t>
      </w:r>
      <w:r w:rsidR="00B91D24">
        <w:rPr>
          <w:rFonts w:ascii="Arial" w:hAnsi="Arial" w:cs="Arial"/>
          <w:sz w:val="24"/>
          <w:szCs w:val="24"/>
        </w:rPr>
        <w:t>, convocada para la contratación de una empresa que suministre personal para obras civiles en Planta Portland Paysandú;</w:t>
      </w:r>
    </w:p>
    <w:p w:rsidR="00B91D24" w:rsidRDefault="003F65A9" w:rsidP="00C3248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 w:rsidR="00944297">
        <w:rPr>
          <w:rFonts w:ascii="Arial" w:hAnsi="Arial" w:cs="Arial"/>
          <w:b/>
          <w:sz w:val="24"/>
          <w:szCs w:val="24"/>
        </w:rPr>
        <w:tab/>
        <w:t xml:space="preserve">1) </w:t>
      </w:r>
      <w:r w:rsidR="00B91D24" w:rsidRPr="00B91D24">
        <w:rPr>
          <w:rFonts w:ascii="Arial" w:hAnsi="Arial" w:cs="Arial"/>
          <w:sz w:val="24"/>
          <w:szCs w:val="24"/>
        </w:rPr>
        <w:t>que</w:t>
      </w:r>
      <w:r w:rsidR="00B91D24">
        <w:rPr>
          <w:rFonts w:ascii="Arial" w:hAnsi="Arial" w:cs="Arial"/>
          <w:sz w:val="24"/>
          <w:szCs w:val="24"/>
        </w:rPr>
        <w:t xml:space="preserve">, habiéndose cursado invitación a diversas firmas </w:t>
      </w:r>
      <w:r w:rsidR="00071977">
        <w:rPr>
          <w:rFonts w:ascii="Arial" w:hAnsi="Arial" w:cs="Arial"/>
          <w:sz w:val="24"/>
          <w:szCs w:val="24"/>
        </w:rPr>
        <w:t>p</w:t>
      </w:r>
      <w:r w:rsidR="00B91D24">
        <w:rPr>
          <w:rFonts w:ascii="Arial" w:hAnsi="Arial" w:cs="Arial"/>
          <w:sz w:val="24"/>
          <w:szCs w:val="24"/>
        </w:rPr>
        <w:t>a</w:t>
      </w:r>
      <w:r w:rsidR="00071977">
        <w:rPr>
          <w:rFonts w:ascii="Arial" w:hAnsi="Arial" w:cs="Arial"/>
          <w:sz w:val="24"/>
          <w:szCs w:val="24"/>
        </w:rPr>
        <w:t>ra</w:t>
      </w:r>
      <w:r w:rsidR="00B91D24">
        <w:rPr>
          <w:rFonts w:ascii="Arial" w:hAnsi="Arial" w:cs="Arial"/>
          <w:sz w:val="24"/>
          <w:szCs w:val="24"/>
        </w:rPr>
        <w:t xml:space="preserve"> participar del llamado, </w:t>
      </w:r>
      <w:r w:rsidR="00B91D24" w:rsidRPr="00B91D24">
        <w:rPr>
          <w:rFonts w:ascii="Arial" w:hAnsi="Arial" w:cs="Arial"/>
          <w:sz w:val="24"/>
          <w:szCs w:val="24"/>
        </w:rPr>
        <w:t>con</w:t>
      </w:r>
      <w:r w:rsidR="00B91D24">
        <w:rPr>
          <w:rFonts w:ascii="Arial" w:hAnsi="Arial" w:cs="Arial"/>
          <w:b/>
          <w:sz w:val="24"/>
          <w:szCs w:val="24"/>
        </w:rPr>
        <w:t xml:space="preserve"> </w:t>
      </w:r>
      <w:r w:rsidR="00B91D24">
        <w:rPr>
          <w:rFonts w:ascii="Arial" w:hAnsi="Arial" w:cs="Arial"/>
          <w:sz w:val="24"/>
          <w:szCs w:val="24"/>
        </w:rPr>
        <w:t>fecha 06.07.15 se procedió a la apertura de ofertas</w:t>
      </w:r>
      <w:r w:rsidR="00071977">
        <w:rPr>
          <w:rFonts w:ascii="Arial" w:hAnsi="Arial" w:cs="Arial"/>
          <w:sz w:val="24"/>
          <w:szCs w:val="24"/>
        </w:rPr>
        <w:t xml:space="preserve">, presentándose: Luis Alejandro </w:t>
      </w:r>
      <w:proofErr w:type="spellStart"/>
      <w:r w:rsidR="00071977">
        <w:rPr>
          <w:rFonts w:ascii="Arial" w:hAnsi="Arial" w:cs="Arial"/>
          <w:sz w:val="24"/>
          <w:szCs w:val="24"/>
        </w:rPr>
        <w:t>Peirén</w:t>
      </w:r>
      <w:proofErr w:type="spellEnd"/>
      <w:r w:rsidR="00071977">
        <w:rPr>
          <w:rFonts w:ascii="Arial" w:hAnsi="Arial" w:cs="Arial"/>
          <w:sz w:val="24"/>
          <w:szCs w:val="24"/>
        </w:rPr>
        <w:t xml:space="preserve">- </w:t>
      </w:r>
      <w:r w:rsidR="00B91D24">
        <w:rPr>
          <w:rFonts w:ascii="Arial" w:hAnsi="Arial" w:cs="Arial"/>
          <w:sz w:val="24"/>
          <w:szCs w:val="24"/>
        </w:rPr>
        <w:t>Electromecá</w:t>
      </w:r>
      <w:r w:rsidR="00071977">
        <w:rPr>
          <w:rFonts w:ascii="Arial" w:hAnsi="Arial" w:cs="Arial"/>
          <w:sz w:val="24"/>
          <w:szCs w:val="24"/>
        </w:rPr>
        <w:t xml:space="preserve">nica Industrial; y </w:t>
      </w:r>
      <w:proofErr w:type="spellStart"/>
      <w:r w:rsidR="00B91D24">
        <w:rPr>
          <w:rFonts w:ascii="Arial" w:hAnsi="Arial" w:cs="Arial"/>
          <w:sz w:val="24"/>
          <w:szCs w:val="24"/>
        </w:rPr>
        <w:t>Desa</w:t>
      </w:r>
      <w:proofErr w:type="spellEnd"/>
      <w:r w:rsidR="00B91D24">
        <w:rPr>
          <w:rFonts w:ascii="Arial" w:hAnsi="Arial" w:cs="Arial"/>
          <w:sz w:val="24"/>
          <w:szCs w:val="24"/>
        </w:rPr>
        <w:t xml:space="preserve"> Ltda</w:t>
      </w:r>
      <w:r w:rsidR="00071977">
        <w:rPr>
          <w:rFonts w:ascii="Arial" w:hAnsi="Arial" w:cs="Arial"/>
          <w:sz w:val="24"/>
          <w:szCs w:val="24"/>
        </w:rPr>
        <w:t xml:space="preserve">. Se dejó constancia de que el primer oferente solicitó </w:t>
      </w:r>
      <w:r w:rsidR="00B91D24">
        <w:rPr>
          <w:rFonts w:ascii="Arial" w:hAnsi="Arial" w:cs="Arial"/>
          <w:sz w:val="24"/>
          <w:szCs w:val="24"/>
        </w:rPr>
        <w:t xml:space="preserve">no tener en cuenta la oferta de </w:t>
      </w:r>
      <w:proofErr w:type="spellStart"/>
      <w:r w:rsidR="00B91D24">
        <w:rPr>
          <w:rFonts w:ascii="Arial" w:hAnsi="Arial" w:cs="Arial"/>
          <w:sz w:val="24"/>
          <w:szCs w:val="24"/>
        </w:rPr>
        <w:t>Desa</w:t>
      </w:r>
      <w:proofErr w:type="spellEnd"/>
      <w:r w:rsidR="00B91D24">
        <w:rPr>
          <w:rFonts w:ascii="Arial" w:hAnsi="Arial" w:cs="Arial"/>
          <w:sz w:val="24"/>
          <w:szCs w:val="24"/>
        </w:rPr>
        <w:t xml:space="preserve"> Ltda.</w:t>
      </w:r>
      <w:r w:rsidR="00382510">
        <w:rPr>
          <w:rFonts w:ascii="Arial" w:hAnsi="Arial" w:cs="Arial"/>
          <w:sz w:val="24"/>
          <w:szCs w:val="24"/>
        </w:rPr>
        <w:t>,</w:t>
      </w:r>
      <w:r w:rsidR="00B91D24">
        <w:rPr>
          <w:rFonts w:ascii="Arial" w:hAnsi="Arial" w:cs="Arial"/>
          <w:sz w:val="24"/>
          <w:szCs w:val="24"/>
        </w:rPr>
        <w:t xml:space="preserve"> por </w:t>
      </w:r>
      <w:r w:rsidR="00382510">
        <w:rPr>
          <w:rFonts w:ascii="Arial" w:hAnsi="Arial" w:cs="Arial"/>
          <w:sz w:val="24"/>
          <w:szCs w:val="24"/>
        </w:rPr>
        <w:t>no ser una empresa constructora</w:t>
      </w:r>
      <w:r w:rsidR="00B91D24">
        <w:rPr>
          <w:rFonts w:ascii="Arial" w:hAnsi="Arial" w:cs="Arial"/>
          <w:sz w:val="24"/>
          <w:szCs w:val="24"/>
        </w:rPr>
        <w:t xml:space="preserve"> </w:t>
      </w:r>
      <w:r w:rsidR="00071977">
        <w:rPr>
          <w:rFonts w:ascii="Arial" w:hAnsi="Arial" w:cs="Arial"/>
          <w:sz w:val="24"/>
          <w:szCs w:val="24"/>
        </w:rPr>
        <w:t xml:space="preserve"> perteneciente al </w:t>
      </w:r>
      <w:r w:rsidR="00B91D24">
        <w:rPr>
          <w:rFonts w:ascii="Arial" w:hAnsi="Arial" w:cs="Arial"/>
          <w:sz w:val="24"/>
          <w:szCs w:val="24"/>
        </w:rPr>
        <w:t xml:space="preserve">Grupo 9 </w:t>
      </w:r>
      <w:r w:rsidR="004708A7">
        <w:rPr>
          <w:rFonts w:ascii="Arial" w:hAnsi="Arial" w:cs="Arial"/>
          <w:sz w:val="24"/>
          <w:szCs w:val="24"/>
        </w:rPr>
        <w:t xml:space="preserve"> (Industria de la Construcción y Actividades Complementarias) </w:t>
      </w:r>
      <w:r w:rsidR="00B91D24">
        <w:rPr>
          <w:rFonts w:ascii="Arial" w:hAnsi="Arial" w:cs="Arial"/>
          <w:sz w:val="24"/>
          <w:szCs w:val="24"/>
        </w:rPr>
        <w:t>Sub Grupo 1</w:t>
      </w:r>
      <w:r w:rsidR="004708A7">
        <w:rPr>
          <w:rFonts w:ascii="Arial" w:hAnsi="Arial" w:cs="Arial"/>
          <w:sz w:val="24"/>
          <w:szCs w:val="24"/>
        </w:rPr>
        <w:t>(Industria e Instalaciones de la Construcción)</w:t>
      </w:r>
      <w:r w:rsidR="00071977">
        <w:rPr>
          <w:rFonts w:ascii="Arial" w:hAnsi="Arial" w:cs="Arial"/>
          <w:sz w:val="24"/>
          <w:szCs w:val="24"/>
        </w:rPr>
        <w:t xml:space="preserve"> del Consejo de Salarios;</w:t>
      </w:r>
    </w:p>
    <w:p w:rsidR="001F1E82" w:rsidRDefault="00944297" w:rsidP="00C3248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944297">
        <w:rPr>
          <w:rFonts w:ascii="Arial" w:hAnsi="Arial" w:cs="Arial"/>
          <w:b/>
          <w:sz w:val="24"/>
          <w:szCs w:val="24"/>
        </w:rPr>
        <w:t>2)</w:t>
      </w:r>
      <w:r w:rsidR="001F1E82">
        <w:rPr>
          <w:rFonts w:ascii="Arial" w:hAnsi="Arial" w:cs="Arial"/>
          <w:b/>
          <w:sz w:val="24"/>
          <w:szCs w:val="24"/>
        </w:rPr>
        <w:t xml:space="preserve"> </w:t>
      </w:r>
      <w:r w:rsidR="001F1E82" w:rsidRPr="001F1E82">
        <w:rPr>
          <w:rFonts w:ascii="Arial" w:hAnsi="Arial" w:cs="Arial"/>
          <w:sz w:val="24"/>
          <w:szCs w:val="24"/>
        </w:rPr>
        <w:t>que, con fecha 08.07.15, la Gerencia de Abastecimiento elaboró un cuadro comparativo de precios,</w:t>
      </w:r>
      <w:r w:rsidR="001F1E82">
        <w:rPr>
          <w:rFonts w:ascii="Arial" w:hAnsi="Arial" w:cs="Arial"/>
          <w:sz w:val="24"/>
          <w:szCs w:val="24"/>
        </w:rPr>
        <w:t xml:space="preserve"> del que resulta que la oferta más económica es la de </w:t>
      </w:r>
      <w:proofErr w:type="spellStart"/>
      <w:r w:rsidR="001F1E82">
        <w:rPr>
          <w:rFonts w:ascii="Arial" w:hAnsi="Arial" w:cs="Arial"/>
          <w:sz w:val="24"/>
          <w:szCs w:val="24"/>
        </w:rPr>
        <w:t>Desa</w:t>
      </w:r>
      <w:proofErr w:type="spellEnd"/>
      <w:r w:rsidR="001F1E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1E82">
        <w:rPr>
          <w:rFonts w:ascii="Arial" w:hAnsi="Arial" w:cs="Arial"/>
          <w:sz w:val="24"/>
          <w:szCs w:val="24"/>
        </w:rPr>
        <w:t>Ltda</w:t>
      </w:r>
      <w:proofErr w:type="spellEnd"/>
      <w:r w:rsidR="001F1E82">
        <w:rPr>
          <w:rFonts w:ascii="Arial" w:hAnsi="Arial" w:cs="Arial"/>
          <w:sz w:val="24"/>
          <w:szCs w:val="24"/>
        </w:rPr>
        <w:t xml:space="preserve"> y, respecto de la observación realizada por Luis Alejandro </w:t>
      </w:r>
      <w:proofErr w:type="spellStart"/>
      <w:r w:rsidR="001F1E82">
        <w:rPr>
          <w:rFonts w:ascii="Arial" w:hAnsi="Arial" w:cs="Arial"/>
          <w:sz w:val="24"/>
          <w:szCs w:val="24"/>
        </w:rPr>
        <w:t>Peirén</w:t>
      </w:r>
      <w:proofErr w:type="spellEnd"/>
      <w:r w:rsidR="001F1E82">
        <w:rPr>
          <w:rFonts w:ascii="Arial" w:hAnsi="Arial" w:cs="Arial"/>
          <w:sz w:val="24"/>
          <w:szCs w:val="24"/>
        </w:rPr>
        <w:t xml:space="preserve">, el 11.08.15 la </w:t>
      </w:r>
      <w:r w:rsidR="001F1E82" w:rsidRPr="001F1E82">
        <w:rPr>
          <w:rFonts w:ascii="Arial" w:hAnsi="Arial" w:cs="Arial"/>
          <w:sz w:val="24"/>
          <w:szCs w:val="24"/>
        </w:rPr>
        <w:t>Gerencia de Abastecimiento informó que</w:t>
      </w:r>
      <w:r w:rsidR="001F1E82">
        <w:rPr>
          <w:rFonts w:ascii="Arial" w:hAnsi="Arial" w:cs="Arial"/>
          <w:b/>
          <w:sz w:val="24"/>
          <w:szCs w:val="24"/>
        </w:rPr>
        <w:t xml:space="preserve"> </w:t>
      </w:r>
      <w:r w:rsidR="001F1E82">
        <w:rPr>
          <w:rFonts w:ascii="Arial" w:hAnsi="Arial" w:cs="Arial"/>
          <w:sz w:val="24"/>
          <w:szCs w:val="24"/>
        </w:rPr>
        <w:t xml:space="preserve">la presente contratación refiere al suministro de personal para tareas varias y no se requiere que el servicio sea brindado por una empresa constructora, señalando que se indicó el grupo y subgrupo del Consejo de </w:t>
      </w:r>
      <w:r w:rsidR="001F1E82">
        <w:rPr>
          <w:rFonts w:ascii="Arial" w:hAnsi="Arial" w:cs="Arial"/>
          <w:sz w:val="24"/>
          <w:szCs w:val="24"/>
        </w:rPr>
        <w:lastRenderedPageBreak/>
        <w:t>Salarios, a los efectos de fijar los horarios, la retribución personal y realizar los ajustes de precios correspondientes;</w:t>
      </w:r>
    </w:p>
    <w:p w:rsidR="001F1E82" w:rsidRDefault="001F1E82" w:rsidP="00C3248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3744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que, de conformidad con lo mencionado por la Gerencia de</w:t>
      </w:r>
      <w:r w:rsidRPr="001F1E82">
        <w:rPr>
          <w:rFonts w:ascii="Arial" w:hAnsi="Arial" w:cs="Arial"/>
          <w:sz w:val="24"/>
          <w:szCs w:val="24"/>
        </w:rPr>
        <w:t xml:space="preserve"> Abastecimiento</w:t>
      </w:r>
      <w:r>
        <w:rPr>
          <w:rFonts w:ascii="Arial" w:hAnsi="Arial" w:cs="Arial"/>
          <w:sz w:val="24"/>
          <w:szCs w:val="24"/>
        </w:rPr>
        <w:t xml:space="preserve">, </w:t>
      </w:r>
      <w:r w:rsidR="00382510">
        <w:rPr>
          <w:rFonts w:ascii="Arial" w:hAnsi="Arial" w:cs="Arial"/>
          <w:sz w:val="24"/>
          <w:szCs w:val="24"/>
        </w:rPr>
        <w:t xml:space="preserve">con fecha 18.08.16 </w:t>
      </w:r>
      <w:r>
        <w:rPr>
          <w:rFonts w:ascii="Arial" w:hAnsi="Arial" w:cs="Arial"/>
          <w:sz w:val="24"/>
          <w:szCs w:val="24"/>
        </w:rPr>
        <w:t xml:space="preserve">el </w:t>
      </w:r>
      <w:r w:rsidR="004708A7">
        <w:rPr>
          <w:rFonts w:ascii="Arial" w:hAnsi="Arial" w:cs="Arial"/>
          <w:sz w:val="24"/>
          <w:szCs w:val="24"/>
        </w:rPr>
        <w:t xml:space="preserve">sector Servicios Jurídicos </w:t>
      </w:r>
      <w:r w:rsidR="00C37446">
        <w:rPr>
          <w:rFonts w:ascii="Arial" w:hAnsi="Arial" w:cs="Arial"/>
          <w:sz w:val="24"/>
          <w:szCs w:val="24"/>
        </w:rPr>
        <w:t>informó que</w:t>
      </w:r>
      <w:r w:rsidR="004708A7">
        <w:rPr>
          <w:rFonts w:ascii="Arial" w:hAnsi="Arial" w:cs="Arial"/>
          <w:sz w:val="24"/>
          <w:szCs w:val="24"/>
        </w:rPr>
        <w:t>,</w:t>
      </w:r>
      <w:r w:rsidR="008560F7">
        <w:rPr>
          <w:rFonts w:ascii="Arial" w:hAnsi="Arial" w:cs="Arial"/>
          <w:sz w:val="24"/>
          <w:szCs w:val="24"/>
        </w:rPr>
        <w:t xml:space="preserve"> según lo establecido en </w:t>
      </w:r>
      <w:r w:rsidR="00C37446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numeral I.1 del Pliego</w:t>
      </w:r>
      <w:r w:rsidR="00C37446">
        <w:rPr>
          <w:rFonts w:ascii="Arial" w:hAnsi="Arial" w:cs="Arial"/>
          <w:sz w:val="24"/>
          <w:szCs w:val="24"/>
        </w:rPr>
        <w:t xml:space="preserve"> de Condiciones Particulares y</w:t>
      </w:r>
      <w:r>
        <w:rPr>
          <w:rFonts w:ascii="Arial" w:hAnsi="Arial" w:cs="Arial"/>
          <w:sz w:val="24"/>
          <w:szCs w:val="24"/>
        </w:rPr>
        <w:t xml:space="preserve"> </w:t>
      </w:r>
      <w:r w:rsidR="008560F7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la </w:t>
      </w:r>
      <w:r w:rsidR="004708A7">
        <w:rPr>
          <w:rFonts w:ascii="Arial" w:hAnsi="Arial" w:cs="Arial"/>
          <w:sz w:val="24"/>
          <w:szCs w:val="24"/>
        </w:rPr>
        <w:t xml:space="preserve">Circular N° 1 de fecha </w:t>
      </w:r>
      <w:r w:rsidR="00C37446">
        <w:rPr>
          <w:rFonts w:ascii="Arial" w:hAnsi="Arial" w:cs="Arial"/>
          <w:sz w:val="24"/>
          <w:szCs w:val="24"/>
        </w:rPr>
        <w:t>2</w:t>
      </w:r>
      <w:r w:rsidR="004708A7">
        <w:rPr>
          <w:rFonts w:ascii="Arial" w:hAnsi="Arial" w:cs="Arial"/>
          <w:sz w:val="24"/>
          <w:szCs w:val="24"/>
        </w:rPr>
        <w:t>5</w:t>
      </w:r>
      <w:r w:rsidR="00C37446">
        <w:rPr>
          <w:rFonts w:ascii="Arial" w:hAnsi="Arial" w:cs="Arial"/>
          <w:sz w:val="24"/>
          <w:szCs w:val="24"/>
        </w:rPr>
        <w:t>.06.15</w:t>
      </w:r>
      <w:r w:rsidR="008560F7">
        <w:rPr>
          <w:rFonts w:ascii="Arial" w:hAnsi="Arial" w:cs="Arial"/>
          <w:sz w:val="24"/>
          <w:szCs w:val="24"/>
        </w:rPr>
        <w:t xml:space="preserve">, </w:t>
      </w:r>
      <w:r w:rsidR="00C37446">
        <w:rPr>
          <w:rFonts w:ascii="Arial" w:hAnsi="Arial" w:cs="Arial"/>
          <w:sz w:val="24"/>
          <w:szCs w:val="24"/>
        </w:rPr>
        <w:t xml:space="preserve">el objeto </w:t>
      </w:r>
      <w:r w:rsidR="008560F7">
        <w:rPr>
          <w:rFonts w:ascii="Arial" w:hAnsi="Arial" w:cs="Arial"/>
          <w:sz w:val="24"/>
          <w:szCs w:val="24"/>
        </w:rPr>
        <w:t xml:space="preserve">del llamado es </w:t>
      </w:r>
      <w:r w:rsidR="00C37446">
        <w:rPr>
          <w:rFonts w:ascii="Arial" w:hAnsi="Arial" w:cs="Arial"/>
          <w:sz w:val="24"/>
          <w:szCs w:val="24"/>
        </w:rPr>
        <w:t>el de</w:t>
      </w:r>
      <w:r>
        <w:rPr>
          <w:rFonts w:ascii="Arial" w:hAnsi="Arial" w:cs="Arial"/>
          <w:sz w:val="24"/>
          <w:szCs w:val="24"/>
        </w:rPr>
        <w:t xml:space="preserve"> contratar a una empresa que suministre personal para cumplir tareas en Planta Portland Paysandú, </w:t>
      </w:r>
      <w:r w:rsidR="00C37446">
        <w:rPr>
          <w:rFonts w:ascii="Arial" w:hAnsi="Arial" w:cs="Arial"/>
          <w:sz w:val="24"/>
          <w:szCs w:val="24"/>
        </w:rPr>
        <w:t xml:space="preserve">estableciendo que </w:t>
      </w:r>
      <w:r>
        <w:rPr>
          <w:rFonts w:ascii="Arial" w:hAnsi="Arial" w:cs="Arial"/>
          <w:sz w:val="24"/>
          <w:szCs w:val="24"/>
        </w:rPr>
        <w:t xml:space="preserve">el salario y beneficios a abonar a los trabajadores </w:t>
      </w:r>
      <w:r w:rsidR="00C37446">
        <w:rPr>
          <w:rFonts w:ascii="Arial" w:hAnsi="Arial" w:cs="Arial"/>
          <w:sz w:val="24"/>
          <w:szCs w:val="24"/>
        </w:rPr>
        <w:t>será el acordado</w:t>
      </w:r>
      <w:r>
        <w:rPr>
          <w:rFonts w:ascii="Arial" w:hAnsi="Arial" w:cs="Arial"/>
          <w:sz w:val="24"/>
          <w:szCs w:val="24"/>
        </w:rPr>
        <w:t xml:space="preserve"> </w:t>
      </w:r>
      <w:r w:rsidR="00C37446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el Grupo 9</w:t>
      </w:r>
      <w:r w:rsidR="00C374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Sub Grupo 1</w:t>
      </w:r>
      <w:r w:rsidR="00C37446">
        <w:rPr>
          <w:rFonts w:ascii="Arial" w:hAnsi="Arial" w:cs="Arial"/>
          <w:sz w:val="24"/>
          <w:szCs w:val="24"/>
        </w:rPr>
        <w:t>, no habiéndose requerido en</w:t>
      </w:r>
      <w:r>
        <w:rPr>
          <w:rFonts w:ascii="Arial" w:hAnsi="Arial" w:cs="Arial"/>
          <w:sz w:val="24"/>
          <w:szCs w:val="24"/>
        </w:rPr>
        <w:t xml:space="preserve"> las bases de contratación</w:t>
      </w:r>
      <w:r w:rsidR="004708A7">
        <w:rPr>
          <w:rFonts w:ascii="Arial" w:hAnsi="Arial" w:cs="Arial"/>
          <w:sz w:val="24"/>
          <w:szCs w:val="24"/>
        </w:rPr>
        <w:t xml:space="preserve"> </w:t>
      </w:r>
      <w:r w:rsidR="00C37446">
        <w:rPr>
          <w:rFonts w:ascii="Arial" w:hAnsi="Arial" w:cs="Arial"/>
          <w:sz w:val="24"/>
          <w:szCs w:val="24"/>
        </w:rPr>
        <w:t>la condición de ser empresa constructora, por lo que las propuestas presentadas por ambas firmas resultan admisibles;</w:t>
      </w:r>
    </w:p>
    <w:p w:rsidR="0042202D" w:rsidRDefault="0042202D" w:rsidP="00C3248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2202D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382510">
        <w:rPr>
          <w:rFonts w:ascii="Arial" w:hAnsi="Arial" w:cs="Arial"/>
          <w:sz w:val="24"/>
          <w:szCs w:val="24"/>
        </w:rPr>
        <w:t>luego</w:t>
      </w:r>
      <w:r>
        <w:rPr>
          <w:rFonts w:ascii="Arial" w:hAnsi="Arial" w:cs="Arial"/>
          <w:sz w:val="24"/>
          <w:szCs w:val="24"/>
        </w:rPr>
        <w:t xml:space="preserve"> </w:t>
      </w:r>
      <w:r w:rsidR="0038251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el informe técnico de fecha 16.09.15, se solicitó a ambos oferentes la presentación de información complementaria, la que fue suministrada el 24.09.16 y el 06.10.15 se </w:t>
      </w:r>
      <w:r w:rsidR="00382510">
        <w:rPr>
          <w:rFonts w:ascii="Arial" w:hAnsi="Arial" w:cs="Arial"/>
          <w:sz w:val="24"/>
          <w:szCs w:val="24"/>
        </w:rPr>
        <w:t>recomendó</w:t>
      </w:r>
      <w:r>
        <w:rPr>
          <w:rFonts w:ascii="Arial" w:hAnsi="Arial" w:cs="Arial"/>
          <w:sz w:val="24"/>
          <w:szCs w:val="24"/>
        </w:rPr>
        <w:t xml:space="preserve"> la adjudicación a</w:t>
      </w:r>
      <w:r w:rsidRPr="0042202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Ltda</w:t>
      </w:r>
      <w:r w:rsidR="00382510">
        <w:rPr>
          <w:rFonts w:ascii="Arial" w:hAnsi="Arial" w:cs="Arial"/>
          <w:sz w:val="24"/>
          <w:szCs w:val="24"/>
        </w:rPr>
        <w:t xml:space="preserve">., </w:t>
      </w:r>
      <w:r>
        <w:rPr>
          <w:rFonts w:ascii="Arial" w:hAnsi="Arial" w:cs="Arial"/>
          <w:sz w:val="24"/>
          <w:szCs w:val="24"/>
        </w:rPr>
        <w:t>por cotizar el menor precio comparativo;</w:t>
      </w:r>
    </w:p>
    <w:p w:rsidR="0042202D" w:rsidRDefault="0042202D" w:rsidP="00C3248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2202D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</w:t>
      </w:r>
      <w:r w:rsidRPr="0042202D">
        <w:rPr>
          <w:rFonts w:ascii="Arial" w:hAnsi="Arial" w:cs="Arial"/>
          <w:sz w:val="24"/>
          <w:szCs w:val="24"/>
        </w:rPr>
        <w:t>por Resolución de la Gerencia de Abastecimiento N° 338/2015 de fecha 29.10.15 se</w:t>
      </w:r>
      <w:r w:rsidR="00382510">
        <w:rPr>
          <w:rFonts w:ascii="Arial" w:hAnsi="Arial" w:cs="Arial"/>
          <w:sz w:val="24"/>
          <w:szCs w:val="24"/>
        </w:rPr>
        <w:t xml:space="preserve"> adjudicó 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L</w:t>
      </w:r>
      <w:r w:rsidR="004708A7">
        <w:rPr>
          <w:rFonts w:ascii="Arial" w:hAnsi="Arial" w:cs="Arial"/>
          <w:sz w:val="24"/>
          <w:szCs w:val="24"/>
        </w:rPr>
        <w:t>tda., por un monto de hasta $3:</w:t>
      </w:r>
      <w:r>
        <w:rPr>
          <w:rFonts w:ascii="Arial" w:hAnsi="Arial" w:cs="Arial"/>
          <w:sz w:val="24"/>
          <w:szCs w:val="24"/>
        </w:rPr>
        <w:t>278.688,52 más IVA, previa intervención del Contador Delegado, quien intervino el gasto el 30.10.15</w:t>
      </w:r>
      <w:r w:rsidR="004708A7">
        <w:rPr>
          <w:rFonts w:ascii="Arial" w:hAnsi="Arial" w:cs="Arial"/>
          <w:sz w:val="24"/>
          <w:szCs w:val="24"/>
        </w:rPr>
        <w:t>;</w:t>
      </w:r>
    </w:p>
    <w:p w:rsidR="0042202D" w:rsidRDefault="0042202D" w:rsidP="00C3248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42202D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2202D">
        <w:rPr>
          <w:rFonts w:ascii="Arial" w:hAnsi="Arial" w:cs="Arial"/>
          <w:sz w:val="24"/>
          <w:szCs w:val="24"/>
        </w:rPr>
        <w:t>que habiendo sido notificado el 03.11.15,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82510">
        <w:rPr>
          <w:rFonts w:ascii="Arial" w:hAnsi="Arial" w:cs="Arial"/>
          <w:sz w:val="24"/>
          <w:szCs w:val="24"/>
        </w:rPr>
        <w:t>con fecha</w:t>
      </w:r>
      <w:r w:rsidRPr="0042202D">
        <w:rPr>
          <w:rFonts w:ascii="Arial" w:hAnsi="Arial" w:cs="Arial"/>
          <w:sz w:val="24"/>
          <w:szCs w:val="24"/>
        </w:rPr>
        <w:t xml:space="preserve"> 13.11.15</w:t>
      </w:r>
      <w:r>
        <w:rPr>
          <w:rFonts w:ascii="Arial" w:hAnsi="Arial" w:cs="Arial"/>
          <w:sz w:val="24"/>
          <w:szCs w:val="24"/>
        </w:rPr>
        <w:t xml:space="preserve"> </w:t>
      </w:r>
      <w:r w:rsidR="004708A7">
        <w:rPr>
          <w:rFonts w:ascii="Arial" w:hAnsi="Arial" w:cs="Arial"/>
          <w:sz w:val="24"/>
          <w:szCs w:val="24"/>
        </w:rPr>
        <w:t xml:space="preserve">Luis Alejandro </w:t>
      </w:r>
      <w:proofErr w:type="spellStart"/>
      <w:r w:rsidR="004708A7">
        <w:rPr>
          <w:rFonts w:ascii="Arial" w:hAnsi="Arial" w:cs="Arial"/>
          <w:sz w:val="24"/>
          <w:szCs w:val="24"/>
        </w:rPr>
        <w:t>Peirén</w:t>
      </w:r>
      <w:proofErr w:type="spellEnd"/>
      <w:r w:rsidR="004708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interpu</w:t>
      </w:r>
      <w:r w:rsidR="004708A7">
        <w:rPr>
          <w:rFonts w:ascii="Arial" w:hAnsi="Arial" w:cs="Arial"/>
          <w:sz w:val="24"/>
          <w:szCs w:val="24"/>
        </w:rPr>
        <w:t>so</w:t>
      </w:r>
      <w:r>
        <w:rPr>
          <w:rFonts w:ascii="Arial" w:hAnsi="Arial" w:cs="Arial"/>
          <w:sz w:val="24"/>
          <w:szCs w:val="24"/>
        </w:rPr>
        <w:t xml:space="preserve"> </w:t>
      </w:r>
      <w:r w:rsidRPr="0042202D">
        <w:rPr>
          <w:rFonts w:ascii="Arial" w:hAnsi="Arial" w:cs="Arial"/>
          <w:sz w:val="24"/>
          <w:szCs w:val="24"/>
        </w:rPr>
        <w:t>los recursos administrativos de</w:t>
      </w:r>
      <w:r>
        <w:rPr>
          <w:rFonts w:ascii="Arial" w:hAnsi="Arial" w:cs="Arial"/>
          <w:sz w:val="24"/>
          <w:szCs w:val="24"/>
        </w:rPr>
        <w:t xml:space="preserve"> revocación y j</w:t>
      </w:r>
      <w:r w:rsidR="00382510">
        <w:rPr>
          <w:rFonts w:ascii="Arial" w:hAnsi="Arial" w:cs="Arial"/>
          <w:sz w:val="24"/>
          <w:szCs w:val="24"/>
        </w:rPr>
        <w:t>erárquico contra la mencionada r</w:t>
      </w:r>
      <w:r>
        <w:rPr>
          <w:rFonts w:ascii="Arial" w:hAnsi="Arial" w:cs="Arial"/>
          <w:sz w:val="24"/>
          <w:szCs w:val="24"/>
        </w:rPr>
        <w:t>esolución, argumentando</w:t>
      </w:r>
      <w:r w:rsidR="00B469F4">
        <w:rPr>
          <w:rFonts w:ascii="Arial" w:hAnsi="Arial" w:cs="Arial"/>
          <w:sz w:val="24"/>
          <w:szCs w:val="24"/>
        </w:rPr>
        <w:t xml:space="preserve"> sintéticamente que:</w:t>
      </w:r>
    </w:p>
    <w:p w:rsidR="00B469F4" w:rsidRDefault="00B469F4" w:rsidP="00B005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69F4">
        <w:rPr>
          <w:rFonts w:ascii="Arial" w:hAnsi="Arial" w:cs="Arial"/>
          <w:b/>
          <w:sz w:val="24"/>
          <w:szCs w:val="24"/>
        </w:rPr>
        <w:t>6.1)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Ltda. </w:t>
      </w:r>
      <w:proofErr w:type="gramStart"/>
      <w:r>
        <w:rPr>
          <w:rFonts w:ascii="Arial" w:hAnsi="Arial" w:cs="Arial"/>
          <w:sz w:val="24"/>
          <w:szCs w:val="24"/>
        </w:rPr>
        <w:t>no</w:t>
      </w:r>
      <w:proofErr w:type="gramEnd"/>
      <w:r>
        <w:rPr>
          <w:rFonts w:ascii="Arial" w:hAnsi="Arial" w:cs="Arial"/>
          <w:sz w:val="24"/>
          <w:szCs w:val="24"/>
        </w:rPr>
        <w:t xml:space="preserve"> está inscripta como empresa que gira en el ramo de la construcción, tareas para las cuales se solicitó el personal;</w:t>
      </w:r>
    </w:p>
    <w:p w:rsidR="00B469F4" w:rsidRDefault="00B469F4" w:rsidP="00B005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69F4">
        <w:rPr>
          <w:rFonts w:ascii="Arial" w:hAnsi="Arial" w:cs="Arial"/>
          <w:b/>
          <w:sz w:val="24"/>
          <w:szCs w:val="24"/>
        </w:rPr>
        <w:t xml:space="preserve">6.2) </w:t>
      </w:r>
      <w:r w:rsidRPr="00B469F4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adjudicataria cotizó sin aclarar el monto imponible, ante lo cual podía concluirse que</w:t>
      </w:r>
      <w:r w:rsidRPr="00B469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precio cotizado no alcanzaría para cubrir los aportes correspondientes al Banco de Previsión Social; o bien que</w:t>
      </w:r>
      <w:r w:rsidR="00DF6086">
        <w:rPr>
          <w:rFonts w:ascii="Arial" w:hAnsi="Arial" w:cs="Arial"/>
          <w:sz w:val="24"/>
          <w:szCs w:val="24"/>
        </w:rPr>
        <w:t xml:space="preserve"> la firma cotizó como </w:t>
      </w:r>
      <w:r w:rsidR="00DF6086">
        <w:rPr>
          <w:rFonts w:ascii="Arial" w:hAnsi="Arial" w:cs="Arial"/>
          <w:sz w:val="24"/>
          <w:szCs w:val="24"/>
        </w:rPr>
        <w:lastRenderedPageBreak/>
        <w:t>empresa de Industria y Comercio, por lo que</w:t>
      </w:r>
      <w:r>
        <w:rPr>
          <w:rFonts w:ascii="Arial" w:hAnsi="Arial" w:cs="Arial"/>
          <w:sz w:val="24"/>
          <w:szCs w:val="24"/>
        </w:rPr>
        <w:t xml:space="preserve"> su oferta no debió ser </w:t>
      </w:r>
      <w:r w:rsidR="00DF6086">
        <w:rPr>
          <w:rFonts w:ascii="Arial" w:hAnsi="Arial" w:cs="Arial"/>
          <w:sz w:val="24"/>
          <w:szCs w:val="24"/>
        </w:rPr>
        <w:t>tenida en cuenta al</w:t>
      </w:r>
      <w:r>
        <w:rPr>
          <w:rFonts w:ascii="Arial" w:hAnsi="Arial" w:cs="Arial"/>
          <w:sz w:val="24"/>
          <w:szCs w:val="24"/>
        </w:rPr>
        <w:t xml:space="preserve"> no </w:t>
      </w:r>
      <w:r w:rsidR="00382510">
        <w:rPr>
          <w:rFonts w:ascii="Arial" w:hAnsi="Arial" w:cs="Arial"/>
          <w:sz w:val="24"/>
          <w:szCs w:val="24"/>
        </w:rPr>
        <w:t>ajustarse</w:t>
      </w:r>
      <w:r>
        <w:rPr>
          <w:rFonts w:ascii="Arial" w:hAnsi="Arial" w:cs="Arial"/>
          <w:sz w:val="24"/>
          <w:szCs w:val="24"/>
        </w:rPr>
        <w:t xml:space="preserve"> al Pliego de Condiciones Particulares;</w:t>
      </w:r>
      <w:r w:rsidR="00DF6086">
        <w:rPr>
          <w:rFonts w:ascii="Arial" w:hAnsi="Arial" w:cs="Arial"/>
          <w:sz w:val="24"/>
          <w:szCs w:val="24"/>
        </w:rPr>
        <w:t xml:space="preserve"> y</w:t>
      </w:r>
    </w:p>
    <w:p w:rsidR="0042202D" w:rsidRDefault="00DF6086" w:rsidP="00B005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6086">
        <w:rPr>
          <w:rFonts w:ascii="Arial" w:hAnsi="Arial" w:cs="Arial"/>
          <w:b/>
          <w:sz w:val="24"/>
          <w:szCs w:val="24"/>
        </w:rPr>
        <w:t>6.3)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202D">
        <w:rPr>
          <w:rFonts w:ascii="Arial" w:hAnsi="Arial" w:cs="Arial"/>
          <w:sz w:val="24"/>
          <w:szCs w:val="24"/>
        </w:rPr>
        <w:t>Desa</w:t>
      </w:r>
      <w:proofErr w:type="spellEnd"/>
      <w:r w:rsidR="0042202D">
        <w:rPr>
          <w:rFonts w:ascii="Arial" w:hAnsi="Arial" w:cs="Arial"/>
          <w:sz w:val="24"/>
          <w:szCs w:val="24"/>
        </w:rPr>
        <w:t xml:space="preserve"> Ltd</w:t>
      </w:r>
      <w:r>
        <w:rPr>
          <w:rFonts w:ascii="Arial" w:hAnsi="Arial" w:cs="Arial"/>
          <w:sz w:val="24"/>
          <w:szCs w:val="24"/>
        </w:rPr>
        <w:t xml:space="preserve">a. </w:t>
      </w:r>
      <w:proofErr w:type="gramStart"/>
      <w:r>
        <w:rPr>
          <w:rFonts w:ascii="Arial" w:hAnsi="Arial" w:cs="Arial"/>
          <w:sz w:val="24"/>
          <w:szCs w:val="24"/>
        </w:rPr>
        <w:t>incumplió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76550">
        <w:rPr>
          <w:rFonts w:ascii="Arial" w:hAnsi="Arial" w:cs="Arial"/>
          <w:sz w:val="24"/>
          <w:szCs w:val="24"/>
        </w:rPr>
        <w:t xml:space="preserve"> el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requisito establecido en las bases del llamado de presentar técnico </w:t>
      </w:r>
      <w:proofErr w:type="spellStart"/>
      <w:r w:rsidR="00A247A8">
        <w:rPr>
          <w:rFonts w:ascii="Arial" w:hAnsi="Arial" w:cs="Arial"/>
          <w:sz w:val="24"/>
          <w:szCs w:val="24"/>
        </w:rPr>
        <w:t>prevencionista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="0042202D">
        <w:rPr>
          <w:rFonts w:ascii="Arial" w:hAnsi="Arial" w:cs="Arial"/>
          <w:sz w:val="24"/>
          <w:szCs w:val="24"/>
        </w:rPr>
        <w:t xml:space="preserve"> </w:t>
      </w:r>
    </w:p>
    <w:p w:rsidR="0042202D" w:rsidRDefault="0029490B" w:rsidP="00C3248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9490B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2009F" w:rsidRPr="0002009F">
        <w:rPr>
          <w:rFonts w:ascii="Arial" w:hAnsi="Arial" w:cs="Arial"/>
          <w:sz w:val="24"/>
          <w:szCs w:val="24"/>
        </w:rPr>
        <w:t>que</w:t>
      </w:r>
      <w:r w:rsidR="0002009F">
        <w:rPr>
          <w:rFonts w:ascii="Arial" w:hAnsi="Arial" w:cs="Arial"/>
          <w:b/>
          <w:sz w:val="24"/>
          <w:szCs w:val="24"/>
        </w:rPr>
        <w:t xml:space="preserve"> </w:t>
      </w:r>
      <w:r w:rsidR="0002009F">
        <w:rPr>
          <w:rFonts w:ascii="Arial" w:hAnsi="Arial" w:cs="Arial"/>
          <w:sz w:val="24"/>
          <w:szCs w:val="24"/>
        </w:rPr>
        <w:t xml:space="preserve">con fecha 22.12.15, </w:t>
      </w:r>
      <w:r>
        <w:rPr>
          <w:rFonts w:ascii="Arial" w:hAnsi="Arial" w:cs="Arial"/>
          <w:sz w:val="24"/>
          <w:szCs w:val="24"/>
        </w:rPr>
        <w:t>Servicios Jurídicos informó que:</w:t>
      </w:r>
    </w:p>
    <w:p w:rsidR="0029490B" w:rsidRDefault="0029490B" w:rsidP="00B005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490B">
        <w:rPr>
          <w:rFonts w:ascii="Arial" w:hAnsi="Arial" w:cs="Arial"/>
          <w:b/>
          <w:sz w:val="24"/>
          <w:szCs w:val="24"/>
        </w:rPr>
        <w:t xml:space="preserve">7.1) </w:t>
      </w:r>
      <w:r>
        <w:rPr>
          <w:rFonts w:ascii="Arial" w:hAnsi="Arial" w:cs="Arial"/>
          <w:sz w:val="24"/>
          <w:szCs w:val="24"/>
        </w:rPr>
        <w:t xml:space="preserve">el objeto de la presente contratación no refiere al giro construcción, sino que consiste en tareas de mantenimiento que no requieren inscripción de una obra en el Banco de Previsión Social, </w:t>
      </w:r>
      <w:r w:rsidR="004708A7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lo cual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Ltda. </w:t>
      </w:r>
      <w:proofErr w:type="gramStart"/>
      <w:r>
        <w:rPr>
          <w:rFonts w:ascii="Arial" w:hAnsi="Arial" w:cs="Arial"/>
          <w:sz w:val="24"/>
          <w:szCs w:val="24"/>
        </w:rPr>
        <w:t>se</w:t>
      </w:r>
      <w:proofErr w:type="gramEnd"/>
      <w:r>
        <w:rPr>
          <w:rFonts w:ascii="Arial" w:hAnsi="Arial" w:cs="Arial"/>
          <w:sz w:val="24"/>
          <w:szCs w:val="24"/>
        </w:rPr>
        <w:t xml:space="preserve"> encuentra habilitada</w:t>
      </w:r>
      <w:r w:rsidR="004708A7">
        <w:rPr>
          <w:rFonts w:ascii="Arial" w:hAnsi="Arial" w:cs="Arial"/>
          <w:sz w:val="24"/>
          <w:szCs w:val="24"/>
        </w:rPr>
        <w:t xml:space="preserve"> a participar en el procedimiento</w:t>
      </w:r>
      <w:r>
        <w:rPr>
          <w:rFonts w:ascii="Arial" w:hAnsi="Arial" w:cs="Arial"/>
          <w:sz w:val="24"/>
          <w:szCs w:val="24"/>
        </w:rPr>
        <w:t>, según certificación habilitante;</w:t>
      </w:r>
    </w:p>
    <w:p w:rsidR="0042202D" w:rsidRDefault="0029490B" w:rsidP="00B005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490B">
        <w:rPr>
          <w:rFonts w:ascii="Arial" w:hAnsi="Arial" w:cs="Arial"/>
          <w:b/>
          <w:sz w:val="24"/>
          <w:szCs w:val="24"/>
        </w:rPr>
        <w:t xml:space="preserve">7.2) </w:t>
      </w:r>
      <w:r w:rsidRPr="0029490B">
        <w:rPr>
          <w:rFonts w:ascii="Arial" w:hAnsi="Arial" w:cs="Arial"/>
          <w:sz w:val="24"/>
          <w:szCs w:val="24"/>
        </w:rPr>
        <w:t>no corresponde el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2202D">
        <w:rPr>
          <w:rFonts w:ascii="Arial" w:hAnsi="Arial" w:cs="Arial"/>
          <w:sz w:val="24"/>
          <w:szCs w:val="24"/>
        </w:rPr>
        <w:t xml:space="preserve">monto imponible porque el objeto de la contratación no </w:t>
      </w:r>
      <w:r w:rsidR="003517D0">
        <w:rPr>
          <w:rFonts w:ascii="Arial" w:hAnsi="Arial" w:cs="Arial"/>
          <w:sz w:val="24"/>
          <w:szCs w:val="24"/>
        </w:rPr>
        <w:t xml:space="preserve">trata de una obra </w:t>
      </w:r>
      <w:r>
        <w:rPr>
          <w:rFonts w:ascii="Arial" w:hAnsi="Arial" w:cs="Arial"/>
          <w:sz w:val="24"/>
          <w:szCs w:val="24"/>
        </w:rPr>
        <w:t xml:space="preserve">y tampoco </w:t>
      </w:r>
      <w:r w:rsidR="0042202D">
        <w:rPr>
          <w:rFonts w:ascii="Arial" w:hAnsi="Arial" w:cs="Arial"/>
          <w:sz w:val="24"/>
          <w:szCs w:val="24"/>
        </w:rPr>
        <w:t xml:space="preserve">resulta de aplicación el sistema de aportación a la seguridad social </w:t>
      </w:r>
      <w:r>
        <w:rPr>
          <w:rFonts w:ascii="Arial" w:hAnsi="Arial" w:cs="Arial"/>
          <w:sz w:val="24"/>
          <w:szCs w:val="24"/>
        </w:rPr>
        <w:t>establecida en el Dto. Ley 14.411;</w:t>
      </w:r>
    </w:p>
    <w:p w:rsidR="0042202D" w:rsidRDefault="0029490B" w:rsidP="00B005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490B">
        <w:rPr>
          <w:rFonts w:ascii="Arial" w:hAnsi="Arial" w:cs="Arial"/>
          <w:b/>
          <w:sz w:val="24"/>
          <w:szCs w:val="24"/>
        </w:rPr>
        <w:t xml:space="preserve">7.3) </w:t>
      </w:r>
      <w:proofErr w:type="gramStart"/>
      <w:r w:rsidR="004708A7">
        <w:rPr>
          <w:rFonts w:ascii="Arial" w:hAnsi="Arial" w:cs="Arial"/>
          <w:sz w:val="24"/>
          <w:szCs w:val="24"/>
        </w:rPr>
        <w:t>la</w:t>
      </w:r>
      <w:proofErr w:type="gramEnd"/>
      <w:r w:rsidR="004708A7">
        <w:rPr>
          <w:rFonts w:ascii="Arial" w:hAnsi="Arial" w:cs="Arial"/>
          <w:sz w:val="24"/>
          <w:szCs w:val="24"/>
        </w:rPr>
        <w:t xml:space="preserve"> Circular N° 1 de fecha 25</w:t>
      </w:r>
      <w:r>
        <w:rPr>
          <w:rFonts w:ascii="Arial" w:hAnsi="Arial" w:cs="Arial"/>
          <w:sz w:val="24"/>
          <w:szCs w:val="24"/>
        </w:rPr>
        <w:t>.06.15 modificó las retribuciones previstas para los trabajadores, estableciendo que las mismas serán las fijadas para el Grupo 9 Subgrupo 01, en lugar de Sub Grupo 2-3</w:t>
      </w:r>
      <w:r w:rsidR="00726425">
        <w:rPr>
          <w:rFonts w:ascii="Arial" w:hAnsi="Arial" w:cs="Arial"/>
          <w:sz w:val="24"/>
          <w:szCs w:val="24"/>
        </w:rPr>
        <w:t>. En este aspecto</w:t>
      </w:r>
      <w:r>
        <w:rPr>
          <w:rFonts w:ascii="Arial" w:hAnsi="Arial" w:cs="Arial"/>
          <w:sz w:val="24"/>
          <w:szCs w:val="24"/>
        </w:rPr>
        <w:t xml:space="preserve"> la Administración </w:t>
      </w:r>
      <w:r w:rsidR="0042202D">
        <w:rPr>
          <w:rFonts w:ascii="Arial" w:hAnsi="Arial" w:cs="Arial"/>
          <w:sz w:val="24"/>
          <w:szCs w:val="24"/>
        </w:rPr>
        <w:t>incurrió en un error puesto que, atendiendo al objeto de la contratación, correspondía la retribución dispuesta originariamente</w:t>
      </w:r>
      <w:r>
        <w:rPr>
          <w:rFonts w:ascii="Arial" w:hAnsi="Arial" w:cs="Arial"/>
          <w:sz w:val="24"/>
          <w:szCs w:val="24"/>
        </w:rPr>
        <w:t>, o</w:t>
      </w:r>
      <w:r w:rsidR="0042202D">
        <w:rPr>
          <w:rFonts w:ascii="Arial" w:hAnsi="Arial" w:cs="Arial"/>
          <w:sz w:val="24"/>
          <w:szCs w:val="24"/>
        </w:rPr>
        <w:t xml:space="preserve"> bien podría haber correspondido la aplicación de las remuneraciones establecidas en el Grupo </w:t>
      </w:r>
      <w:r w:rsidR="00876550">
        <w:rPr>
          <w:rFonts w:ascii="Arial" w:hAnsi="Arial" w:cs="Arial"/>
          <w:sz w:val="24"/>
          <w:szCs w:val="24"/>
        </w:rPr>
        <w:t xml:space="preserve"> </w:t>
      </w:r>
      <w:r w:rsidR="0042202D">
        <w:rPr>
          <w:rFonts w:ascii="Arial" w:hAnsi="Arial" w:cs="Arial"/>
          <w:sz w:val="24"/>
          <w:szCs w:val="24"/>
        </w:rPr>
        <w:t>N° 19 Subgrupo 02 (Empre</w:t>
      </w:r>
      <w:r>
        <w:rPr>
          <w:rFonts w:ascii="Arial" w:hAnsi="Arial" w:cs="Arial"/>
          <w:sz w:val="24"/>
          <w:szCs w:val="24"/>
        </w:rPr>
        <w:t>sas suministradoras de Personal)</w:t>
      </w:r>
      <w:r w:rsidR="0042202D">
        <w:rPr>
          <w:rFonts w:ascii="Arial" w:hAnsi="Arial" w:cs="Arial"/>
          <w:sz w:val="24"/>
          <w:szCs w:val="24"/>
        </w:rPr>
        <w:t>, pero no el Grupo 9 Subgrupo 01 como finalmente se dispuso. No obstante</w:t>
      </w:r>
      <w:r>
        <w:rPr>
          <w:rFonts w:ascii="Arial" w:hAnsi="Arial" w:cs="Arial"/>
          <w:sz w:val="24"/>
          <w:szCs w:val="24"/>
        </w:rPr>
        <w:t xml:space="preserve">, los oferentes y los trabajadores no se ven afectados, puesto que </w:t>
      </w:r>
      <w:r w:rsidR="0042202D">
        <w:rPr>
          <w:rFonts w:ascii="Arial" w:hAnsi="Arial" w:cs="Arial"/>
          <w:sz w:val="24"/>
          <w:szCs w:val="24"/>
        </w:rPr>
        <w:t>las retribuciones de este grupo son mayores a l</w:t>
      </w:r>
      <w:r>
        <w:rPr>
          <w:rFonts w:ascii="Arial" w:hAnsi="Arial" w:cs="Arial"/>
          <w:sz w:val="24"/>
          <w:szCs w:val="24"/>
        </w:rPr>
        <w:t>a de los otros grupos referidos;</w:t>
      </w:r>
    </w:p>
    <w:p w:rsidR="0042202D" w:rsidRDefault="0002009F" w:rsidP="00B005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009F">
        <w:rPr>
          <w:rFonts w:ascii="Arial" w:hAnsi="Arial" w:cs="Arial"/>
          <w:b/>
          <w:sz w:val="24"/>
          <w:szCs w:val="24"/>
        </w:rPr>
        <w:t>7.4)</w:t>
      </w:r>
      <w:r>
        <w:rPr>
          <w:rFonts w:ascii="Arial" w:hAnsi="Arial" w:cs="Arial"/>
          <w:sz w:val="24"/>
          <w:szCs w:val="24"/>
        </w:rPr>
        <w:t xml:space="preserve"> aún </w:t>
      </w:r>
      <w:r w:rsidR="0042202D">
        <w:rPr>
          <w:rFonts w:ascii="Arial" w:hAnsi="Arial" w:cs="Arial"/>
          <w:sz w:val="24"/>
          <w:szCs w:val="24"/>
        </w:rPr>
        <w:t>si se considerara que en la presente contratación resulta de aplicación la forma de aportación de la industria de la construcción, en nada se afectaría la ponderación de las ofertas realiza</w:t>
      </w:r>
      <w:r>
        <w:rPr>
          <w:rFonts w:ascii="Arial" w:hAnsi="Arial" w:cs="Arial"/>
          <w:sz w:val="24"/>
          <w:szCs w:val="24"/>
        </w:rPr>
        <w:t>da, ni la adjudicación decidida;</w:t>
      </w:r>
    </w:p>
    <w:p w:rsidR="0042202D" w:rsidRDefault="0002009F" w:rsidP="00B005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009F">
        <w:rPr>
          <w:rFonts w:ascii="Arial" w:hAnsi="Arial" w:cs="Arial"/>
          <w:b/>
          <w:sz w:val="24"/>
          <w:szCs w:val="24"/>
        </w:rPr>
        <w:t xml:space="preserve">7.5) </w:t>
      </w:r>
      <w:r>
        <w:rPr>
          <w:rFonts w:ascii="Arial" w:hAnsi="Arial" w:cs="Arial"/>
          <w:sz w:val="24"/>
          <w:szCs w:val="24"/>
        </w:rPr>
        <w:t xml:space="preserve">en lo que respecta al </w:t>
      </w:r>
      <w:r w:rsidR="0042202D">
        <w:rPr>
          <w:rFonts w:ascii="Arial" w:hAnsi="Arial" w:cs="Arial"/>
          <w:sz w:val="24"/>
          <w:szCs w:val="24"/>
        </w:rPr>
        <w:t xml:space="preserve">técnico </w:t>
      </w:r>
      <w:proofErr w:type="spellStart"/>
      <w:r w:rsidR="0042202D">
        <w:rPr>
          <w:rFonts w:ascii="Arial" w:hAnsi="Arial" w:cs="Arial"/>
          <w:sz w:val="24"/>
          <w:szCs w:val="24"/>
        </w:rPr>
        <w:t>prev</w:t>
      </w:r>
      <w:r w:rsidR="00A247A8">
        <w:rPr>
          <w:rFonts w:ascii="Arial" w:hAnsi="Arial" w:cs="Arial"/>
          <w:sz w:val="24"/>
          <w:szCs w:val="24"/>
        </w:rPr>
        <w:t>encionista</w:t>
      </w:r>
      <w:proofErr w:type="spellEnd"/>
      <w:r w:rsidR="00A247A8">
        <w:rPr>
          <w:rFonts w:ascii="Arial" w:hAnsi="Arial" w:cs="Arial"/>
          <w:sz w:val="24"/>
          <w:szCs w:val="24"/>
        </w:rPr>
        <w:t>,</w:t>
      </w:r>
      <w:r w:rsidR="0042202D">
        <w:rPr>
          <w:rFonts w:ascii="Arial" w:hAnsi="Arial" w:cs="Arial"/>
          <w:sz w:val="24"/>
          <w:szCs w:val="24"/>
        </w:rPr>
        <w:t xml:space="preserve"> el Pliego de Condiciones Particulares no exigió a los oferentes que informaran quién sería éste, sino que </w:t>
      </w:r>
      <w:r>
        <w:rPr>
          <w:rFonts w:ascii="Arial" w:hAnsi="Arial" w:cs="Arial"/>
          <w:sz w:val="24"/>
          <w:szCs w:val="24"/>
        </w:rPr>
        <w:t>solicitó</w:t>
      </w:r>
      <w:r w:rsidR="004220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la adjudicataria el requisito de contar</w:t>
      </w:r>
      <w:r w:rsidR="0042202D">
        <w:rPr>
          <w:rFonts w:ascii="Arial" w:hAnsi="Arial" w:cs="Arial"/>
          <w:sz w:val="24"/>
          <w:szCs w:val="24"/>
        </w:rPr>
        <w:t xml:space="preserve"> con este profesional</w:t>
      </w:r>
      <w:r>
        <w:rPr>
          <w:rFonts w:ascii="Arial" w:hAnsi="Arial" w:cs="Arial"/>
          <w:sz w:val="24"/>
          <w:szCs w:val="24"/>
        </w:rPr>
        <w:t>;</w:t>
      </w:r>
      <w:r w:rsidR="0042202D">
        <w:rPr>
          <w:rFonts w:ascii="Arial" w:hAnsi="Arial" w:cs="Arial"/>
          <w:sz w:val="24"/>
          <w:szCs w:val="24"/>
        </w:rPr>
        <w:t xml:space="preserve"> </w:t>
      </w:r>
    </w:p>
    <w:p w:rsidR="0042202D" w:rsidRDefault="003517D0" w:rsidP="00C3248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517D0">
        <w:rPr>
          <w:rFonts w:ascii="Arial" w:hAnsi="Arial" w:cs="Arial"/>
          <w:b/>
          <w:sz w:val="24"/>
          <w:szCs w:val="24"/>
        </w:rPr>
        <w:lastRenderedPageBreak/>
        <w:t>8)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517D0">
        <w:rPr>
          <w:rFonts w:ascii="Arial" w:hAnsi="Arial" w:cs="Arial"/>
          <w:sz w:val="24"/>
          <w:szCs w:val="24"/>
        </w:rPr>
        <w:t>que en razón de los argumentos esgrimidos, el Directorio</w:t>
      </w:r>
      <w:r w:rsidR="0042202D" w:rsidRPr="003517D0">
        <w:rPr>
          <w:rFonts w:ascii="Arial" w:hAnsi="Arial" w:cs="Arial"/>
          <w:sz w:val="24"/>
          <w:szCs w:val="24"/>
        </w:rPr>
        <w:t xml:space="preserve"> disp</w:t>
      </w:r>
      <w:r w:rsidRPr="003517D0">
        <w:rPr>
          <w:rFonts w:ascii="Arial" w:hAnsi="Arial" w:cs="Arial"/>
          <w:sz w:val="24"/>
          <w:szCs w:val="24"/>
        </w:rPr>
        <w:t>uso</w:t>
      </w:r>
      <w:r w:rsidR="0042202D" w:rsidRPr="003517D0">
        <w:rPr>
          <w:rFonts w:ascii="Arial" w:hAnsi="Arial" w:cs="Arial"/>
          <w:sz w:val="24"/>
          <w:szCs w:val="24"/>
        </w:rPr>
        <w:t xml:space="preserve"> no hacer lugar a los recursos</w:t>
      </w:r>
      <w:r>
        <w:rPr>
          <w:rFonts w:ascii="Arial" w:hAnsi="Arial" w:cs="Arial"/>
          <w:sz w:val="24"/>
          <w:szCs w:val="24"/>
        </w:rPr>
        <w:t xml:space="preserve"> administrativos interpuestos, </w:t>
      </w:r>
      <w:r w:rsidRPr="003517D0">
        <w:rPr>
          <w:rFonts w:ascii="Arial" w:hAnsi="Arial" w:cs="Arial"/>
          <w:sz w:val="24"/>
          <w:szCs w:val="24"/>
        </w:rPr>
        <w:t>por Resolución N° 21/2016 de fecha 21.01.16</w:t>
      </w:r>
      <w:r>
        <w:rPr>
          <w:rFonts w:ascii="Arial" w:hAnsi="Arial" w:cs="Arial"/>
          <w:sz w:val="24"/>
          <w:szCs w:val="24"/>
        </w:rPr>
        <w:t>;</w:t>
      </w:r>
    </w:p>
    <w:p w:rsidR="00726425" w:rsidRDefault="00F57375" w:rsidP="00B0058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3517D0">
        <w:rPr>
          <w:rFonts w:ascii="Arial" w:hAnsi="Arial" w:cs="Arial"/>
          <w:b/>
          <w:sz w:val="24"/>
          <w:szCs w:val="24"/>
        </w:rPr>
        <w:t xml:space="preserve">1) </w:t>
      </w:r>
      <w:r w:rsidR="003517D0">
        <w:rPr>
          <w:rFonts w:ascii="Arial" w:hAnsi="Arial" w:cs="Arial"/>
          <w:sz w:val="24"/>
          <w:szCs w:val="24"/>
        </w:rPr>
        <w:t xml:space="preserve">que, de conformidad con lo manifestado por la Administración en oportunidad de sustanciar los recursos administrativos, el objeto del llamado </w:t>
      </w:r>
      <w:r w:rsidR="00726425">
        <w:rPr>
          <w:rFonts w:ascii="Arial" w:hAnsi="Arial" w:cs="Arial"/>
          <w:sz w:val="24"/>
          <w:szCs w:val="24"/>
        </w:rPr>
        <w:t xml:space="preserve">no requirió que las firmas participantes </w:t>
      </w:r>
      <w:r w:rsidR="00DB36C3">
        <w:rPr>
          <w:rFonts w:ascii="Arial" w:hAnsi="Arial" w:cs="Arial"/>
          <w:sz w:val="24"/>
          <w:szCs w:val="24"/>
        </w:rPr>
        <w:t xml:space="preserve">giraran </w:t>
      </w:r>
      <w:r w:rsidR="00726425">
        <w:rPr>
          <w:rFonts w:ascii="Arial" w:hAnsi="Arial" w:cs="Arial"/>
          <w:sz w:val="24"/>
          <w:szCs w:val="24"/>
        </w:rPr>
        <w:t>en el ramo d</w:t>
      </w:r>
      <w:r w:rsidR="00876550">
        <w:rPr>
          <w:rFonts w:ascii="Arial" w:hAnsi="Arial" w:cs="Arial"/>
          <w:sz w:val="24"/>
          <w:szCs w:val="24"/>
        </w:rPr>
        <w:t>e la construcción, sino que el N</w:t>
      </w:r>
      <w:r w:rsidR="00726425">
        <w:rPr>
          <w:rFonts w:ascii="Arial" w:hAnsi="Arial" w:cs="Arial"/>
          <w:sz w:val="24"/>
          <w:szCs w:val="24"/>
        </w:rPr>
        <w:t>umeral I.1 del Pliego de Condiciones Particulares establece expresamente que el objeto es</w:t>
      </w:r>
      <w:r w:rsidR="003517D0">
        <w:rPr>
          <w:rFonts w:ascii="Arial" w:hAnsi="Arial" w:cs="Arial"/>
          <w:sz w:val="24"/>
          <w:szCs w:val="24"/>
        </w:rPr>
        <w:t xml:space="preserve"> </w:t>
      </w:r>
      <w:r w:rsidR="003517D0" w:rsidRPr="003517D0">
        <w:rPr>
          <w:rFonts w:ascii="Arial" w:hAnsi="Arial" w:cs="Arial"/>
          <w:i/>
          <w:sz w:val="24"/>
          <w:szCs w:val="24"/>
        </w:rPr>
        <w:t>“la contratación de una empresa que suministre personal, para obras civiles en la Planta Portland Paysandú”</w:t>
      </w:r>
      <w:r w:rsidR="00382510">
        <w:rPr>
          <w:rFonts w:ascii="Arial" w:hAnsi="Arial" w:cs="Arial"/>
          <w:sz w:val="24"/>
          <w:szCs w:val="24"/>
        </w:rPr>
        <w:t>;</w:t>
      </w:r>
    </w:p>
    <w:p w:rsidR="00726425" w:rsidRDefault="00E83C06" w:rsidP="00B0058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726425" w:rsidRPr="00726425">
        <w:rPr>
          <w:rFonts w:ascii="Arial" w:hAnsi="Arial" w:cs="Arial"/>
          <w:b/>
          <w:sz w:val="24"/>
          <w:szCs w:val="24"/>
        </w:rPr>
        <w:t>)</w:t>
      </w:r>
      <w:r w:rsidR="00726425">
        <w:rPr>
          <w:rFonts w:ascii="Arial" w:hAnsi="Arial" w:cs="Arial"/>
          <w:sz w:val="24"/>
          <w:szCs w:val="24"/>
        </w:rPr>
        <w:t xml:space="preserve"> que la referencia al Grupo 09 Sub Grupo 1 establecida en la Circular N° 1, se realizó a los efectos de </w:t>
      </w:r>
      <w:r w:rsidR="009B0E42">
        <w:rPr>
          <w:rFonts w:ascii="Arial" w:hAnsi="Arial" w:cs="Arial"/>
          <w:sz w:val="24"/>
          <w:szCs w:val="24"/>
        </w:rPr>
        <w:t>la fijación de las remuneraciones del personal requerido, las que serán de conformidad con los porcentajes allí establecidos</w:t>
      </w:r>
      <w:r>
        <w:rPr>
          <w:rFonts w:ascii="Arial" w:hAnsi="Arial" w:cs="Arial"/>
          <w:sz w:val="24"/>
          <w:szCs w:val="24"/>
        </w:rPr>
        <w:t xml:space="preserve"> y, al ser el objeto </w:t>
      </w:r>
      <w:r w:rsidR="000F0125">
        <w:rPr>
          <w:rFonts w:ascii="Arial" w:hAnsi="Arial" w:cs="Arial"/>
          <w:sz w:val="24"/>
          <w:szCs w:val="24"/>
        </w:rPr>
        <w:t>del llamado</w:t>
      </w:r>
      <w:r>
        <w:rPr>
          <w:rFonts w:ascii="Arial" w:hAnsi="Arial" w:cs="Arial"/>
          <w:sz w:val="24"/>
          <w:szCs w:val="24"/>
        </w:rPr>
        <w:t xml:space="preserve"> la contratación de una empresa para el suministro de personal y no para la realización de una obra, no era necesario cotizar discriminando el monto imponible</w:t>
      </w:r>
      <w:r w:rsidR="00382510">
        <w:rPr>
          <w:rFonts w:ascii="Arial" w:hAnsi="Arial" w:cs="Arial"/>
          <w:sz w:val="24"/>
          <w:szCs w:val="24"/>
        </w:rPr>
        <w:t xml:space="preserve"> ya que no resulta de aplicación el sistema de aportación a la seguridad social regulado en el </w:t>
      </w:r>
      <w:r w:rsidR="00272FAC">
        <w:rPr>
          <w:rFonts w:ascii="Arial" w:hAnsi="Arial" w:cs="Arial"/>
          <w:sz w:val="24"/>
          <w:szCs w:val="24"/>
        </w:rPr>
        <w:t>Decreto-L</w:t>
      </w:r>
      <w:r w:rsidR="00382510">
        <w:rPr>
          <w:rFonts w:ascii="Arial" w:hAnsi="Arial" w:cs="Arial"/>
          <w:sz w:val="24"/>
          <w:szCs w:val="24"/>
        </w:rPr>
        <w:t>ey 14.411;</w:t>
      </w:r>
    </w:p>
    <w:p w:rsidR="00A247A8" w:rsidRDefault="00E83C06" w:rsidP="00B0058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9B0E42" w:rsidRPr="009B0E42">
        <w:rPr>
          <w:rFonts w:ascii="Arial" w:hAnsi="Arial" w:cs="Arial"/>
          <w:b/>
          <w:sz w:val="24"/>
          <w:szCs w:val="24"/>
        </w:rPr>
        <w:t>)</w:t>
      </w:r>
      <w:r w:rsidR="00A247A8">
        <w:rPr>
          <w:rFonts w:ascii="Arial" w:hAnsi="Arial" w:cs="Arial"/>
          <w:b/>
          <w:sz w:val="24"/>
          <w:szCs w:val="24"/>
        </w:rPr>
        <w:t xml:space="preserve"> </w:t>
      </w:r>
      <w:r w:rsidR="00A247A8" w:rsidRPr="00A247A8">
        <w:rPr>
          <w:rFonts w:ascii="Arial" w:hAnsi="Arial" w:cs="Arial"/>
          <w:sz w:val="24"/>
          <w:szCs w:val="24"/>
        </w:rPr>
        <w:t>que  los numerales I.2 y V.2 del Pliego</w:t>
      </w:r>
      <w:r w:rsidR="00A247A8">
        <w:rPr>
          <w:rFonts w:ascii="Arial" w:hAnsi="Arial" w:cs="Arial"/>
          <w:sz w:val="24"/>
          <w:szCs w:val="24"/>
        </w:rPr>
        <w:t xml:space="preserve"> de Condiciones requirieron la responsabilidad de contar con un técnico </w:t>
      </w:r>
      <w:proofErr w:type="spellStart"/>
      <w:r w:rsidR="00A247A8">
        <w:rPr>
          <w:rFonts w:ascii="Arial" w:hAnsi="Arial" w:cs="Arial"/>
          <w:sz w:val="24"/>
          <w:szCs w:val="24"/>
        </w:rPr>
        <w:t>prevencionista</w:t>
      </w:r>
      <w:proofErr w:type="spellEnd"/>
      <w:r w:rsidR="00A247A8">
        <w:rPr>
          <w:rFonts w:ascii="Arial" w:hAnsi="Arial" w:cs="Arial"/>
          <w:sz w:val="24"/>
          <w:szCs w:val="24"/>
        </w:rPr>
        <w:t xml:space="preserve"> únicamente al oferente que resultare adjudicatario y no como requisito de admisibilidad, razón por la cual, la propuesta de </w:t>
      </w:r>
      <w:proofErr w:type="spellStart"/>
      <w:r w:rsidR="00A247A8">
        <w:rPr>
          <w:rFonts w:ascii="Arial" w:hAnsi="Arial" w:cs="Arial"/>
          <w:sz w:val="24"/>
          <w:szCs w:val="24"/>
        </w:rPr>
        <w:t>Desa</w:t>
      </w:r>
      <w:proofErr w:type="spellEnd"/>
      <w:r w:rsidR="00A247A8">
        <w:rPr>
          <w:rFonts w:ascii="Arial" w:hAnsi="Arial" w:cs="Arial"/>
          <w:sz w:val="24"/>
          <w:szCs w:val="24"/>
        </w:rPr>
        <w:t xml:space="preserve"> Ltda. </w:t>
      </w:r>
      <w:proofErr w:type="gramStart"/>
      <w:r w:rsidR="00A247A8">
        <w:rPr>
          <w:rFonts w:ascii="Arial" w:hAnsi="Arial" w:cs="Arial"/>
          <w:sz w:val="24"/>
          <w:szCs w:val="24"/>
        </w:rPr>
        <w:t>resultó</w:t>
      </w:r>
      <w:proofErr w:type="gramEnd"/>
      <w:r w:rsidR="00A247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aceptada</w:t>
      </w:r>
      <w:r w:rsidR="00DB36C3">
        <w:rPr>
          <w:rFonts w:ascii="Arial" w:hAnsi="Arial" w:cs="Arial"/>
          <w:sz w:val="24"/>
          <w:szCs w:val="24"/>
        </w:rPr>
        <w:t xml:space="preserve"> e, inclusive, al </w:t>
      </w:r>
      <w:r w:rsidR="00382510">
        <w:rPr>
          <w:rFonts w:ascii="Arial" w:hAnsi="Arial" w:cs="Arial"/>
          <w:sz w:val="24"/>
          <w:szCs w:val="24"/>
        </w:rPr>
        <w:t>solicitársele</w:t>
      </w:r>
      <w:r w:rsidR="00DB36C3">
        <w:rPr>
          <w:rFonts w:ascii="Arial" w:hAnsi="Arial" w:cs="Arial"/>
          <w:sz w:val="24"/>
          <w:szCs w:val="24"/>
        </w:rPr>
        <w:t xml:space="preserve"> información complementaria respecto de la presencia de dicho técnico en la planta, </w:t>
      </w:r>
      <w:r w:rsidR="00382510">
        <w:rPr>
          <w:rFonts w:ascii="Arial" w:hAnsi="Arial" w:cs="Arial"/>
          <w:sz w:val="24"/>
          <w:szCs w:val="24"/>
        </w:rPr>
        <w:t xml:space="preserve">la firma agregó </w:t>
      </w:r>
      <w:r w:rsidR="00A5331C">
        <w:rPr>
          <w:rFonts w:ascii="Arial" w:hAnsi="Arial" w:cs="Arial"/>
          <w:sz w:val="24"/>
          <w:szCs w:val="24"/>
        </w:rPr>
        <w:t xml:space="preserve">la misma </w:t>
      </w:r>
      <w:r w:rsidR="00382510">
        <w:rPr>
          <w:rFonts w:ascii="Arial" w:hAnsi="Arial" w:cs="Arial"/>
          <w:sz w:val="24"/>
          <w:szCs w:val="24"/>
        </w:rPr>
        <w:t xml:space="preserve">a las actuaciones, </w:t>
      </w:r>
      <w:r w:rsidR="00DB36C3">
        <w:rPr>
          <w:rFonts w:ascii="Arial" w:hAnsi="Arial" w:cs="Arial"/>
          <w:sz w:val="24"/>
          <w:szCs w:val="24"/>
        </w:rPr>
        <w:t>el 24.09.16;</w:t>
      </w:r>
    </w:p>
    <w:p w:rsidR="00DB36C3" w:rsidRPr="00F056C8" w:rsidRDefault="003F65A9" w:rsidP="00B00587">
      <w:pPr>
        <w:tabs>
          <w:tab w:val="left" w:pos="7485"/>
        </w:tabs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 w:rsidR="00DB36C3" w:rsidRPr="00F056C8">
        <w:rPr>
          <w:rFonts w:ascii="Arial" w:hAnsi="Arial" w:cs="Arial"/>
          <w:sz w:val="24"/>
          <w:szCs w:val="24"/>
          <w:lang w:val="es-MX"/>
        </w:rPr>
        <w:t xml:space="preserve">a lo expuesto y a lo dispuesto por el </w:t>
      </w:r>
      <w:r w:rsidR="00F57375">
        <w:rPr>
          <w:rFonts w:ascii="Arial" w:hAnsi="Arial" w:cs="Arial"/>
          <w:sz w:val="24"/>
          <w:szCs w:val="24"/>
          <w:lang w:val="es-MX"/>
        </w:rPr>
        <w:t>A</w:t>
      </w:r>
      <w:r w:rsidR="00DB36C3" w:rsidRPr="00F056C8">
        <w:rPr>
          <w:rFonts w:ascii="Arial" w:hAnsi="Arial" w:cs="Arial"/>
          <w:sz w:val="24"/>
          <w:szCs w:val="24"/>
          <w:lang w:val="es-MX"/>
        </w:rPr>
        <w:t xml:space="preserve">rtículo 211 </w:t>
      </w:r>
      <w:r w:rsidR="00F57375">
        <w:rPr>
          <w:rFonts w:ascii="Arial" w:hAnsi="Arial" w:cs="Arial"/>
          <w:sz w:val="24"/>
          <w:szCs w:val="24"/>
          <w:lang w:val="es-MX"/>
        </w:rPr>
        <w:t>L</w:t>
      </w:r>
      <w:r w:rsidR="00DB36C3" w:rsidRPr="00F056C8">
        <w:rPr>
          <w:rFonts w:ascii="Arial" w:hAnsi="Arial" w:cs="Arial"/>
          <w:sz w:val="24"/>
          <w:szCs w:val="24"/>
          <w:lang w:val="es-MX"/>
        </w:rPr>
        <w:t>iteral B) de la Constitución de la República:</w:t>
      </w:r>
    </w:p>
    <w:p w:rsidR="00DB36C3" w:rsidRDefault="00DB36C3" w:rsidP="00B0058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EL TRIBUNAL ACUERDA:</w:t>
      </w:r>
    </w:p>
    <w:p w:rsidR="00DB36C3" w:rsidRDefault="00DB36C3" w:rsidP="00B0058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056C8">
        <w:rPr>
          <w:rFonts w:ascii="Arial" w:hAnsi="Arial" w:cs="Arial"/>
          <w:b/>
          <w:bCs/>
          <w:sz w:val="24"/>
          <w:szCs w:val="24"/>
          <w:lang w:val="es-MX"/>
        </w:rPr>
        <w:t>1)</w:t>
      </w:r>
      <w:r w:rsidRPr="00F056C8">
        <w:rPr>
          <w:rFonts w:ascii="Arial" w:hAnsi="Arial" w:cs="Arial"/>
          <w:sz w:val="24"/>
          <w:szCs w:val="24"/>
          <w:lang w:val="es-MX"/>
        </w:rPr>
        <w:t xml:space="preserve"> Expedirse en los términos de los Considerandos de la presente resolución;</w:t>
      </w:r>
    </w:p>
    <w:p w:rsidR="00DB36C3" w:rsidRPr="00BA480E" w:rsidRDefault="00DB36C3" w:rsidP="00B0058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0D1A87">
        <w:rPr>
          <w:rFonts w:ascii="Arial" w:hAnsi="Arial" w:cs="Arial"/>
          <w:b/>
          <w:sz w:val="24"/>
          <w:szCs w:val="24"/>
          <w:lang w:val="es-MX"/>
        </w:rPr>
        <w:t>2)</w:t>
      </w:r>
      <w:r>
        <w:rPr>
          <w:rFonts w:ascii="Arial" w:hAnsi="Arial" w:cs="Arial"/>
          <w:sz w:val="24"/>
          <w:szCs w:val="24"/>
          <w:lang w:val="es-MX"/>
        </w:rPr>
        <w:t xml:space="preserve"> Devolver los antecedentes.</w:t>
      </w:r>
    </w:p>
    <w:p w:rsidR="00DB36C3" w:rsidRPr="00F57375" w:rsidRDefault="00F57375" w:rsidP="00DB36C3">
      <w:pPr>
        <w:spacing w:line="360" w:lineRule="auto"/>
        <w:jc w:val="both"/>
        <w:rPr>
          <w:rFonts w:ascii="Arial" w:hAnsi="Arial" w:cs="Arial"/>
        </w:rPr>
      </w:pPr>
      <w:r w:rsidRPr="00F57375">
        <w:rPr>
          <w:rFonts w:ascii="Arial" w:hAnsi="Arial" w:cs="Arial"/>
        </w:rPr>
        <w:t>CLC</w:t>
      </w:r>
    </w:p>
    <w:sectPr w:rsidR="00DB36C3" w:rsidRPr="00F57375" w:rsidSect="00C0101B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15"/>
    <w:rsid w:val="0002009F"/>
    <w:rsid w:val="000220A6"/>
    <w:rsid w:val="0005507B"/>
    <w:rsid w:val="00071977"/>
    <w:rsid w:val="00074626"/>
    <w:rsid w:val="000F0125"/>
    <w:rsid w:val="000F41C0"/>
    <w:rsid w:val="00130655"/>
    <w:rsid w:val="001975F1"/>
    <w:rsid w:val="001A6332"/>
    <w:rsid w:val="001B7F60"/>
    <w:rsid w:val="001F1E82"/>
    <w:rsid w:val="00226370"/>
    <w:rsid w:val="00272FAC"/>
    <w:rsid w:val="0029490B"/>
    <w:rsid w:val="002C4FC6"/>
    <w:rsid w:val="00332E6D"/>
    <w:rsid w:val="003517D0"/>
    <w:rsid w:val="00370E0D"/>
    <w:rsid w:val="00382510"/>
    <w:rsid w:val="003F65A9"/>
    <w:rsid w:val="0042202D"/>
    <w:rsid w:val="004708A7"/>
    <w:rsid w:val="00512D6C"/>
    <w:rsid w:val="005161E4"/>
    <w:rsid w:val="005960A7"/>
    <w:rsid w:val="00611F36"/>
    <w:rsid w:val="00633748"/>
    <w:rsid w:val="00637628"/>
    <w:rsid w:val="006A3815"/>
    <w:rsid w:val="00726425"/>
    <w:rsid w:val="007540A2"/>
    <w:rsid w:val="00810B55"/>
    <w:rsid w:val="008560F7"/>
    <w:rsid w:val="008645AB"/>
    <w:rsid w:val="00876550"/>
    <w:rsid w:val="00944297"/>
    <w:rsid w:val="009B0E42"/>
    <w:rsid w:val="009C4719"/>
    <w:rsid w:val="00A017F2"/>
    <w:rsid w:val="00A06A9F"/>
    <w:rsid w:val="00A247A8"/>
    <w:rsid w:val="00A50F47"/>
    <w:rsid w:val="00A5331C"/>
    <w:rsid w:val="00B00587"/>
    <w:rsid w:val="00B469F4"/>
    <w:rsid w:val="00B734BE"/>
    <w:rsid w:val="00B91D24"/>
    <w:rsid w:val="00BD2171"/>
    <w:rsid w:val="00C0101B"/>
    <w:rsid w:val="00C3248E"/>
    <w:rsid w:val="00C37446"/>
    <w:rsid w:val="00D65E23"/>
    <w:rsid w:val="00D80A7B"/>
    <w:rsid w:val="00DA5D4F"/>
    <w:rsid w:val="00DB36C3"/>
    <w:rsid w:val="00DB6C0B"/>
    <w:rsid w:val="00DE238E"/>
    <w:rsid w:val="00DF6086"/>
    <w:rsid w:val="00E07E48"/>
    <w:rsid w:val="00E50F7A"/>
    <w:rsid w:val="00E52790"/>
    <w:rsid w:val="00E83C06"/>
    <w:rsid w:val="00F1275F"/>
    <w:rsid w:val="00F50661"/>
    <w:rsid w:val="00F57375"/>
    <w:rsid w:val="00F60E7D"/>
    <w:rsid w:val="00FB0487"/>
    <w:rsid w:val="00F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5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5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DB79-F5B7-432A-8B56-A1832E3A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1135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10</cp:revision>
  <cp:lastPrinted>2016-07-01T15:49:00Z</cp:lastPrinted>
  <dcterms:created xsi:type="dcterms:W3CDTF">2016-07-01T15:35:00Z</dcterms:created>
  <dcterms:modified xsi:type="dcterms:W3CDTF">2016-07-01T15:51:00Z</dcterms:modified>
</cp:coreProperties>
</file>