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186" w:rsidRPr="00C61614" w:rsidRDefault="004F6186" w:rsidP="004F6186">
      <w:pPr>
        <w:tabs>
          <w:tab w:val="center" w:pos="4253"/>
        </w:tabs>
        <w:suppressAutoHyphens/>
        <w:spacing w:after="0" w:line="240" w:lineRule="auto"/>
        <w:jc w:val="right"/>
        <w:rPr>
          <w:rFonts w:ascii="Arial" w:hAnsi="Arial" w:cs="Arial"/>
          <w:b/>
          <w:sz w:val="28"/>
          <w:szCs w:val="28"/>
          <w:lang w:val="es-ES_tradnl"/>
        </w:rPr>
      </w:pPr>
      <w:r w:rsidRPr="00C61614">
        <w:rPr>
          <w:rFonts w:ascii="Arial" w:hAnsi="Arial" w:cs="Arial"/>
          <w:b/>
          <w:sz w:val="28"/>
          <w:szCs w:val="28"/>
          <w:lang w:val="es-ES_tradnl"/>
        </w:rPr>
        <w:t xml:space="preserve">RES. </w:t>
      </w:r>
      <w:r>
        <w:rPr>
          <w:rFonts w:ascii="Arial" w:hAnsi="Arial" w:cs="Arial"/>
          <w:b/>
          <w:sz w:val="28"/>
          <w:szCs w:val="28"/>
          <w:lang w:val="es-ES_tradnl"/>
        </w:rPr>
        <w:t>29</w:t>
      </w:r>
      <w:r w:rsidR="00B65AED">
        <w:rPr>
          <w:rFonts w:ascii="Arial" w:hAnsi="Arial" w:cs="Arial"/>
          <w:b/>
          <w:sz w:val="28"/>
          <w:szCs w:val="28"/>
          <w:lang w:val="es-ES_tradnl"/>
        </w:rPr>
        <w:t>57</w:t>
      </w:r>
      <w:r w:rsidRPr="00C61614">
        <w:rPr>
          <w:rFonts w:ascii="Arial" w:hAnsi="Arial" w:cs="Arial"/>
          <w:b/>
          <w:sz w:val="28"/>
          <w:szCs w:val="28"/>
          <w:lang w:val="es-ES_tradnl"/>
        </w:rPr>
        <w:t>/16</w:t>
      </w:r>
    </w:p>
    <w:p w:rsidR="004F6186" w:rsidRDefault="004F6186" w:rsidP="004F6186">
      <w:pPr>
        <w:tabs>
          <w:tab w:val="center" w:pos="4253"/>
        </w:tabs>
        <w:suppressAutoHyphens/>
        <w:spacing w:after="0" w:line="240" w:lineRule="auto"/>
        <w:jc w:val="center"/>
        <w:rPr>
          <w:rFonts w:ascii="Arial" w:hAnsi="Arial" w:cs="Arial"/>
          <w:b/>
          <w:lang w:val="es-ES_tradnl"/>
        </w:rPr>
      </w:pPr>
    </w:p>
    <w:p w:rsidR="004F6186" w:rsidRPr="009943F7" w:rsidRDefault="004F6186" w:rsidP="004F6186">
      <w:pPr>
        <w:tabs>
          <w:tab w:val="center" w:pos="4253"/>
        </w:tabs>
        <w:suppressAutoHyphens/>
        <w:spacing w:after="0" w:line="240" w:lineRule="auto"/>
        <w:jc w:val="center"/>
        <w:rPr>
          <w:rFonts w:ascii="Arial" w:hAnsi="Arial" w:cs="Arial"/>
          <w:b/>
          <w:sz w:val="24"/>
          <w:szCs w:val="24"/>
          <w:lang w:val="es-ES_tradnl"/>
        </w:rPr>
      </w:pPr>
      <w:r w:rsidRPr="009943F7">
        <w:rPr>
          <w:rFonts w:ascii="Arial" w:hAnsi="Arial" w:cs="Arial"/>
          <w:b/>
          <w:sz w:val="24"/>
          <w:szCs w:val="24"/>
          <w:lang w:val="es-ES_tradnl"/>
        </w:rPr>
        <w:t>RESOLUCION ADOPTADA POR EL</w:t>
      </w:r>
    </w:p>
    <w:p w:rsidR="004F6186" w:rsidRPr="009943F7" w:rsidRDefault="004F6186" w:rsidP="004F6186">
      <w:pPr>
        <w:tabs>
          <w:tab w:val="left" w:pos="-720"/>
        </w:tabs>
        <w:suppressAutoHyphens/>
        <w:spacing w:after="0" w:line="240" w:lineRule="auto"/>
        <w:jc w:val="center"/>
        <w:rPr>
          <w:rFonts w:ascii="Arial" w:hAnsi="Arial" w:cs="Arial"/>
          <w:b/>
          <w:sz w:val="24"/>
          <w:szCs w:val="24"/>
          <w:lang w:val="es-ES_tradnl"/>
        </w:rPr>
      </w:pPr>
    </w:p>
    <w:p w:rsidR="004F6186" w:rsidRPr="009943F7" w:rsidRDefault="004F6186" w:rsidP="004F6186">
      <w:pPr>
        <w:tabs>
          <w:tab w:val="center" w:pos="4253"/>
        </w:tabs>
        <w:suppressAutoHyphens/>
        <w:spacing w:after="0" w:line="240" w:lineRule="auto"/>
        <w:jc w:val="center"/>
        <w:rPr>
          <w:rFonts w:ascii="Arial" w:hAnsi="Arial" w:cs="Arial"/>
          <w:b/>
          <w:sz w:val="24"/>
          <w:szCs w:val="24"/>
          <w:lang w:val="es-ES_tradnl"/>
        </w:rPr>
      </w:pPr>
      <w:r w:rsidRPr="009943F7">
        <w:rPr>
          <w:rFonts w:ascii="Arial" w:hAnsi="Arial" w:cs="Arial"/>
          <w:b/>
          <w:sz w:val="24"/>
          <w:szCs w:val="24"/>
          <w:lang w:val="es-ES_tradnl"/>
        </w:rPr>
        <w:t>TRIBUNAL DE CUENTAS</w:t>
      </w:r>
    </w:p>
    <w:p w:rsidR="004F6186" w:rsidRPr="009943F7" w:rsidRDefault="004F6186" w:rsidP="004F6186">
      <w:pPr>
        <w:tabs>
          <w:tab w:val="left" w:pos="-720"/>
        </w:tabs>
        <w:suppressAutoHyphens/>
        <w:spacing w:after="0" w:line="240" w:lineRule="auto"/>
        <w:jc w:val="center"/>
        <w:rPr>
          <w:rFonts w:ascii="Arial" w:hAnsi="Arial" w:cs="Arial"/>
          <w:b/>
          <w:sz w:val="24"/>
          <w:szCs w:val="24"/>
          <w:lang w:val="es-ES_tradnl"/>
        </w:rPr>
      </w:pPr>
    </w:p>
    <w:p w:rsidR="004F6186" w:rsidRPr="009943F7" w:rsidRDefault="004F6186" w:rsidP="004F6186">
      <w:pPr>
        <w:tabs>
          <w:tab w:val="center" w:pos="4253"/>
        </w:tabs>
        <w:suppressAutoHyphens/>
        <w:spacing w:after="0" w:line="240" w:lineRule="auto"/>
        <w:jc w:val="center"/>
        <w:rPr>
          <w:rFonts w:ascii="Arial" w:hAnsi="Arial" w:cs="Arial"/>
          <w:b/>
          <w:sz w:val="24"/>
          <w:szCs w:val="24"/>
          <w:lang w:val="es-ES_tradnl"/>
        </w:rPr>
      </w:pPr>
      <w:r w:rsidRPr="009943F7">
        <w:rPr>
          <w:rFonts w:ascii="Arial" w:hAnsi="Arial" w:cs="Arial"/>
          <w:b/>
          <w:sz w:val="24"/>
          <w:szCs w:val="24"/>
          <w:lang w:val="es-ES_tradnl"/>
        </w:rPr>
        <w:t>EN SESION DE FECHA 24 DE AGOSTO DE 2016</w:t>
      </w:r>
    </w:p>
    <w:p w:rsidR="004F6186" w:rsidRPr="009943F7" w:rsidRDefault="004F6186" w:rsidP="004F6186">
      <w:pPr>
        <w:tabs>
          <w:tab w:val="center" w:pos="4253"/>
        </w:tabs>
        <w:suppressAutoHyphens/>
        <w:spacing w:after="0" w:line="240" w:lineRule="auto"/>
        <w:jc w:val="center"/>
        <w:rPr>
          <w:rFonts w:ascii="Arial" w:hAnsi="Arial" w:cs="Arial"/>
          <w:b/>
          <w:sz w:val="24"/>
          <w:szCs w:val="24"/>
          <w:lang w:val="es-ES_tradnl"/>
        </w:rPr>
      </w:pPr>
    </w:p>
    <w:p w:rsidR="004F6186" w:rsidRPr="009943F7" w:rsidRDefault="004F6186" w:rsidP="004F6186">
      <w:pPr>
        <w:tabs>
          <w:tab w:val="center" w:pos="4253"/>
        </w:tabs>
        <w:suppressAutoHyphens/>
        <w:spacing w:after="0" w:line="240" w:lineRule="auto"/>
        <w:jc w:val="center"/>
        <w:rPr>
          <w:rFonts w:ascii="Arial" w:hAnsi="Arial" w:cs="Arial"/>
          <w:b/>
          <w:sz w:val="24"/>
          <w:szCs w:val="24"/>
        </w:rPr>
      </w:pPr>
      <w:r w:rsidRPr="009943F7">
        <w:rPr>
          <w:rFonts w:ascii="Arial" w:hAnsi="Arial" w:cs="Arial"/>
          <w:b/>
          <w:sz w:val="24"/>
          <w:szCs w:val="24"/>
        </w:rPr>
        <w:t>(E. E. Nº 2016-17-1-000</w:t>
      </w:r>
      <w:r>
        <w:rPr>
          <w:rFonts w:ascii="Arial" w:hAnsi="Arial" w:cs="Arial"/>
          <w:b/>
          <w:sz w:val="24"/>
          <w:szCs w:val="24"/>
        </w:rPr>
        <w:t>3582</w:t>
      </w:r>
      <w:r w:rsidRPr="009943F7">
        <w:rPr>
          <w:rFonts w:ascii="Arial" w:hAnsi="Arial" w:cs="Arial"/>
          <w:b/>
          <w:sz w:val="24"/>
          <w:szCs w:val="24"/>
        </w:rPr>
        <w:t xml:space="preserve">, </w:t>
      </w:r>
      <w:proofErr w:type="spellStart"/>
      <w:r w:rsidRPr="009943F7">
        <w:rPr>
          <w:rFonts w:ascii="Arial" w:hAnsi="Arial" w:cs="Arial"/>
          <w:b/>
          <w:sz w:val="24"/>
          <w:szCs w:val="24"/>
        </w:rPr>
        <w:t>Ent</w:t>
      </w:r>
      <w:proofErr w:type="spellEnd"/>
      <w:r w:rsidRPr="009943F7">
        <w:rPr>
          <w:rFonts w:ascii="Arial" w:hAnsi="Arial" w:cs="Arial"/>
          <w:b/>
          <w:sz w:val="24"/>
          <w:szCs w:val="24"/>
        </w:rPr>
        <w:t xml:space="preserve">. </w:t>
      </w:r>
      <w:r>
        <w:rPr>
          <w:rFonts w:ascii="Arial" w:hAnsi="Arial" w:cs="Arial"/>
          <w:b/>
          <w:sz w:val="24"/>
          <w:szCs w:val="24"/>
        </w:rPr>
        <w:t>Nº 4035/16</w:t>
      </w:r>
      <w:r w:rsidRPr="009943F7">
        <w:rPr>
          <w:rFonts w:ascii="Arial" w:hAnsi="Arial" w:cs="Arial"/>
          <w:b/>
          <w:sz w:val="24"/>
          <w:szCs w:val="24"/>
        </w:rPr>
        <w:t>)</w:t>
      </w:r>
    </w:p>
    <w:p w:rsidR="004F6186" w:rsidRDefault="004F6186">
      <w:pPr>
        <w:spacing w:line="360" w:lineRule="auto"/>
        <w:rPr>
          <w:rFonts w:ascii="Arial" w:hAnsi="Arial" w:cs="Arial"/>
          <w:b/>
          <w:bCs/>
          <w:sz w:val="24"/>
          <w:szCs w:val="24"/>
        </w:rPr>
      </w:pPr>
    </w:p>
    <w:p w:rsidR="00530B55" w:rsidRDefault="00530B55" w:rsidP="008E272D">
      <w:pPr>
        <w:spacing w:after="0" w:line="360" w:lineRule="auto"/>
        <w:ind w:firstLine="851"/>
        <w:jc w:val="both"/>
        <w:rPr>
          <w:rFonts w:ascii="Arial" w:hAnsi="Arial" w:cs="Arial"/>
          <w:sz w:val="24"/>
          <w:szCs w:val="24"/>
        </w:rPr>
      </w:pPr>
      <w:r>
        <w:rPr>
          <w:rFonts w:ascii="Arial" w:hAnsi="Arial" w:cs="Arial"/>
          <w:b/>
          <w:bCs/>
          <w:sz w:val="24"/>
          <w:szCs w:val="24"/>
        </w:rPr>
        <w:t xml:space="preserve">VISTO: </w:t>
      </w:r>
      <w:r>
        <w:rPr>
          <w:rFonts w:ascii="Arial" w:hAnsi="Arial" w:cs="Arial"/>
          <w:sz w:val="24"/>
          <w:szCs w:val="24"/>
        </w:rPr>
        <w:t>las nuevas actuaciones remitidas por la Administración Nacional de Combustibles Alcohol y Portland, relacionadas con la reiteración del gasto derivado de la Licitación Abreviada N° 1500136700, para  la compra de accesorios para cañería;</w:t>
      </w:r>
    </w:p>
    <w:p w:rsidR="00530B55" w:rsidRDefault="00530B55" w:rsidP="00B30ABF">
      <w:pPr>
        <w:spacing w:after="0" w:line="360" w:lineRule="auto"/>
        <w:ind w:firstLine="851"/>
        <w:jc w:val="both"/>
        <w:rPr>
          <w:rFonts w:ascii="Arial" w:hAnsi="Arial" w:cs="Arial"/>
          <w:sz w:val="24"/>
          <w:szCs w:val="24"/>
        </w:rPr>
      </w:pPr>
      <w:r>
        <w:rPr>
          <w:rFonts w:ascii="Arial" w:hAnsi="Arial" w:cs="Arial"/>
          <w:b/>
          <w:bCs/>
          <w:sz w:val="24"/>
          <w:szCs w:val="24"/>
        </w:rPr>
        <w:t>RESULTANDO:</w:t>
      </w:r>
      <w:r w:rsidR="00B30ABF">
        <w:rPr>
          <w:rFonts w:ascii="Arial" w:hAnsi="Arial" w:cs="Arial"/>
          <w:b/>
          <w:bCs/>
          <w:sz w:val="24"/>
          <w:szCs w:val="24"/>
        </w:rPr>
        <w:t xml:space="preserve"> </w:t>
      </w:r>
      <w:r>
        <w:rPr>
          <w:rFonts w:ascii="Arial" w:hAnsi="Arial" w:cs="Arial"/>
          <w:b/>
          <w:bCs/>
          <w:sz w:val="24"/>
          <w:szCs w:val="24"/>
        </w:rPr>
        <w:t>1)</w:t>
      </w:r>
      <w:r>
        <w:rPr>
          <w:rFonts w:ascii="Arial" w:hAnsi="Arial" w:cs="Arial"/>
          <w:sz w:val="24"/>
          <w:szCs w:val="24"/>
        </w:rPr>
        <w:t xml:space="preserve"> que por Resolución N° 142/2016 de fecha 11.05.16, la Gerencia de Abastecimiento adjudicó la licitación de referencia a </w:t>
      </w:r>
      <w:proofErr w:type="spellStart"/>
      <w:r>
        <w:rPr>
          <w:rFonts w:ascii="Arial" w:hAnsi="Arial" w:cs="Arial"/>
          <w:sz w:val="24"/>
          <w:szCs w:val="24"/>
        </w:rPr>
        <w:t>Promet</w:t>
      </w:r>
      <w:proofErr w:type="spellEnd"/>
      <w:r>
        <w:rPr>
          <w:rFonts w:ascii="Arial" w:hAnsi="Arial" w:cs="Arial"/>
          <w:sz w:val="24"/>
          <w:szCs w:val="24"/>
        </w:rPr>
        <w:t xml:space="preserve"> S.A por un monto de U$S 85.484,35 en condición CFR Montevideo y de U$S 9.600, correspondientes al servicio de inspección;</w:t>
      </w:r>
    </w:p>
    <w:p w:rsidR="00530B55" w:rsidRDefault="00530B55" w:rsidP="00B30ABF">
      <w:pPr>
        <w:spacing w:after="0" w:line="360" w:lineRule="auto"/>
        <w:ind w:firstLine="2694"/>
        <w:jc w:val="both"/>
        <w:rPr>
          <w:rFonts w:ascii="Arial" w:hAnsi="Arial" w:cs="Arial"/>
          <w:sz w:val="24"/>
          <w:szCs w:val="24"/>
        </w:rPr>
      </w:pPr>
      <w:r>
        <w:rPr>
          <w:rFonts w:ascii="Arial" w:hAnsi="Arial" w:cs="Arial"/>
          <w:b/>
          <w:bCs/>
          <w:sz w:val="24"/>
          <w:szCs w:val="24"/>
        </w:rPr>
        <w:t xml:space="preserve">2) </w:t>
      </w:r>
      <w:r>
        <w:rPr>
          <w:rFonts w:ascii="Arial" w:hAnsi="Arial" w:cs="Arial"/>
          <w:sz w:val="24"/>
          <w:szCs w:val="24"/>
        </w:rPr>
        <w:t>que mediante Resolución N° 1979/16 adoptada en Sesión de fecha 08.06.16, este Tribunal:</w:t>
      </w:r>
    </w:p>
    <w:p w:rsidR="00530B55" w:rsidRDefault="00530B55" w:rsidP="008E272D">
      <w:pPr>
        <w:spacing w:after="0" w:line="360" w:lineRule="auto"/>
        <w:jc w:val="both"/>
        <w:rPr>
          <w:rFonts w:ascii="Arial" w:hAnsi="Arial" w:cs="Arial"/>
          <w:sz w:val="24"/>
          <w:szCs w:val="24"/>
        </w:rPr>
      </w:pPr>
      <w:r>
        <w:rPr>
          <w:rFonts w:ascii="Arial" w:hAnsi="Arial" w:cs="Arial"/>
          <w:b/>
          <w:bCs/>
          <w:sz w:val="24"/>
          <w:szCs w:val="24"/>
        </w:rPr>
        <w:t>2.1)</w:t>
      </w:r>
      <w:r>
        <w:rPr>
          <w:rFonts w:ascii="Arial" w:hAnsi="Arial" w:cs="Arial"/>
          <w:sz w:val="24"/>
          <w:szCs w:val="24"/>
        </w:rPr>
        <w:t xml:space="preserve"> observó el gasto en razón de que los numerales IV.2 y IV.3 del Pliego de Condiciones Particulares contravienen el </w:t>
      </w:r>
      <w:r w:rsidR="00B30ABF">
        <w:rPr>
          <w:rFonts w:ascii="Arial" w:hAnsi="Arial" w:cs="Arial"/>
          <w:sz w:val="24"/>
          <w:szCs w:val="24"/>
        </w:rPr>
        <w:t>A</w:t>
      </w:r>
      <w:r>
        <w:rPr>
          <w:rFonts w:ascii="Arial" w:hAnsi="Arial" w:cs="Arial"/>
          <w:sz w:val="24"/>
          <w:szCs w:val="24"/>
        </w:rPr>
        <w:t>rtículo 48 del TOCAF por cuanto el primero exige la presentación, junto con la oferta, del comprobante de adquisición de dicho  Pliego, y el segundo requiere la presentación del certificado que acredite la inscripción de los oferentes en el Registro de Proveedores de la propia Administración; y</w:t>
      </w:r>
    </w:p>
    <w:p w:rsidR="00530B55" w:rsidRDefault="00530B55" w:rsidP="008E272D">
      <w:pPr>
        <w:spacing w:after="0" w:line="360" w:lineRule="auto"/>
        <w:jc w:val="both"/>
        <w:rPr>
          <w:rFonts w:ascii="Arial" w:hAnsi="Arial" w:cs="Arial"/>
          <w:sz w:val="24"/>
          <w:szCs w:val="24"/>
        </w:rPr>
      </w:pPr>
      <w:r>
        <w:rPr>
          <w:rFonts w:ascii="Arial" w:hAnsi="Arial" w:cs="Arial"/>
          <w:b/>
          <w:bCs/>
          <w:sz w:val="24"/>
          <w:szCs w:val="24"/>
        </w:rPr>
        <w:t>2.2)</w:t>
      </w:r>
      <w:r>
        <w:rPr>
          <w:rFonts w:ascii="Arial" w:hAnsi="Arial" w:cs="Arial"/>
          <w:sz w:val="24"/>
          <w:szCs w:val="24"/>
        </w:rPr>
        <w:t xml:space="preserve"> señaló a la Administración que la Resolución N° 082/2016 de fecha 11.03.06 no fue dejada sin efecto de manera expresa, sino que con fecha 11.05.16 se dictó la Resolución N° 124/2016, contradictoria de la anterior, agregando que existen evidentes diferencias entre los informes de la Gerencia de Abastecimiento de fechas 26.08.15 y 29.04.16, no siendo claro cómo una oferta que fue rechazada en el procedimiento inicial por falta de certificados, fue posteriormente admitida y resultó seleccionada, considerando además que </w:t>
      </w:r>
      <w:r>
        <w:rPr>
          <w:rFonts w:ascii="Arial" w:hAnsi="Arial" w:cs="Arial"/>
          <w:sz w:val="24"/>
          <w:szCs w:val="24"/>
        </w:rPr>
        <w:lastRenderedPageBreak/>
        <w:t>luego de la presentación de su oferta, la firma no agregó ninguna documentación;</w:t>
      </w:r>
    </w:p>
    <w:p w:rsidR="00530B55" w:rsidRDefault="00530B55" w:rsidP="001B7FE5">
      <w:pPr>
        <w:spacing w:after="0" w:line="360" w:lineRule="auto"/>
        <w:ind w:firstLine="2694"/>
        <w:jc w:val="both"/>
        <w:rPr>
          <w:rFonts w:ascii="Arial" w:hAnsi="Arial" w:cs="Arial"/>
          <w:sz w:val="24"/>
          <w:szCs w:val="24"/>
        </w:rPr>
      </w:pPr>
      <w:r>
        <w:rPr>
          <w:rFonts w:ascii="Arial" w:hAnsi="Arial" w:cs="Arial"/>
          <w:b/>
          <w:bCs/>
          <w:sz w:val="24"/>
          <w:szCs w:val="24"/>
        </w:rPr>
        <w:t>3)</w:t>
      </w:r>
      <w:r>
        <w:rPr>
          <w:rFonts w:ascii="Arial" w:hAnsi="Arial" w:cs="Arial"/>
          <w:sz w:val="24"/>
          <w:szCs w:val="24"/>
        </w:rPr>
        <w:t xml:space="preserve"> que por Resolución N° 239/2016 de fecha 22.07.16, la Gerencia de Abastecimiento reiteró el gasto argumentando que:</w:t>
      </w:r>
    </w:p>
    <w:p w:rsidR="00530B55" w:rsidRDefault="00530B55" w:rsidP="008E272D">
      <w:pPr>
        <w:spacing w:after="0" w:line="360" w:lineRule="auto"/>
        <w:jc w:val="both"/>
        <w:rPr>
          <w:rFonts w:ascii="Arial" w:hAnsi="Arial" w:cs="Arial"/>
          <w:sz w:val="24"/>
          <w:szCs w:val="24"/>
        </w:rPr>
      </w:pPr>
      <w:r>
        <w:rPr>
          <w:rFonts w:ascii="Arial" w:hAnsi="Arial" w:cs="Arial"/>
          <w:b/>
          <w:bCs/>
          <w:sz w:val="24"/>
          <w:szCs w:val="24"/>
        </w:rPr>
        <w:t>3.1)</w:t>
      </w:r>
      <w:r>
        <w:rPr>
          <w:rFonts w:ascii="Arial" w:hAnsi="Arial" w:cs="Arial"/>
          <w:sz w:val="24"/>
          <w:szCs w:val="24"/>
        </w:rPr>
        <w:t xml:space="preserve"> dado que el Pliego de Condiciones Particulares tenía un costo de adquisición, la exigencia de la presentación del comprobante de compra del mismo es un corolario lógico, por cuanto lo contrario implicaría una posible violación del principio de igualdad, al tratar de igual forma a oferentes que hubieran adquirido el pliego frente a otros que no. Asimismo, en relación a la observación sobre el numeral IV.3 del Pliego de Condiciones Particulares, la exigencia de la inscripción en el Registro de Proveedores de la Administración no era necesaria para resultar adjudicatario, sino para participar en el procedimiento, de forma similar a como lo hace actualmente el RUPE, por lo que el contralor de su inscripción resultaba aplicable a todos los oferentes, no siendo posible diferirlo para el momento de la adjudicación;</w:t>
      </w:r>
    </w:p>
    <w:p w:rsidR="00530B55" w:rsidRDefault="00530B55" w:rsidP="008E272D">
      <w:pPr>
        <w:spacing w:after="0" w:line="360" w:lineRule="auto"/>
        <w:jc w:val="both"/>
        <w:rPr>
          <w:rFonts w:ascii="Arial" w:hAnsi="Arial" w:cs="Arial"/>
          <w:sz w:val="24"/>
          <w:szCs w:val="24"/>
        </w:rPr>
      </w:pPr>
      <w:r>
        <w:rPr>
          <w:rFonts w:ascii="Arial" w:hAnsi="Arial" w:cs="Arial"/>
          <w:b/>
          <w:bCs/>
          <w:sz w:val="24"/>
          <w:szCs w:val="24"/>
        </w:rPr>
        <w:t>3.2)</w:t>
      </w:r>
      <w:r>
        <w:rPr>
          <w:rFonts w:ascii="Arial" w:hAnsi="Arial" w:cs="Arial"/>
          <w:sz w:val="24"/>
          <w:szCs w:val="24"/>
        </w:rPr>
        <w:t xml:space="preserve"> ninguno</w:t>
      </w:r>
      <w:r>
        <w:rPr>
          <w:rFonts w:ascii="Arial" w:hAnsi="Arial" w:cs="Arial"/>
          <w:b/>
          <w:bCs/>
          <w:sz w:val="24"/>
          <w:szCs w:val="24"/>
        </w:rPr>
        <w:t xml:space="preserve"> </w:t>
      </w:r>
      <w:r>
        <w:rPr>
          <w:rFonts w:ascii="Arial" w:hAnsi="Arial" w:cs="Arial"/>
          <w:sz w:val="24"/>
          <w:szCs w:val="24"/>
        </w:rPr>
        <w:t>de los participantes objetó ni resultó perjudicado por la aplicación de estas cláusulas, por lo que las mismas no han tenido efectos en el procedimiento ni en el gasto dispuesto;</w:t>
      </w:r>
    </w:p>
    <w:p w:rsidR="00530B55" w:rsidRDefault="00530B55" w:rsidP="008E272D">
      <w:pPr>
        <w:spacing w:after="0" w:line="360" w:lineRule="auto"/>
        <w:jc w:val="both"/>
        <w:rPr>
          <w:rFonts w:ascii="Arial" w:hAnsi="Arial" w:cs="Arial"/>
          <w:sz w:val="24"/>
          <w:szCs w:val="24"/>
        </w:rPr>
      </w:pPr>
      <w:r>
        <w:rPr>
          <w:rFonts w:ascii="Arial" w:hAnsi="Arial" w:cs="Arial"/>
          <w:b/>
          <w:bCs/>
          <w:sz w:val="24"/>
          <w:szCs w:val="24"/>
        </w:rPr>
        <w:t xml:space="preserve">3.3) </w:t>
      </w:r>
      <w:r>
        <w:rPr>
          <w:rFonts w:ascii="Arial" w:hAnsi="Arial" w:cs="Arial"/>
          <w:sz w:val="24"/>
          <w:szCs w:val="24"/>
        </w:rPr>
        <w:t>la adjudicación dispuesta por la Resolución N° 082/2016 de fecha 11.03.06 fue dejada sin efecto, en tanto al haber sido observado el gasto por el Contador Delegado, no era necesario dictar otro acto con ese fin, agregando que el dictado de la Resolución N° 142/2016 de fecha 11.05.16 demuestra que la anterior fue dejada sin efecto;</w:t>
      </w:r>
    </w:p>
    <w:p w:rsidR="00530B55" w:rsidRDefault="00530B55" w:rsidP="008E272D">
      <w:pPr>
        <w:spacing w:after="0" w:line="360" w:lineRule="auto"/>
        <w:jc w:val="both"/>
        <w:rPr>
          <w:rFonts w:ascii="Arial" w:hAnsi="Arial" w:cs="Arial"/>
          <w:sz w:val="24"/>
          <w:szCs w:val="24"/>
        </w:rPr>
      </w:pPr>
      <w:r>
        <w:rPr>
          <w:rFonts w:ascii="Arial" w:hAnsi="Arial" w:cs="Arial"/>
          <w:b/>
          <w:bCs/>
          <w:sz w:val="24"/>
          <w:szCs w:val="24"/>
        </w:rPr>
        <w:t xml:space="preserve">3.4) </w:t>
      </w:r>
      <w:r>
        <w:rPr>
          <w:rFonts w:ascii="Arial" w:hAnsi="Arial" w:cs="Arial"/>
          <w:sz w:val="24"/>
          <w:szCs w:val="24"/>
        </w:rPr>
        <w:t xml:space="preserve">la adjudicación a </w:t>
      </w:r>
      <w:proofErr w:type="spellStart"/>
      <w:r>
        <w:rPr>
          <w:rFonts w:ascii="Arial" w:hAnsi="Arial" w:cs="Arial"/>
          <w:sz w:val="24"/>
          <w:szCs w:val="24"/>
        </w:rPr>
        <w:t>Promet</w:t>
      </w:r>
      <w:proofErr w:type="spellEnd"/>
      <w:r>
        <w:rPr>
          <w:rFonts w:ascii="Arial" w:hAnsi="Arial" w:cs="Arial"/>
          <w:sz w:val="24"/>
          <w:szCs w:val="24"/>
        </w:rPr>
        <w:t xml:space="preserve"> S.A, cuya oferta había sido originalmente rechazada, responde a la realización de una nueva ponderación rectificando lo efectuado anteriormente, objeto de observación por el Contador Delegado;</w:t>
      </w:r>
    </w:p>
    <w:p w:rsidR="00530B55" w:rsidRDefault="00530B55" w:rsidP="001B7FE5">
      <w:pPr>
        <w:spacing w:after="0" w:line="360" w:lineRule="auto"/>
        <w:ind w:firstLine="851"/>
        <w:jc w:val="both"/>
        <w:rPr>
          <w:rFonts w:ascii="Arial" w:hAnsi="Arial" w:cs="Arial"/>
          <w:sz w:val="24"/>
          <w:szCs w:val="24"/>
        </w:rPr>
      </w:pPr>
      <w:r>
        <w:rPr>
          <w:rFonts w:ascii="Arial" w:hAnsi="Arial" w:cs="Arial"/>
          <w:b/>
          <w:bCs/>
          <w:sz w:val="24"/>
          <w:szCs w:val="24"/>
        </w:rPr>
        <w:t>CONSIDERANDO:</w:t>
      </w:r>
      <w:r w:rsidR="001B7FE5">
        <w:rPr>
          <w:rFonts w:ascii="Arial" w:hAnsi="Arial" w:cs="Arial"/>
          <w:b/>
          <w:bCs/>
          <w:sz w:val="24"/>
          <w:szCs w:val="24"/>
        </w:rPr>
        <w:t xml:space="preserve"> </w:t>
      </w:r>
      <w:r>
        <w:rPr>
          <w:rFonts w:ascii="Arial" w:hAnsi="Arial" w:cs="Arial"/>
          <w:b/>
          <w:bCs/>
          <w:sz w:val="24"/>
          <w:szCs w:val="24"/>
        </w:rPr>
        <w:t>1)</w:t>
      </w:r>
      <w:r>
        <w:rPr>
          <w:rFonts w:ascii="Arial" w:hAnsi="Arial" w:cs="Arial"/>
          <w:sz w:val="24"/>
          <w:szCs w:val="24"/>
        </w:rPr>
        <w:t xml:space="preserve"> que sin perjuicio de que  el Pliego de Condiciones Particulares tenga costo, la Administración puede controlar su pago en su ámbito interno sin necesidad de exigir a los oferentes la formalidad de acreditarlo al momento de la apertura de ofertas, al igual que respecto del certificado de inscripción de los oferentes en el Registro de Proveedores de la Administración, en tanto esta información resulta accesible a la misma. En consecuencia,</w:t>
      </w:r>
      <w:r>
        <w:t xml:space="preserve"> </w:t>
      </w:r>
      <w:r>
        <w:rPr>
          <w:rFonts w:ascii="Arial" w:hAnsi="Arial" w:cs="Arial"/>
          <w:sz w:val="24"/>
          <w:szCs w:val="24"/>
        </w:rPr>
        <w:t xml:space="preserve">los numerales IV.2 </w:t>
      </w:r>
      <w:proofErr w:type="gramStart"/>
      <w:r>
        <w:rPr>
          <w:rFonts w:ascii="Arial" w:hAnsi="Arial" w:cs="Arial"/>
          <w:sz w:val="24"/>
          <w:szCs w:val="24"/>
        </w:rPr>
        <w:t>y</w:t>
      </w:r>
      <w:proofErr w:type="gramEnd"/>
      <w:r>
        <w:rPr>
          <w:rFonts w:ascii="Arial" w:hAnsi="Arial" w:cs="Arial"/>
          <w:sz w:val="24"/>
          <w:szCs w:val="24"/>
        </w:rPr>
        <w:t xml:space="preserve"> IV.3 del Pliego de Condiciones Particulares incluyeron requerimientos que no están directamente vinculados a la consideración del objeto de la contratación y a la evaluación de la oferta, en contravención  a lo establecido en el </w:t>
      </w:r>
      <w:r w:rsidR="001B7FE5">
        <w:rPr>
          <w:rFonts w:ascii="Arial" w:hAnsi="Arial" w:cs="Arial"/>
          <w:sz w:val="24"/>
          <w:szCs w:val="24"/>
        </w:rPr>
        <w:t>A</w:t>
      </w:r>
      <w:r>
        <w:rPr>
          <w:rFonts w:ascii="Arial" w:hAnsi="Arial" w:cs="Arial"/>
          <w:sz w:val="24"/>
          <w:szCs w:val="24"/>
        </w:rPr>
        <w:t>rtículo 48 del TOCAF;</w:t>
      </w:r>
    </w:p>
    <w:p w:rsidR="00530B55" w:rsidRDefault="00530B55" w:rsidP="001B7FE5">
      <w:pPr>
        <w:pStyle w:val="Textoindependiente"/>
        <w:ind w:firstLine="3119"/>
        <w:rPr>
          <w:lang w:val="es-ES"/>
        </w:rPr>
      </w:pPr>
      <w:r>
        <w:rPr>
          <w:b/>
          <w:bCs/>
        </w:rPr>
        <w:t xml:space="preserve">2) </w:t>
      </w:r>
      <w:r>
        <w:t>que el argumento esgrimido sobre que ninguno de los participantes del procedimiento objetó ni resultó perjudicado no es suficiente para proceder al levantamiento de la observación oportunamente formulada, por cuanto la Administración debe actuar conforme a Derecho, ciñéndose al principio de legalidad;</w:t>
      </w:r>
      <w:r>
        <w:rPr>
          <w:lang w:val="es-ES"/>
        </w:rPr>
        <w:t xml:space="preserve"> </w:t>
      </w:r>
    </w:p>
    <w:p w:rsidR="00530B55" w:rsidRDefault="00530B55" w:rsidP="00E61EAF">
      <w:pPr>
        <w:spacing w:after="0" w:line="360" w:lineRule="auto"/>
        <w:ind w:firstLine="3119"/>
        <w:jc w:val="both"/>
        <w:rPr>
          <w:rFonts w:ascii="Arial" w:hAnsi="Arial" w:cs="Arial"/>
          <w:sz w:val="24"/>
          <w:szCs w:val="24"/>
        </w:rPr>
      </w:pPr>
      <w:r>
        <w:rPr>
          <w:rFonts w:ascii="Arial" w:hAnsi="Arial" w:cs="Arial"/>
          <w:b/>
          <w:bCs/>
          <w:sz w:val="24"/>
          <w:szCs w:val="24"/>
        </w:rPr>
        <w:t>3)</w:t>
      </w:r>
      <w:r>
        <w:rPr>
          <w:rFonts w:ascii="Arial" w:hAnsi="Arial" w:cs="Arial"/>
          <w:sz w:val="24"/>
          <w:szCs w:val="24"/>
        </w:rPr>
        <w:t xml:space="preserve"> que se entiende que la  Resolución </w:t>
      </w:r>
      <w:r w:rsidR="00E61EAF">
        <w:rPr>
          <w:rFonts w:ascii="Arial" w:hAnsi="Arial" w:cs="Arial"/>
          <w:sz w:val="24"/>
          <w:szCs w:val="24"/>
        </w:rPr>
        <w:t xml:space="preserve">                            </w:t>
      </w:r>
      <w:r>
        <w:rPr>
          <w:rFonts w:ascii="Arial" w:hAnsi="Arial" w:cs="Arial"/>
          <w:sz w:val="24"/>
          <w:szCs w:val="24"/>
        </w:rPr>
        <w:t xml:space="preserve">N° 082/2016 de fecha 11.03.06 fue tácitamente dejada sin efecto por la Resolución N° 142/2016 de fecha 11.05.16, por ser contradictorias entre </w:t>
      </w:r>
      <w:r w:rsidR="00E61EAF">
        <w:rPr>
          <w:rFonts w:ascii="Arial" w:hAnsi="Arial" w:cs="Arial"/>
          <w:sz w:val="24"/>
          <w:szCs w:val="24"/>
        </w:rPr>
        <w:t>sí</w:t>
      </w:r>
      <w:r>
        <w:rPr>
          <w:rFonts w:ascii="Arial" w:hAnsi="Arial" w:cs="Arial"/>
          <w:sz w:val="24"/>
          <w:szCs w:val="24"/>
        </w:rPr>
        <w:t>. Hubiera sido más conveniente que la Administración lo hubiera dispuesto en forma expresa, manifestado la motivación de tal acto , lo que  hubiera arrojado mayor claridad en el procedimiento, y brindado mayor seguridad jurídica a los oferentes y a la propia Administración;</w:t>
      </w:r>
    </w:p>
    <w:p w:rsidR="00530B55" w:rsidRDefault="00530B55" w:rsidP="00E61EAF">
      <w:pPr>
        <w:spacing w:after="0" w:line="360" w:lineRule="auto"/>
        <w:ind w:firstLine="3119"/>
        <w:jc w:val="both"/>
        <w:rPr>
          <w:rFonts w:ascii="Arial" w:hAnsi="Arial" w:cs="Arial"/>
          <w:sz w:val="24"/>
          <w:szCs w:val="24"/>
        </w:rPr>
      </w:pPr>
      <w:r>
        <w:rPr>
          <w:rFonts w:ascii="Arial" w:hAnsi="Arial" w:cs="Arial"/>
          <w:b/>
          <w:bCs/>
          <w:sz w:val="24"/>
          <w:szCs w:val="24"/>
        </w:rPr>
        <w:t xml:space="preserve">4) </w:t>
      </w:r>
      <w:r>
        <w:rPr>
          <w:rFonts w:ascii="Arial" w:hAnsi="Arial" w:cs="Arial"/>
          <w:sz w:val="24"/>
          <w:szCs w:val="24"/>
        </w:rPr>
        <w:t xml:space="preserve">que la argumentación esgrimida sobre que las contradicciones entre los informes de la Gerencia de Abastecimiento de fechas 26.08.15 y 29.04.16, responden a la realización de  una nueva ponderación de las propuestas, no es aclaratoria del hecho de que </w:t>
      </w:r>
      <w:proofErr w:type="spellStart"/>
      <w:r>
        <w:rPr>
          <w:rFonts w:ascii="Arial" w:hAnsi="Arial" w:cs="Arial"/>
          <w:sz w:val="24"/>
          <w:szCs w:val="24"/>
        </w:rPr>
        <w:t>Promet</w:t>
      </w:r>
      <w:proofErr w:type="spellEnd"/>
      <w:r>
        <w:rPr>
          <w:rFonts w:ascii="Arial" w:hAnsi="Arial" w:cs="Arial"/>
          <w:sz w:val="24"/>
          <w:szCs w:val="24"/>
        </w:rPr>
        <w:t xml:space="preserve"> S.A resultara finalmente adjudicataria en la licitación de referencia, puesto que el rechazo de su oferta había respondido a “falta de certificados”, lo que corresponde a la etapa de admisibilidad de las propuestas presentadas y no a un aspecto vinculado a la evaluación y ponderación de su propuesta, etapa posterior a la mencionada. En definitiva, no resulta claro cómo la propuesta de </w:t>
      </w:r>
      <w:proofErr w:type="spellStart"/>
      <w:r>
        <w:rPr>
          <w:rFonts w:ascii="Arial" w:hAnsi="Arial" w:cs="Arial"/>
          <w:sz w:val="24"/>
          <w:szCs w:val="24"/>
        </w:rPr>
        <w:t>Promet</w:t>
      </w:r>
      <w:proofErr w:type="spellEnd"/>
      <w:r>
        <w:rPr>
          <w:rFonts w:ascii="Arial" w:hAnsi="Arial" w:cs="Arial"/>
          <w:sz w:val="24"/>
          <w:szCs w:val="24"/>
        </w:rPr>
        <w:t xml:space="preserve"> S.A no superó la etapa de admisibilidad en el procedimiento inicial y luego, sin haber presentado nueva documentación, fue considerada admisible, fue evaluada, resultando seleccionada en el procedimiento;</w:t>
      </w:r>
    </w:p>
    <w:p w:rsidR="00530B55" w:rsidRDefault="00530B55" w:rsidP="00E61EAF">
      <w:pPr>
        <w:spacing w:after="0" w:line="360" w:lineRule="auto"/>
        <w:ind w:firstLine="851"/>
        <w:jc w:val="both"/>
        <w:rPr>
          <w:rFonts w:ascii="Arial" w:hAnsi="Arial" w:cs="Arial"/>
          <w:sz w:val="24"/>
          <w:szCs w:val="24"/>
        </w:rPr>
      </w:pPr>
      <w:r>
        <w:rPr>
          <w:rFonts w:ascii="Arial" w:hAnsi="Arial" w:cs="Arial"/>
          <w:b/>
          <w:bCs/>
          <w:sz w:val="24"/>
          <w:szCs w:val="24"/>
        </w:rPr>
        <w:t>ATENTO:</w:t>
      </w:r>
      <w:r>
        <w:t xml:space="preserve"> </w:t>
      </w:r>
      <w:r>
        <w:rPr>
          <w:rFonts w:ascii="Arial" w:hAnsi="Arial" w:cs="Arial"/>
          <w:sz w:val="24"/>
          <w:szCs w:val="24"/>
        </w:rPr>
        <w:t>a lo ex</w:t>
      </w:r>
      <w:r w:rsidR="00E61EAF">
        <w:rPr>
          <w:rFonts w:ascii="Arial" w:hAnsi="Arial" w:cs="Arial"/>
          <w:sz w:val="24"/>
          <w:szCs w:val="24"/>
        </w:rPr>
        <w:t>puesto y a lo dispuesto por el A</w:t>
      </w:r>
      <w:r>
        <w:rPr>
          <w:rFonts w:ascii="Arial" w:hAnsi="Arial" w:cs="Arial"/>
          <w:sz w:val="24"/>
          <w:szCs w:val="24"/>
        </w:rPr>
        <w:t xml:space="preserve">rtículo 211 </w:t>
      </w:r>
      <w:r w:rsidR="00E61EAF">
        <w:rPr>
          <w:rFonts w:ascii="Arial" w:hAnsi="Arial" w:cs="Arial"/>
          <w:sz w:val="24"/>
          <w:szCs w:val="24"/>
        </w:rPr>
        <w:t>L</w:t>
      </w:r>
      <w:r>
        <w:rPr>
          <w:rFonts w:ascii="Arial" w:hAnsi="Arial" w:cs="Arial"/>
          <w:sz w:val="24"/>
          <w:szCs w:val="24"/>
        </w:rPr>
        <w:t>iteral B) de la Constitución de la República:</w:t>
      </w:r>
    </w:p>
    <w:p w:rsidR="00530B55" w:rsidRDefault="00530B55" w:rsidP="008E272D">
      <w:pPr>
        <w:spacing w:after="0" w:line="360" w:lineRule="auto"/>
        <w:jc w:val="center"/>
        <w:rPr>
          <w:rFonts w:ascii="Arial" w:hAnsi="Arial" w:cs="Arial"/>
          <w:b/>
          <w:bCs/>
          <w:sz w:val="24"/>
          <w:szCs w:val="24"/>
        </w:rPr>
      </w:pPr>
      <w:r>
        <w:rPr>
          <w:rFonts w:ascii="Arial" w:hAnsi="Arial" w:cs="Arial"/>
          <w:b/>
          <w:bCs/>
          <w:sz w:val="24"/>
          <w:szCs w:val="24"/>
        </w:rPr>
        <w:t>EL TRIBUNAL ACUERDA</w:t>
      </w:r>
    </w:p>
    <w:p w:rsidR="00530B55" w:rsidRDefault="00530B55" w:rsidP="00E61EAF">
      <w:pPr>
        <w:spacing w:after="0" w:line="360" w:lineRule="auto"/>
        <w:ind w:left="284" w:hanging="284"/>
        <w:jc w:val="both"/>
        <w:rPr>
          <w:rFonts w:ascii="Arial" w:hAnsi="Arial" w:cs="Arial"/>
          <w:sz w:val="24"/>
          <w:szCs w:val="24"/>
        </w:rPr>
      </w:pPr>
      <w:r>
        <w:rPr>
          <w:rFonts w:ascii="Arial" w:hAnsi="Arial" w:cs="Arial"/>
          <w:b/>
          <w:bCs/>
          <w:sz w:val="24"/>
          <w:szCs w:val="24"/>
        </w:rPr>
        <w:t>1)</w:t>
      </w:r>
      <w:r w:rsidR="00E61EAF">
        <w:rPr>
          <w:rFonts w:ascii="Arial" w:hAnsi="Arial" w:cs="Arial"/>
          <w:sz w:val="24"/>
          <w:szCs w:val="24"/>
        </w:rPr>
        <w:t xml:space="preserve"> </w:t>
      </w:r>
      <w:r>
        <w:rPr>
          <w:rFonts w:ascii="Arial" w:hAnsi="Arial" w:cs="Arial"/>
          <w:sz w:val="24"/>
          <w:szCs w:val="24"/>
        </w:rPr>
        <w:t>Mantener la observación formulada en la Res</w:t>
      </w:r>
      <w:bookmarkStart w:id="0" w:name="_GoBack"/>
      <w:bookmarkEnd w:id="0"/>
      <w:r>
        <w:rPr>
          <w:rFonts w:ascii="Arial" w:hAnsi="Arial" w:cs="Arial"/>
          <w:sz w:val="24"/>
          <w:szCs w:val="24"/>
        </w:rPr>
        <w:t>olución N° 1979/16 adopta</w:t>
      </w:r>
      <w:r w:rsidR="00E61EAF">
        <w:rPr>
          <w:rFonts w:ascii="Arial" w:hAnsi="Arial" w:cs="Arial"/>
          <w:sz w:val="24"/>
          <w:szCs w:val="24"/>
        </w:rPr>
        <w:t>da en Sesión de fecha 08.06.16;</w:t>
      </w:r>
    </w:p>
    <w:p w:rsidR="00530B55" w:rsidRDefault="00530B55" w:rsidP="008E272D">
      <w:pPr>
        <w:spacing w:after="0" w:line="360" w:lineRule="auto"/>
        <w:jc w:val="both"/>
        <w:rPr>
          <w:rFonts w:ascii="Arial" w:hAnsi="Arial" w:cs="Arial"/>
          <w:sz w:val="24"/>
          <w:szCs w:val="24"/>
        </w:rPr>
      </w:pPr>
      <w:r>
        <w:rPr>
          <w:rFonts w:ascii="Arial" w:hAnsi="Arial" w:cs="Arial"/>
          <w:b/>
          <w:bCs/>
          <w:sz w:val="24"/>
          <w:szCs w:val="24"/>
        </w:rPr>
        <w:t>2)</w:t>
      </w:r>
      <w:r w:rsidR="00E61EAF">
        <w:rPr>
          <w:rFonts w:ascii="Arial" w:hAnsi="Arial" w:cs="Arial"/>
          <w:sz w:val="24"/>
          <w:szCs w:val="24"/>
        </w:rPr>
        <w:t xml:space="preserve"> C</w:t>
      </w:r>
      <w:r>
        <w:rPr>
          <w:rFonts w:ascii="Arial" w:hAnsi="Arial" w:cs="Arial"/>
          <w:sz w:val="24"/>
          <w:szCs w:val="24"/>
        </w:rPr>
        <w:t>omunicar a la Administración actuante y al Contador D</w:t>
      </w:r>
      <w:r w:rsidR="00E61EAF">
        <w:rPr>
          <w:rFonts w:ascii="Arial" w:hAnsi="Arial" w:cs="Arial"/>
          <w:sz w:val="24"/>
          <w:szCs w:val="24"/>
        </w:rPr>
        <w:t>elegado;</w:t>
      </w:r>
    </w:p>
    <w:p w:rsidR="00E61EAF" w:rsidRDefault="00E61EAF" w:rsidP="00E61EAF">
      <w:pPr>
        <w:spacing w:after="0" w:line="360" w:lineRule="auto"/>
        <w:jc w:val="both"/>
        <w:rPr>
          <w:rFonts w:ascii="Arial" w:hAnsi="Arial" w:cs="Arial"/>
          <w:sz w:val="24"/>
          <w:szCs w:val="24"/>
        </w:rPr>
      </w:pPr>
      <w:r w:rsidRPr="00E61EAF">
        <w:rPr>
          <w:rFonts w:ascii="Arial" w:hAnsi="Arial" w:cs="Arial"/>
          <w:b/>
          <w:sz w:val="24"/>
          <w:szCs w:val="24"/>
        </w:rPr>
        <w:t>3)</w:t>
      </w:r>
      <w:r>
        <w:rPr>
          <w:rFonts w:ascii="Arial" w:hAnsi="Arial" w:cs="Arial"/>
          <w:sz w:val="24"/>
          <w:szCs w:val="24"/>
        </w:rPr>
        <w:t xml:space="preserve"> </w:t>
      </w:r>
      <w:r>
        <w:rPr>
          <w:rFonts w:ascii="Arial" w:hAnsi="Arial" w:cs="Arial"/>
          <w:sz w:val="24"/>
          <w:szCs w:val="24"/>
        </w:rPr>
        <w:t>Dar cuenta a la Asamblea General.</w:t>
      </w:r>
    </w:p>
    <w:p w:rsidR="00E61EAF" w:rsidRDefault="00E61EAF" w:rsidP="008E272D">
      <w:pPr>
        <w:spacing w:after="0" w:line="360" w:lineRule="auto"/>
        <w:jc w:val="both"/>
        <w:rPr>
          <w:rFonts w:ascii="Arial" w:hAnsi="Arial" w:cs="Arial"/>
          <w:sz w:val="24"/>
          <w:szCs w:val="24"/>
        </w:rPr>
      </w:pPr>
    </w:p>
    <w:p w:rsidR="00530B55" w:rsidRDefault="00530B55">
      <w:pPr>
        <w:spacing w:line="360" w:lineRule="auto"/>
        <w:rPr>
          <w:rFonts w:ascii="Arial" w:hAnsi="Arial" w:cs="Arial"/>
          <w:i/>
          <w:iCs/>
          <w:sz w:val="20"/>
          <w:szCs w:val="20"/>
        </w:rPr>
      </w:pPr>
    </w:p>
    <w:p w:rsidR="00530B55" w:rsidRPr="008E272D" w:rsidRDefault="008E272D">
      <w:pPr>
        <w:spacing w:line="360" w:lineRule="auto"/>
        <w:rPr>
          <w:rFonts w:ascii="Arial" w:hAnsi="Arial" w:cs="Arial"/>
          <w:iCs/>
          <w:sz w:val="24"/>
          <w:szCs w:val="24"/>
        </w:rPr>
      </w:pPr>
      <w:proofErr w:type="spellStart"/>
      <w:proofErr w:type="gramStart"/>
      <w:r>
        <w:rPr>
          <w:rFonts w:ascii="Arial" w:hAnsi="Arial" w:cs="Arial"/>
          <w:iCs/>
          <w:sz w:val="24"/>
          <w:szCs w:val="24"/>
        </w:rPr>
        <w:t>ag</w:t>
      </w:r>
      <w:proofErr w:type="spellEnd"/>
      <w:proofErr w:type="gramEnd"/>
    </w:p>
    <w:sectPr w:rsidR="00530B55" w:rsidRPr="008E272D" w:rsidSect="00116846">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B55"/>
    <w:rsid w:val="00116846"/>
    <w:rsid w:val="001B7FE5"/>
    <w:rsid w:val="004F6186"/>
    <w:rsid w:val="00530B55"/>
    <w:rsid w:val="008E272D"/>
    <w:rsid w:val="00B30ABF"/>
    <w:rsid w:val="00B65AED"/>
    <w:rsid w:val="00D261BA"/>
    <w:rsid w:val="00DA1601"/>
    <w:rsid w:val="00E61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pPr>
      <w:spacing w:after="0" w:line="360" w:lineRule="auto"/>
      <w:jc w:val="both"/>
    </w:pPr>
    <w:rPr>
      <w:rFonts w:ascii="Arial" w:hAnsi="Arial" w:cs="Arial"/>
      <w:sz w:val="24"/>
      <w:szCs w:val="24"/>
      <w:lang w:val="es-MX" w:eastAsia="es-ES"/>
    </w:rPr>
  </w:style>
  <w:style w:type="character" w:customStyle="1" w:styleId="TextoindependienteCar">
    <w:name w:val="Texto independiente Car"/>
    <w:basedOn w:val="Fuentedeprrafopredeter"/>
    <w:link w:val="Textoindependiente"/>
    <w:uiPriority w:val="99"/>
    <w:rPr>
      <w:rFonts w:ascii="Arial" w:hAnsi="Arial" w:cs="Arial"/>
      <w:sz w:val="20"/>
      <w:szCs w:val="20"/>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pPr>
      <w:spacing w:after="0" w:line="360" w:lineRule="auto"/>
      <w:jc w:val="both"/>
    </w:pPr>
    <w:rPr>
      <w:rFonts w:ascii="Arial" w:hAnsi="Arial" w:cs="Arial"/>
      <w:sz w:val="24"/>
      <w:szCs w:val="24"/>
      <w:lang w:val="es-MX" w:eastAsia="es-ES"/>
    </w:rPr>
  </w:style>
  <w:style w:type="character" w:customStyle="1" w:styleId="TextoindependienteCar">
    <w:name w:val="Texto independiente Car"/>
    <w:basedOn w:val="Fuentedeprrafopredeter"/>
    <w:link w:val="Textoindependiente"/>
    <w:uiPriority w:val="99"/>
    <w:rPr>
      <w:rFonts w:ascii="Arial" w:hAnsi="Arial" w:cs="Arial"/>
      <w:sz w:val="20"/>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962</Words>
  <Characters>5230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CARPETA N°: 2016-17-10003582</vt:lpstr>
    </vt:vector>
  </TitlesOfParts>
  <Company>Tribunal de Cuentas</Company>
  <LinksUpToDate>false</LinksUpToDate>
  <CharactersWithSpaces>6180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2016-17-10003582</dc:title>
  <dc:subject/>
  <dc:creator>MARIA ALEJANDRA ALVAREZ LOPEZ</dc:creator>
  <cp:keywords/>
  <dc:description/>
  <cp:lastModifiedBy>Andrea Gerner</cp:lastModifiedBy>
  <cp:revision>19</cp:revision>
  <cp:lastPrinted>2016-08-29T18:59:00Z</cp:lastPrinted>
  <dcterms:created xsi:type="dcterms:W3CDTF">2016-08-29T18:03:00Z</dcterms:created>
  <dcterms:modified xsi:type="dcterms:W3CDTF">2016-08-29T18:59:00Z</dcterms:modified>
</cp:coreProperties>
</file>