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CA" w:rsidRPr="00375BB1" w:rsidRDefault="005C78CA" w:rsidP="005C78CA">
      <w:pPr>
        <w:tabs>
          <w:tab w:val="center" w:pos="4253"/>
        </w:tabs>
        <w:suppressAutoHyphens/>
        <w:ind w:firstLine="8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375BB1">
        <w:rPr>
          <w:rFonts w:ascii="Arial" w:hAnsi="Arial" w:cs="Arial"/>
          <w:b/>
          <w:sz w:val="24"/>
          <w:szCs w:val="24"/>
          <w:lang w:val="es-ES_tradnl"/>
        </w:rPr>
        <w:t>RES.</w:t>
      </w:r>
      <w:r w:rsidR="00837965" w:rsidRPr="00375BB1">
        <w:rPr>
          <w:rFonts w:ascii="Arial" w:hAnsi="Arial" w:cs="Arial"/>
          <w:b/>
          <w:sz w:val="24"/>
          <w:szCs w:val="24"/>
          <w:lang w:val="es-ES_tradnl"/>
        </w:rPr>
        <w:t>2411</w:t>
      </w:r>
      <w:r w:rsidRPr="00375BB1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5C78CA" w:rsidRPr="00375BB1" w:rsidRDefault="005C78CA" w:rsidP="00837965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75BB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C78CA" w:rsidRPr="00375BB1" w:rsidRDefault="005C78CA" w:rsidP="00837965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75BB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C78CA" w:rsidRPr="00375BB1" w:rsidRDefault="005C78CA" w:rsidP="00837965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75BB1">
        <w:rPr>
          <w:rFonts w:ascii="Arial" w:hAnsi="Arial" w:cs="Arial"/>
          <w:b/>
          <w:sz w:val="24"/>
          <w:szCs w:val="24"/>
          <w:lang w:val="es-ES_tradnl"/>
        </w:rPr>
        <w:t>EN SESION DE FECHA 13 DE JULIO DE 2016</w:t>
      </w:r>
    </w:p>
    <w:p w:rsidR="005C78CA" w:rsidRPr="00375BB1" w:rsidRDefault="00F31F58" w:rsidP="00837965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(E.E. </w:t>
      </w:r>
      <w:r w:rsidR="005C78CA" w:rsidRPr="00375BB1">
        <w:rPr>
          <w:rFonts w:ascii="Arial" w:hAnsi="Arial" w:cs="Arial"/>
          <w:b/>
          <w:sz w:val="24"/>
          <w:szCs w:val="24"/>
          <w:lang w:val="es-ES_tradnl"/>
        </w:rPr>
        <w:t>Nº2016-17-1-0001672, E.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bookmarkStart w:id="0" w:name="_GoBack"/>
      <w:bookmarkEnd w:id="0"/>
      <w:r w:rsidR="005C78CA" w:rsidRPr="00375BB1">
        <w:rPr>
          <w:rFonts w:ascii="Arial" w:hAnsi="Arial" w:cs="Arial"/>
          <w:b/>
          <w:sz w:val="24"/>
          <w:szCs w:val="24"/>
          <w:lang w:val="es-ES_tradnl"/>
        </w:rPr>
        <w:t>N° 2832/16)</w:t>
      </w:r>
    </w:p>
    <w:p w:rsidR="00787AF8" w:rsidRPr="00375BB1" w:rsidRDefault="00787AF8" w:rsidP="005C78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787AF8" w:rsidRDefault="00787AF8" w:rsidP="005C78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 nota de fecha 19</w:t>
      </w:r>
      <w:r w:rsidR="005C78C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="005C78C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remitida por la Administración Nacional de Usinas y Transmisiones Eléctricas, relacionada con la reiteración del gasto derivado de la Licitación Pública P47703, para la prestación del servicio de operación y mantenimiento del Complejo de Parques Eólicos </w:t>
      </w:r>
      <w:r w:rsidR="00837965">
        <w:rPr>
          <w:rFonts w:ascii="Arial" w:hAnsi="Arial" w:cs="Arial"/>
          <w:sz w:val="24"/>
          <w:szCs w:val="24"/>
        </w:rPr>
        <w:t xml:space="preserve">      “Ing. </w:t>
      </w:r>
      <w:proofErr w:type="spellStart"/>
      <w:r>
        <w:rPr>
          <w:rFonts w:ascii="Arial" w:hAnsi="Arial" w:cs="Arial"/>
          <w:sz w:val="24"/>
          <w:szCs w:val="24"/>
        </w:rPr>
        <w:t>Emanuele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Cambilargiu</w:t>
      </w:r>
      <w:proofErr w:type="spellEnd"/>
      <w:r>
        <w:rPr>
          <w:rFonts w:ascii="Arial" w:hAnsi="Arial" w:cs="Arial"/>
          <w:sz w:val="24"/>
          <w:szCs w:val="24"/>
        </w:rPr>
        <w:t xml:space="preserve">”; </w:t>
      </w:r>
    </w:p>
    <w:p w:rsidR="00787AF8" w:rsidRDefault="00787AF8" w:rsidP="005C78C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</w:t>
      </w:r>
      <w:r w:rsidR="005C78CA">
        <w:rPr>
          <w:rFonts w:ascii="Arial" w:hAnsi="Arial" w:cs="Arial"/>
          <w:sz w:val="24"/>
          <w:szCs w:val="24"/>
        </w:rPr>
        <w:t xml:space="preserve">N° 202/16 </w:t>
      </w:r>
      <w:r>
        <w:rPr>
          <w:rFonts w:ascii="Arial" w:hAnsi="Arial" w:cs="Arial"/>
          <w:sz w:val="24"/>
          <w:szCs w:val="24"/>
        </w:rPr>
        <w:t>de fecha 04/02/16, e</w:t>
      </w:r>
      <w:r w:rsidR="005C78CA">
        <w:rPr>
          <w:rFonts w:ascii="Arial" w:hAnsi="Arial" w:cs="Arial"/>
          <w:sz w:val="24"/>
          <w:szCs w:val="24"/>
        </w:rPr>
        <w:t xml:space="preserve">l Directorio dispuso adjudicar </w:t>
      </w:r>
      <w:r>
        <w:rPr>
          <w:rFonts w:ascii="Arial" w:hAnsi="Arial" w:cs="Arial"/>
          <w:sz w:val="24"/>
          <w:szCs w:val="24"/>
        </w:rPr>
        <w:t xml:space="preserve">-ad referéndum de la intervención preventiva de legalidad del Tribunal de Cuentas- a Gamesa Uruguay SRL, por un total de </w:t>
      </w:r>
      <w:r w:rsidR="005C78C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$</w:t>
      </w:r>
      <w:r w:rsidR="005C78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116</w:t>
      </w:r>
      <w:r w:rsidR="005C78C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722.104,52;</w:t>
      </w:r>
    </w:p>
    <w:p w:rsidR="00A41DB9" w:rsidRDefault="00787AF8" w:rsidP="00A41DB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Tribunal, por Resolución Nº 1108 dictada en sesión de fecha 13/04/16 acord</w:t>
      </w:r>
      <w:r w:rsidR="005C78CA">
        <w:rPr>
          <w:rFonts w:ascii="Arial" w:hAnsi="Arial" w:cs="Arial"/>
          <w:sz w:val="24"/>
          <w:szCs w:val="24"/>
        </w:rPr>
        <w:t>ó observar el gasto en razón de</w:t>
      </w:r>
      <w:r>
        <w:rPr>
          <w:rFonts w:ascii="Arial" w:hAnsi="Arial" w:cs="Arial"/>
          <w:sz w:val="24"/>
          <w:szCs w:val="24"/>
        </w:rPr>
        <w:t xml:space="preserve">: </w:t>
      </w:r>
      <w:r w:rsidRPr="00A41DB9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 haberse contravenido lo dispuesto por el </w:t>
      </w:r>
      <w:r w:rsidR="005C78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15 del TOCAF, al  comprometerse un gasto sin disponibilidad presupuestal suficiente en el rubro de imputación; </w:t>
      </w:r>
      <w:r w:rsidR="00A41DB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y  </w:t>
      </w:r>
      <w:r w:rsidRPr="00A41DB9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no ser  cla</w:t>
      </w:r>
      <w:r w:rsidR="00A41DB9">
        <w:rPr>
          <w:rFonts w:ascii="Arial" w:hAnsi="Arial" w:cs="Arial"/>
          <w:sz w:val="24"/>
          <w:szCs w:val="24"/>
        </w:rPr>
        <w:t>ro ni objetivo el concepto de “t</w:t>
      </w:r>
      <w:r>
        <w:rPr>
          <w:rFonts w:ascii="Arial" w:hAnsi="Arial" w:cs="Arial"/>
          <w:sz w:val="24"/>
          <w:szCs w:val="24"/>
        </w:rPr>
        <w:t xml:space="preserve">oda otra documentación que se estime necesaria” que prevé el </w:t>
      </w:r>
      <w:r w:rsidR="00A41D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2.1 del Pliego de Condiciones Particulares respecto a la presentación de las ofertas, no ajustándose a lo dispues</w:t>
      </w:r>
      <w:r w:rsidR="00A41DB9">
        <w:rPr>
          <w:rFonts w:ascii="Arial" w:hAnsi="Arial" w:cs="Arial"/>
          <w:sz w:val="24"/>
          <w:szCs w:val="24"/>
        </w:rPr>
        <w:t>to por el Artículo 48 del TOCAF</w:t>
      </w:r>
      <w:r>
        <w:rPr>
          <w:rFonts w:ascii="Arial" w:hAnsi="Arial" w:cs="Arial"/>
          <w:sz w:val="24"/>
          <w:szCs w:val="24"/>
        </w:rPr>
        <w:t>;</w:t>
      </w:r>
    </w:p>
    <w:p w:rsidR="00787AF8" w:rsidRDefault="00787AF8" w:rsidP="00A41DB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esta oportunidad, se remite </w:t>
      </w:r>
      <w:r w:rsidR="00A41DB9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Resolución </w:t>
      </w:r>
      <w:r w:rsidR="00A41DB9">
        <w:rPr>
          <w:rFonts w:ascii="Arial" w:hAnsi="Arial" w:cs="Arial"/>
          <w:sz w:val="24"/>
          <w:szCs w:val="24"/>
        </w:rPr>
        <w:t>N° 1128/16</w:t>
      </w:r>
      <w:r>
        <w:rPr>
          <w:rFonts w:ascii="Arial" w:hAnsi="Arial" w:cs="Arial"/>
          <w:sz w:val="24"/>
          <w:szCs w:val="24"/>
        </w:rPr>
        <w:t xml:space="preserve"> de fecha 18</w:t>
      </w:r>
      <w:r w:rsidR="00A41DB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="00A41DB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por la que el Directorio reiteró el gasto, aduciéndose qu</w:t>
      </w:r>
      <w:r w:rsidR="00A41DB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  <w:r w:rsidR="00A41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la Unidad Técnica, para asegurar las condiciones operativas del parque, mantiene la necesidad de contar con el servicio de operación y mantenimiento integral de los aerogeneradores de forma </w:t>
      </w:r>
      <w:r>
        <w:rPr>
          <w:rFonts w:ascii="Arial" w:hAnsi="Arial" w:cs="Arial"/>
          <w:sz w:val="24"/>
          <w:szCs w:val="24"/>
        </w:rPr>
        <w:lastRenderedPageBreak/>
        <w:t xml:space="preserve">ininterrumpida; </w:t>
      </w:r>
      <w:r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el Pliego de Condiciones plasmó el derecho del oferente de adjuntar a su propuesta documentación no mencionada expresamente que a criterio del mismo</w:t>
      </w:r>
      <w:r w:rsidR="00A41D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considere necesaria para contribuir a la claridad de la propuesta. Dicha potestad se entien</w:t>
      </w:r>
      <w:r w:rsidR="00A41DB9">
        <w:rPr>
          <w:rFonts w:ascii="Arial" w:hAnsi="Arial" w:cs="Arial"/>
          <w:sz w:val="24"/>
          <w:szCs w:val="24"/>
        </w:rPr>
        <w:t>de comprendida en el tenor del Literal H del referido A</w:t>
      </w:r>
      <w:r>
        <w:rPr>
          <w:rFonts w:ascii="Arial" w:hAnsi="Arial" w:cs="Arial"/>
          <w:sz w:val="24"/>
          <w:szCs w:val="24"/>
        </w:rPr>
        <w:t>rtículo, que establece en forma residual</w:t>
      </w:r>
      <w:r w:rsidR="00A41D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el Pliego deberá contener como mínimo toda otra especificación que contribuya a asegurar la claridad de la propuesta; en este entendido fue incluida la presentación de la documentación adicional que según el criterio del proponente contribuyera a esa misma finalidad. No obstante lo expresado, cabe indicar que los aspectos de fondo que debe contener la oferta y que son tenidos en cuenta en oportunidad del estudio de la misma, están debidamente detallados en numerales posteriores del Pliego de Condiciones, a saber: Punto </w:t>
      </w:r>
      <w:r w:rsidRPr="00A41DB9">
        <w:rPr>
          <w:rFonts w:ascii="Arial" w:hAnsi="Arial" w:cs="Arial"/>
          <w:b/>
          <w:sz w:val="24"/>
          <w:szCs w:val="24"/>
        </w:rPr>
        <w:t>2.1.3</w:t>
      </w:r>
      <w:r w:rsidR="00A41DB9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Antecedentes del Oferente y Punto </w:t>
      </w:r>
      <w:r w:rsidRPr="00A41DB9">
        <w:rPr>
          <w:rFonts w:ascii="Arial" w:hAnsi="Arial" w:cs="Arial"/>
          <w:b/>
          <w:sz w:val="24"/>
          <w:szCs w:val="24"/>
        </w:rPr>
        <w:t xml:space="preserve">2.1.4 </w:t>
      </w:r>
      <w:r w:rsidR="00A41DB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Documentos que integran  la oferta, del Capítulo II, por lo que, el estudio de las propuestas se hace con criterios claros y objetivos, de conformi</w:t>
      </w:r>
      <w:r w:rsidR="00A41DB9">
        <w:rPr>
          <w:rFonts w:ascii="Arial" w:hAnsi="Arial" w:cs="Arial"/>
          <w:sz w:val="24"/>
          <w:szCs w:val="24"/>
        </w:rPr>
        <w:t>dad con lo establecido en el A</w:t>
      </w:r>
      <w:r>
        <w:rPr>
          <w:rFonts w:ascii="Arial" w:hAnsi="Arial" w:cs="Arial"/>
          <w:sz w:val="24"/>
          <w:szCs w:val="24"/>
        </w:rPr>
        <w:t>rtículo 48 del TOCAF;</w:t>
      </w:r>
    </w:p>
    <w:p w:rsidR="00A41DB9" w:rsidRDefault="00787AF8" w:rsidP="00A41DB9">
      <w:pPr>
        <w:spacing w:after="0" w:line="360" w:lineRule="auto"/>
        <w:ind w:firstLine="85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837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 w:rsidR="00A41DB9">
        <w:rPr>
          <w:rFonts w:ascii="Arial" w:hAnsi="Arial" w:cs="Arial"/>
          <w:sz w:val="24"/>
          <w:szCs w:val="24"/>
        </w:rPr>
        <w:t xml:space="preserve"> que el L</w:t>
      </w:r>
      <w:r>
        <w:rPr>
          <w:rFonts w:ascii="Arial" w:hAnsi="Arial" w:cs="Arial"/>
          <w:sz w:val="24"/>
          <w:szCs w:val="24"/>
        </w:rPr>
        <w:t xml:space="preserve">iteral H) del </w:t>
      </w:r>
      <w:r w:rsidR="00A41D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48 del TOCAF establece que el Pliego de Condiciones Particulares debe contener </w:t>
      </w:r>
      <w:r>
        <w:rPr>
          <w:rFonts w:ascii="Arial" w:hAnsi="Arial" w:cs="Arial"/>
          <w:i/>
          <w:iCs/>
          <w:sz w:val="24"/>
          <w:szCs w:val="24"/>
        </w:rPr>
        <w:t>“toda otra especificación que contribuya a asegurar la claridad necesaria para los posibles oferentes”;</w:t>
      </w:r>
    </w:p>
    <w:p w:rsidR="00787AF8" w:rsidRPr="00A41DB9" w:rsidRDefault="00787AF8" w:rsidP="00A41DB9">
      <w:pPr>
        <w:spacing w:after="0" w:line="360" w:lineRule="auto"/>
        <w:ind w:firstLine="297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 w:rsidR="00A41DB9">
        <w:rPr>
          <w:rFonts w:ascii="Arial" w:hAnsi="Arial" w:cs="Arial"/>
          <w:sz w:val="24"/>
          <w:szCs w:val="24"/>
        </w:rPr>
        <w:t xml:space="preserve"> que la referida disposición</w:t>
      </w:r>
      <w:r>
        <w:rPr>
          <w:rFonts w:ascii="Arial" w:hAnsi="Arial" w:cs="Arial"/>
          <w:sz w:val="24"/>
          <w:szCs w:val="24"/>
        </w:rPr>
        <w:t xml:space="preserve"> justamente refiere a </w:t>
      </w:r>
      <w:r>
        <w:rPr>
          <w:rFonts w:ascii="Arial" w:hAnsi="Arial" w:cs="Arial"/>
          <w:i/>
          <w:iCs/>
          <w:sz w:val="24"/>
          <w:szCs w:val="24"/>
        </w:rPr>
        <w:t>“especificaciones”,</w:t>
      </w:r>
      <w:r>
        <w:rPr>
          <w:rFonts w:ascii="Arial" w:hAnsi="Arial" w:cs="Arial"/>
          <w:sz w:val="24"/>
          <w:szCs w:val="24"/>
        </w:rPr>
        <w:t xml:space="preserve"> es decir, a requerimientos que deben estar detallados en el Pliego de Condiciones Particulares. El Pliego de Condiciones debe establecer en  forma expresa y concreta toda la información que la Admi</w:t>
      </w:r>
      <w:r w:rsidR="00A41DB9">
        <w:rPr>
          <w:rFonts w:ascii="Arial" w:hAnsi="Arial" w:cs="Arial"/>
          <w:sz w:val="24"/>
          <w:szCs w:val="24"/>
        </w:rPr>
        <w:t xml:space="preserve">nistración considere necesaria, </w:t>
      </w:r>
      <w:r>
        <w:rPr>
          <w:rFonts w:ascii="Arial" w:hAnsi="Arial" w:cs="Arial"/>
          <w:sz w:val="24"/>
          <w:szCs w:val="24"/>
        </w:rPr>
        <w:t>a fin de proceder al estudio de las propuestas, en aplicación de los principios generales de transparenc</w:t>
      </w:r>
      <w:r w:rsidR="00A41DB9">
        <w:rPr>
          <w:rFonts w:ascii="Arial" w:hAnsi="Arial" w:cs="Arial"/>
          <w:sz w:val="24"/>
          <w:szCs w:val="24"/>
        </w:rPr>
        <w:t>ia y de igualdad de oferentes (A</w:t>
      </w:r>
      <w:r>
        <w:rPr>
          <w:rFonts w:ascii="Arial" w:hAnsi="Arial" w:cs="Arial"/>
          <w:sz w:val="24"/>
          <w:szCs w:val="24"/>
        </w:rPr>
        <w:t>rt</w:t>
      </w:r>
      <w:r w:rsidR="00A41DB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149 del T</w:t>
      </w:r>
      <w:r w:rsidR="00A41DB9">
        <w:rPr>
          <w:rFonts w:ascii="Arial" w:hAnsi="Arial" w:cs="Arial"/>
          <w:sz w:val="24"/>
          <w:szCs w:val="24"/>
        </w:rPr>
        <w:t>OCAF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787AF8" w:rsidRDefault="00787AF8" w:rsidP="00A41D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</w:t>
      </w:r>
      <w:r w:rsidR="00A41DB9">
        <w:rPr>
          <w:rFonts w:ascii="Arial" w:hAnsi="Arial" w:cs="Arial"/>
          <w:sz w:val="24"/>
          <w:szCs w:val="24"/>
        </w:rPr>
        <w:t>resado y a lo dispuesto por el A</w:t>
      </w:r>
      <w:r>
        <w:rPr>
          <w:rFonts w:ascii="Arial" w:hAnsi="Arial" w:cs="Arial"/>
          <w:sz w:val="24"/>
          <w:szCs w:val="24"/>
        </w:rPr>
        <w:t>rt</w:t>
      </w:r>
      <w:r w:rsidR="00A41DB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A41DB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A41DB9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República;                 </w:t>
      </w:r>
    </w:p>
    <w:p w:rsidR="00A41DB9" w:rsidRDefault="00A41DB9" w:rsidP="005C78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41DB9" w:rsidRDefault="00A41DB9" w:rsidP="005C78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7AF8" w:rsidRDefault="00787AF8" w:rsidP="005C78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787AF8" w:rsidRDefault="00787AF8" w:rsidP="00A41DB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41DB9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 en</w:t>
      </w:r>
      <w:r w:rsidR="00A41DB9">
        <w:rPr>
          <w:rFonts w:ascii="Arial" w:hAnsi="Arial" w:cs="Arial"/>
          <w:sz w:val="24"/>
          <w:szCs w:val="24"/>
        </w:rPr>
        <w:t xml:space="preserve"> Resolución Nº 1108 dictada en S</w:t>
      </w:r>
      <w:r>
        <w:rPr>
          <w:rFonts w:ascii="Arial" w:hAnsi="Arial" w:cs="Arial"/>
          <w:sz w:val="24"/>
          <w:szCs w:val="24"/>
        </w:rPr>
        <w:t>esión de fecha 13</w:t>
      </w:r>
      <w:r w:rsidR="00A41DB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04</w:t>
      </w:r>
      <w:r w:rsidR="00A41DB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2016;</w:t>
      </w:r>
    </w:p>
    <w:p w:rsidR="00787AF8" w:rsidRDefault="00787AF8" w:rsidP="005C78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1DB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Dar cuenta a la Asamblea General; y  </w:t>
      </w:r>
    </w:p>
    <w:p w:rsidR="00787AF8" w:rsidRDefault="00787AF8" w:rsidP="005C78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1DB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 a la Administración actuante y al Contador Delegado.</w:t>
      </w:r>
    </w:p>
    <w:p w:rsidR="00787AF8" w:rsidRDefault="00787AF8" w:rsidP="005C78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1DB9" w:rsidRDefault="00A41DB9" w:rsidP="005C78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1DB9" w:rsidRDefault="00A41DB9" w:rsidP="005C78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7AF8" w:rsidRDefault="00A41DB9" w:rsidP="005C78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  <w:r w:rsidR="00787AF8">
        <w:rPr>
          <w:rFonts w:ascii="Arial" w:hAnsi="Arial" w:cs="Arial"/>
          <w:sz w:val="24"/>
          <w:szCs w:val="24"/>
        </w:rPr>
        <w:t xml:space="preserve">                                     </w:t>
      </w:r>
    </w:p>
    <w:sectPr w:rsidR="00787AF8" w:rsidSect="000849D2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F8"/>
    <w:rsid w:val="000849D2"/>
    <w:rsid w:val="00375BB1"/>
    <w:rsid w:val="005C78CA"/>
    <w:rsid w:val="00787AF8"/>
    <w:rsid w:val="00837965"/>
    <w:rsid w:val="00A41DB9"/>
    <w:rsid w:val="00C30186"/>
    <w:rsid w:val="00DD4F36"/>
    <w:rsid w:val="00F3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585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2016-17-1-0001672</vt:lpstr>
    </vt:vector>
  </TitlesOfParts>
  <Company>Tribunal de Cuentas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2016-17-1-0001672</dc:title>
  <dc:creator>Tribunal1</dc:creator>
  <cp:lastModifiedBy>Lucia Coppetti</cp:lastModifiedBy>
  <cp:revision>8</cp:revision>
  <cp:lastPrinted>2016-07-19T16:19:00Z</cp:lastPrinted>
  <dcterms:created xsi:type="dcterms:W3CDTF">2016-07-14T16:32:00Z</dcterms:created>
  <dcterms:modified xsi:type="dcterms:W3CDTF">2016-07-19T16:20:00Z</dcterms:modified>
</cp:coreProperties>
</file>